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909FF" w14:textId="34E94EEA" w:rsidR="007446EB" w:rsidRDefault="001B178C">
      <w:pPr>
        <w:jc w:val="center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 w:rsidRPr="001B178C"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自动体外除颤仪（AED）</w:t>
      </w:r>
      <w:r w:rsidR="00951A0A"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采购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需求</w:t>
      </w:r>
    </w:p>
    <w:p w14:paraId="758528DE" w14:textId="77777777" w:rsidR="001B178C" w:rsidRPr="001B178C" w:rsidRDefault="001B178C">
      <w:pPr>
        <w:jc w:val="center"/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9900"/>
      </w:tblGrid>
      <w:tr w:rsidR="007446EB" w14:paraId="28940F00" w14:textId="77777777">
        <w:trPr>
          <w:trHeight w:val="78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AD23" w14:textId="77777777" w:rsidR="007446EB" w:rsidRDefault="00951A0A">
            <w:pPr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一、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适用范围及用途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</w:p>
          <w:p w14:paraId="3BFC6C59" w14:textId="77777777" w:rsidR="007446EB" w:rsidRDefault="00951A0A">
            <w:pPr>
              <w:numPr>
                <w:ilvl w:val="1"/>
                <w:numId w:val="1"/>
              </w:numPr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适用范围（广义描述设备适用范围）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该产品预期治疗心脏骤停的成人（年龄不小于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岁或体重不小于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㎏）及儿科（年龄小于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岁或体重低于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25kg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）患者（无反应、无呼吸、无脉搏和其他循环体征），使用该产品。</w:t>
            </w:r>
          </w:p>
          <w:p w14:paraId="116A7C21" w14:textId="77777777" w:rsidR="007446EB" w:rsidRDefault="00951A0A">
            <w:pP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1.2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工作用途（具体的应用场所）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公共场所、家庭、医疗场所、转运过程中及携带到紧急事件现场使用</w:t>
            </w:r>
          </w:p>
        </w:tc>
      </w:tr>
      <w:tr w:rsidR="007446EB" w14:paraId="74C88E9C" w14:textId="77777777">
        <w:trPr>
          <w:trHeight w:val="78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68D6" w14:textId="77777777" w:rsidR="007446EB" w:rsidRDefault="00951A0A">
            <w:pPr>
              <w:numPr>
                <w:ilvl w:val="0"/>
                <w:numId w:val="2"/>
              </w:numPr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设备配置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清单：</w:t>
            </w:r>
          </w:p>
          <w:p w14:paraId="4A0DBB44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除颤器主机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台</w:t>
            </w:r>
          </w:p>
          <w:p w14:paraId="22725F82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电极片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    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包</w:t>
            </w:r>
          </w:p>
          <w:p w14:paraId="243CFFEF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电池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      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组</w:t>
            </w:r>
          </w:p>
          <w:p w14:paraId="02E70293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合格证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    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张</w:t>
            </w:r>
            <w:bookmarkStart w:id="0" w:name="_GoBack"/>
            <w:bookmarkEnd w:id="0"/>
          </w:p>
          <w:p w14:paraId="5E3B318B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开箱清单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  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张</w:t>
            </w:r>
          </w:p>
          <w:p w14:paraId="45527E29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使用说明书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本</w:t>
            </w:r>
          </w:p>
          <w:p w14:paraId="76592A5B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背包一个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  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个</w:t>
            </w:r>
          </w:p>
          <w:p w14:paraId="6D410268" w14:textId="77777777" w:rsidR="007446EB" w:rsidRDefault="00951A0A">
            <w:pPr>
              <w:numPr>
                <w:ilvl w:val="0"/>
                <w:numId w:val="3"/>
              </w:numPr>
              <w:ind w:firstLineChars="100" w:firstLine="240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可选配置：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儿童电极片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包、带定位功能壁挂外置箱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套、立式外置箱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套</w:t>
            </w:r>
          </w:p>
        </w:tc>
      </w:tr>
      <w:tr w:rsidR="007446EB" w14:paraId="3FA9706A" w14:textId="77777777">
        <w:trPr>
          <w:trHeight w:val="78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45420" w14:textId="107DBFE4" w:rsidR="007446EB" w:rsidRDefault="00951A0A">
            <w:pPr>
              <w:numPr>
                <w:ilvl w:val="0"/>
                <w:numId w:val="4"/>
              </w:numPr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技术参数与性能要求</w:t>
            </w:r>
          </w:p>
          <w:p w14:paraId="5E971F58" w14:textId="77777777" w:rsidR="007446EB" w:rsidRDefault="00951A0A">
            <w:r>
              <w:rPr>
                <w:rFonts w:hint="eastAsia"/>
              </w:rPr>
              <w:t xml:space="preserve">  1.</w:t>
            </w:r>
            <w:r>
              <w:rPr>
                <w:rFonts w:hint="eastAsia"/>
              </w:rPr>
              <w:t>除颤仪，可自动分析患者是否需要除颤，需要除颤时自动充电，并发出建议电击的提示；</w:t>
            </w:r>
          </w:p>
          <w:p w14:paraId="61F5EFD4" w14:textId="77777777" w:rsidR="007446EB" w:rsidRDefault="00951A0A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双相截顶指数波</w:t>
            </w:r>
          </w:p>
          <w:p w14:paraId="48C7B190" w14:textId="77777777" w:rsidR="007446EB" w:rsidRDefault="00951A0A">
            <w:pPr>
              <w:ind w:firstLineChars="100" w:firstLine="21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充电至最大能量时间：≤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秒</w:t>
            </w:r>
          </w:p>
          <w:p w14:paraId="7D0EC6A6" w14:textId="77777777" w:rsidR="007446EB" w:rsidRDefault="00951A0A">
            <w:pPr>
              <w:ind w:firstLineChars="100" w:firstLine="21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患者阻抗测量范围：≥</w:t>
            </w:r>
            <w:r>
              <w:rPr>
                <w:rFonts w:hint="eastAsia"/>
              </w:rPr>
              <w:t>20-200</w:t>
            </w:r>
            <w:r>
              <w:rPr>
                <w:rFonts w:hint="eastAsia"/>
              </w:rPr>
              <w:t>Ω</w:t>
            </w:r>
          </w:p>
          <w:p w14:paraId="181F8D21" w14:textId="77777777" w:rsidR="007446EB" w:rsidRDefault="00951A0A">
            <w:pPr>
              <w:numPr>
                <w:ilvl w:val="0"/>
                <w:numId w:val="5"/>
              </w:numPr>
            </w:pPr>
            <w:r>
              <w:rPr>
                <w:rFonts w:hint="eastAsia"/>
              </w:rPr>
              <w:t>除颤脉冲最大电压：≤</w:t>
            </w:r>
            <w:r>
              <w:rPr>
                <w:rFonts w:hint="eastAsia"/>
              </w:rPr>
              <w:t>1100V</w:t>
            </w:r>
          </w:p>
          <w:p w14:paraId="0D9146C9" w14:textId="77777777" w:rsidR="007446EB" w:rsidRDefault="00951A0A"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非可电击心律识别率（无人为干预）：≥</w:t>
            </w:r>
            <w:r>
              <w:rPr>
                <w:rFonts w:hint="eastAsia"/>
              </w:rPr>
              <w:t>98.8%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 xml:space="preserve">  </w:t>
            </w:r>
          </w:p>
          <w:p w14:paraId="767B9EA4" w14:textId="77777777" w:rsidR="007446EB" w:rsidRDefault="00951A0A">
            <w:pPr>
              <w:ind w:left="210"/>
            </w:pPr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具备至少</w:t>
            </w: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分钟</w:t>
            </w:r>
            <w:r>
              <w:rPr>
                <w:rFonts w:hint="eastAsia"/>
              </w:rPr>
              <w:t>ECG</w:t>
            </w:r>
            <w:r>
              <w:rPr>
                <w:rFonts w:hint="eastAsia"/>
              </w:rPr>
              <w:t>记录、≥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分钟现场录音记录，并可记录放电时间、除颤电击次数等，并可导出；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提供检测报告</w:t>
            </w:r>
          </w:p>
          <w:p w14:paraId="064028D2" w14:textId="77777777" w:rsidR="007446EB" w:rsidRDefault="00951A0A">
            <w:pPr>
              <w:ind w:left="210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防水防尘等级：≥</w:t>
            </w:r>
            <w:r>
              <w:rPr>
                <w:rFonts w:hint="eastAsia"/>
              </w:rPr>
              <w:t>IP55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 xml:space="preserve"> </w:t>
            </w:r>
          </w:p>
          <w:p w14:paraId="33FC39F9" w14:textId="77777777" w:rsidR="007446EB" w:rsidRDefault="00951A0A">
            <w:pP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工作温度：</w:t>
            </w:r>
            <w:r>
              <w:rPr>
                <w:rFonts w:hint="eastAsia"/>
              </w:rPr>
              <w:t>-20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℃；</w:t>
            </w:r>
            <w:r>
              <w:rPr>
                <w:rFonts w:hint="eastAsia"/>
              </w:rPr>
              <w:t xml:space="preserve"> -20</w:t>
            </w:r>
            <w:r>
              <w:rPr>
                <w:rFonts w:hint="eastAsia"/>
              </w:rPr>
              <w:t>℃工作时间：≥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小时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℃工作时间：≥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小时</w:t>
            </w:r>
          </w:p>
        </w:tc>
      </w:tr>
      <w:tr w:rsidR="007446EB" w14:paraId="6D0D25F9" w14:textId="77777777">
        <w:trPr>
          <w:trHeight w:val="78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B45C7" w14:textId="43374F64" w:rsidR="007446EB" w:rsidRDefault="00951A0A">
            <w:pPr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四、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售后服务</w:t>
            </w:r>
          </w:p>
          <w:p w14:paraId="2839ADCD" w14:textId="77777777" w:rsidR="007446EB" w:rsidRDefault="00951A0A">
            <w:pPr>
              <w:numPr>
                <w:ilvl w:val="0"/>
                <w:numId w:val="6"/>
              </w:numPr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保修年限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免费保修期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5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年</w:t>
            </w:r>
          </w:p>
          <w:p w14:paraId="53F27DE9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人员及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使用培训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</w:p>
          <w:p w14:paraId="272597B3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出现故障响应时间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≤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小时</w:t>
            </w:r>
          </w:p>
          <w:p w14:paraId="21F93410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维修支持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维修期间提供备用机</w:t>
            </w:r>
          </w:p>
          <w:p w14:paraId="7887CEC2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耗材及零配件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保修期间免费提供。</w:t>
            </w:r>
          </w:p>
          <w:p w14:paraId="6867A63B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维修资料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免费提供给采购人</w:t>
            </w:r>
          </w:p>
          <w:p w14:paraId="7C3D898E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预防性维修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定期维护保养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原厂每季度做一次维护保养。</w:t>
            </w:r>
          </w:p>
          <w:p w14:paraId="22ED2B3C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维修密码支持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免费提供给采购人</w:t>
            </w:r>
          </w:p>
          <w:p w14:paraId="7148C25B" w14:textId="77777777" w:rsidR="007446EB" w:rsidRDefault="00951A0A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系统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升级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终身免费系统升级</w:t>
            </w:r>
          </w:p>
          <w:p w14:paraId="61369E9B" w14:textId="77777777" w:rsidR="007446EB" w:rsidRDefault="00951A0A">
            <w:pP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Style w:val="font31"/>
                <w:b w:val="0"/>
                <w:bCs w:val="0"/>
                <w:lang w:bidi="ar"/>
              </w:rPr>
              <w:t>10</w:t>
            </w:r>
            <w:r>
              <w:rPr>
                <w:rStyle w:val="font31"/>
                <w:b w:val="0"/>
                <w:bCs w:val="0"/>
                <w:lang w:bidi="ar"/>
              </w:rPr>
              <w:t>、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设备使用年限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10</w:t>
            </w:r>
            <w:r>
              <w:rPr>
                <w:rStyle w:val="font31"/>
                <w:rFonts w:hint="default"/>
                <w:b w:val="0"/>
                <w:bCs w:val="0"/>
                <w:lang w:bidi="ar"/>
              </w:rPr>
              <w:t>年</w:t>
            </w:r>
          </w:p>
        </w:tc>
      </w:tr>
      <w:tr w:rsidR="007446EB" w14:paraId="51847010" w14:textId="77777777">
        <w:trPr>
          <w:trHeight w:val="78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B231" w14:textId="77777777" w:rsidR="007446EB" w:rsidRDefault="00951A0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五、是否存在专机专用耗材（是或者否）：</w:t>
            </w:r>
          </w:p>
          <w:p w14:paraId="23884832" w14:textId="77777777" w:rsidR="007446EB" w:rsidRDefault="00951A0A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是</w:t>
            </w:r>
          </w:p>
        </w:tc>
      </w:tr>
    </w:tbl>
    <w:p w14:paraId="5F6BA46C" w14:textId="77777777" w:rsidR="007446EB" w:rsidRDefault="007446EB">
      <w:pPr>
        <w:rPr>
          <w:rFonts w:ascii="宋体" w:eastAsia="宋体" w:hAnsi="宋体" w:cs="宋体"/>
          <w:color w:val="000000"/>
          <w:sz w:val="24"/>
        </w:rPr>
      </w:pPr>
    </w:p>
    <w:p w14:paraId="157D11A9" w14:textId="77777777" w:rsidR="007446EB" w:rsidRDefault="007446EB">
      <w:pPr>
        <w:rPr>
          <w:rFonts w:ascii="宋体" w:eastAsia="宋体" w:hAnsi="宋体" w:cs="宋体"/>
          <w:color w:val="000000"/>
          <w:sz w:val="24"/>
        </w:rPr>
      </w:pPr>
    </w:p>
    <w:p w14:paraId="476446FF" w14:textId="77777777" w:rsidR="007446EB" w:rsidRDefault="007446EB"/>
    <w:p w14:paraId="53EA423C" w14:textId="77777777" w:rsidR="007446EB" w:rsidRDefault="00951A0A">
      <w:pPr>
        <w:widowControl/>
        <w:jc w:val="left"/>
        <w:textAlignment w:val="top"/>
        <w:rPr>
          <w:rFonts w:ascii="宋体" w:eastAsia="宋体" w:hAnsi="宋体" w:cs="宋体"/>
          <w:color w:val="FF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 w:val="24"/>
          <w:lang w:bidi="ar"/>
        </w:rPr>
        <w:lastRenderedPageBreak/>
        <w:t>参数要求：</w:t>
      </w:r>
    </w:p>
    <w:p w14:paraId="09F4480A" w14:textId="77777777" w:rsidR="007446EB" w:rsidRDefault="00951A0A">
      <w:pPr>
        <w:widowControl/>
        <w:numPr>
          <w:ilvl w:val="0"/>
          <w:numId w:val="7"/>
        </w:numPr>
        <w:ind w:firstLineChars="200" w:firstLine="480"/>
        <w:jc w:val="left"/>
        <w:textAlignment w:val="top"/>
        <w:rPr>
          <w:rFonts w:ascii="宋体" w:eastAsia="宋体" w:hAnsi="宋体" w:cs="宋体"/>
          <w:color w:val="FF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 w:val="24"/>
          <w:lang w:bidi="ar"/>
        </w:rPr>
        <w:t>必须同时满足所有“▲”号的实质性参数才算有效投标，任意一项“▲”参数不满足，即作废标处理；</w:t>
      </w:r>
    </w:p>
    <w:p w14:paraId="0DED2446" w14:textId="77777777" w:rsidR="007446EB" w:rsidRDefault="00951A0A">
      <w:pPr>
        <w:widowControl/>
        <w:numPr>
          <w:ilvl w:val="0"/>
          <w:numId w:val="7"/>
        </w:numPr>
        <w:ind w:firstLineChars="200" w:firstLine="480"/>
        <w:jc w:val="left"/>
        <w:textAlignment w:val="top"/>
        <w:rPr>
          <w:rFonts w:ascii="宋体" w:eastAsia="宋体" w:hAnsi="宋体" w:cs="宋体"/>
          <w:color w:val="FF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 w:val="24"/>
          <w:lang w:bidi="ar"/>
        </w:rPr>
        <w:t>其余为普通参数，优于该参数的为正偏离，不满足的为负偏离。</w:t>
      </w:r>
    </w:p>
    <w:p w14:paraId="5D2DDAA6" w14:textId="77777777" w:rsidR="007446EB" w:rsidRDefault="007446EB">
      <w:pPr>
        <w:rPr>
          <w:rFonts w:ascii="宋体"/>
          <w:sz w:val="28"/>
          <w:szCs w:val="28"/>
        </w:rPr>
      </w:pPr>
    </w:p>
    <w:p w14:paraId="2B9B9AA2" w14:textId="77777777" w:rsidR="007446EB" w:rsidRDefault="007446EB">
      <w:pPr>
        <w:ind w:firstLineChars="200" w:firstLine="480"/>
        <w:rPr>
          <w:rFonts w:ascii="宋体" w:eastAsia="宋体" w:hAnsi="宋体" w:cs="宋体"/>
          <w:kern w:val="0"/>
          <w:sz w:val="24"/>
          <w:lang w:bidi="ar"/>
        </w:rPr>
      </w:pPr>
    </w:p>
    <w:sectPr w:rsidR="007446EB">
      <w:pgSz w:w="11906" w:h="16838"/>
      <w:pgMar w:top="1157" w:right="1009" w:bottom="873" w:left="10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DE546" w14:textId="77777777" w:rsidR="00951A0A" w:rsidRDefault="00951A0A" w:rsidP="001B178C">
      <w:r>
        <w:separator/>
      </w:r>
    </w:p>
  </w:endnote>
  <w:endnote w:type="continuationSeparator" w:id="0">
    <w:p w14:paraId="695CC15D" w14:textId="77777777" w:rsidR="00951A0A" w:rsidRDefault="00951A0A" w:rsidP="001B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29859" w14:textId="77777777" w:rsidR="00951A0A" w:rsidRDefault="00951A0A" w:rsidP="001B178C">
      <w:r>
        <w:separator/>
      </w:r>
    </w:p>
  </w:footnote>
  <w:footnote w:type="continuationSeparator" w:id="0">
    <w:p w14:paraId="4B23B123" w14:textId="77777777" w:rsidR="00951A0A" w:rsidRDefault="00951A0A" w:rsidP="001B1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1C66DD"/>
    <w:multiLevelType w:val="singleLevel"/>
    <w:tmpl w:val="861C66DD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 w15:restartNumberingAfterBreak="0">
    <w:nsid w:val="A3E23777"/>
    <w:multiLevelType w:val="singleLevel"/>
    <w:tmpl w:val="A3E23777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DC86D75F"/>
    <w:multiLevelType w:val="singleLevel"/>
    <w:tmpl w:val="DC86D75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E2244E0D"/>
    <w:multiLevelType w:val="singleLevel"/>
    <w:tmpl w:val="E2244E0D"/>
    <w:lvl w:ilvl="0">
      <w:start w:val="5"/>
      <w:numFmt w:val="decimal"/>
      <w:lvlText w:val="%1."/>
      <w:lvlJc w:val="left"/>
      <w:pPr>
        <w:tabs>
          <w:tab w:val="left" w:pos="312"/>
        </w:tabs>
        <w:ind w:left="210" w:firstLine="0"/>
      </w:pPr>
    </w:lvl>
  </w:abstractNum>
  <w:abstractNum w:abstractNumId="4" w15:restartNumberingAfterBreak="0">
    <w:nsid w:val="F33D9588"/>
    <w:multiLevelType w:val="singleLevel"/>
    <w:tmpl w:val="F33D958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F5EB2F49"/>
    <w:multiLevelType w:val="singleLevel"/>
    <w:tmpl w:val="F5EB2F49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3AF709E7"/>
    <w:multiLevelType w:val="multilevel"/>
    <w:tmpl w:val="3AF709E7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3ZDQwMmNiOWFlYzZjYTcwOWJiZGQ0YTA5ODBmZGUifQ=="/>
    <w:docVar w:name="KY_MEDREF_DOCUID" w:val="{F34EB1C7-69D3-4791-90F7-79F5553DA55A}"/>
    <w:docVar w:name="KY_MEDREF_VERSION" w:val="3"/>
  </w:docVars>
  <w:rsids>
    <w:rsidRoot w:val="007446EB"/>
    <w:rsid w:val="001B178C"/>
    <w:rsid w:val="007446EB"/>
    <w:rsid w:val="00951A0A"/>
    <w:rsid w:val="07CF228A"/>
    <w:rsid w:val="0AB80DB3"/>
    <w:rsid w:val="0E8611C8"/>
    <w:rsid w:val="0EA31D7A"/>
    <w:rsid w:val="0F490B74"/>
    <w:rsid w:val="12F0375A"/>
    <w:rsid w:val="1E0C793C"/>
    <w:rsid w:val="1E5310C7"/>
    <w:rsid w:val="1FA63478"/>
    <w:rsid w:val="232C0139"/>
    <w:rsid w:val="271B39D4"/>
    <w:rsid w:val="27800A53"/>
    <w:rsid w:val="2A151926"/>
    <w:rsid w:val="2B4C1108"/>
    <w:rsid w:val="2B980A61"/>
    <w:rsid w:val="2C165F57"/>
    <w:rsid w:val="2D771A84"/>
    <w:rsid w:val="2DA82AB1"/>
    <w:rsid w:val="2FEA73B1"/>
    <w:rsid w:val="31FB58A6"/>
    <w:rsid w:val="326E7E26"/>
    <w:rsid w:val="333E257D"/>
    <w:rsid w:val="341B5D8B"/>
    <w:rsid w:val="389D76B7"/>
    <w:rsid w:val="3C666012"/>
    <w:rsid w:val="414845C1"/>
    <w:rsid w:val="431E7736"/>
    <w:rsid w:val="44D426B2"/>
    <w:rsid w:val="45B222C8"/>
    <w:rsid w:val="46E42955"/>
    <w:rsid w:val="4734568A"/>
    <w:rsid w:val="48421405"/>
    <w:rsid w:val="48971BC9"/>
    <w:rsid w:val="4AAF2318"/>
    <w:rsid w:val="5B871DD5"/>
    <w:rsid w:val="5C5B159F"/>
    <w:rsid w:val="5E7A5C21"/>
    <w:rsid w:val="5EA7453C"/>
    <w:rsid w:val="5F103E8F"/>
    <w:rsid w:val="619F14FA"/>
    <w:rsid w:val="62C46B70"/>
    <w:rsid w:val="651139C2"/>
    <w:rsid w:val="658729D1"/>
    <w:rsid w:val="67717495"/>
    <w:rsid w:val="6C9375E3"/>
    <w:rsid w:val="70863F5D"/>
    <w:rsid w:val="73292949"/>
    <w:rsid w:val="73A82490"/>
    <w:rsid w:val="789D0C8B"/>
    <w:rsid w:val="78DF4BA6"/>
    <w:rsid w:val="7C39281F"/>
    <w:rsid w:val="7E4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2EDD37"/>
  <w15:docId w15:val="{09400FF8-BD79-4A26-A0CC-64085392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0F1115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paragraph" w:styleId="a3">
    <w:name w:val="header"/>
    <w:basedOn w:val="a"/>
    <w:link w:val="a4"/>
    <w:rsid w:val="001B17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B178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B17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B178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123</Words>
  <Characters>706</Characters>
  <Application>Microsoft Office Word</Application>
  <DocSecurity>0</DocSecurity>
  <Lines>5</Lines>
  <Paragraphs>1</Paragraphs>
  <ScaleCrop>false</ScaleCrop>
  <Company>Microsoft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2</cp:revision>
  <dcterms:created xsi:type="dcterms:W3CDTF">2026-06-12T14:13:00Z</dcterms:created>
  <dcterms:modified xsi:type="dcterms:W3CDTF">2026-10-20T08:05:00Z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eyJoZGlkIjoiYWNkMjE1Zjg4YzMzNTllN2Y3NmU1NjdmNjgzODZkNTgiLCJ1c2VySWQiOiI4ODEyNzQ5MjgifQ==</vt:lpwstr>
  </property>
  <property fmtid="{D5CDD505-2E9C-101B-9397-08002B2CF9AE}" pid="4" name="ICV">
    <vt:lpwstr>E9E10634CE6E49338399DD60FACE9D44_13</vt:lpwstr>
  </property>
</Properties>
</file>