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70023" w14:textId="0ED215EA" w:rsidR="00BD433B" w:rsidRDefault="00310158">
      <w:pPr>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漓东院区</w:t>
      </w:r>
      <w:r>
        <w:rPr>
          <w:rFonts w:ascii="方正小标宋简体" w:eastAsia="方正小标宋简体" w:hAnsi="方正小标宋简体" w:cs="方正小标宋简体" w:hint="eastAsia"/>
          <w:sz w:val="40"/>
          <w:szCs w:val="40"/>
        </w:rPr>
        <w:t>污水处理系统运营服务</w:t>
      </w:r>
      <w:r w:rsidR="009B30D0">
        <w:rPr>
          <w:rFonts w:ascii="方正小标宋简体" w:eastAsia="方正小标宋简体" w:hAnsi="方正小标宋简体" w:cs="方正小标宋简体" w:hint="eastAsia"/>
          <w:sz w:val="40"/>
          <w:szCs w:val="40"/>
        </w:rPr>
        <w:t>采购需求</w:t>
      </w:r>
    </w:p>
    <w:p w14:paraId="1D0703AB" w14:textId="77777777" w:rsidR="00BD433B" w:rsidRDefault="00BD433B">
      <w:pPr>
        <w:rPr>
          <w:rFonts w:ascii="方正仿宋_GB2312" w:eastAsia="方正仿宋_GB2312" w:hAnsi="方正仿宋_GB2312" w:cs="方正仿宋_GB2312"/>
          <w:sz w:val="32"/>
          <w:szCs w:val="32"/>
        </w:rPr>
      </w:pPr>
    </w:p>
    <w:p w14:paraId="43F40CF9" w14:textId="77777777" w:rsidR="00BD433B" w:rsidRDefault="00310158">
      <w:pPr>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一、项目基础信息</w:t>
      </w:r>
    </w:p>
    <w:p w14:paraId="2A48F5F5"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项目名称：</w:t>
      </w:r>
      <w:r>
        <w:rPr>
          <w:rFonts w:ascii="方正仿宋_GB2312" w:eastAsia="方正仿宋_GB2312" w:hAnsi="方正仿宋_GB2312" w:cs="方正仿宋_GB2312" w:hint="eastAsia"/>
          <w:sz w:val="32"/>
          <w:szCs w:val="32"/>
        </w:rPr>
        <w:t>漓东院区</w:t>
      </w:r>
      <w:r>
        <w:rPr>
          <w:rFonts w:ascii="方正仿宋_GB2312" w:eastAsia="方正仿宋_GB2312" w:hAnsi="方正仿宋_GB2312" w:cs="方正仿宋_GB2312" w:hint="eastAsia"/>
          <w:sz w:val="32"/>
          <w:szCs w:val="32"/>
        </w:rPr>
        <w:t>污水处理系统运营服务</w:t>
      </w:r>
    </w:p>
    <w:p w14:paraId="4766510F"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项目预算金额：</w:t>
      </w:r>
      <w:r>
        <w:rPr>
          <w:rFonts w:ascii="方正仿宋_GB2312" w:eastAsia="方正仿宋_GB2312" w:hAnsi="方正仿宋_GB2312" w:cs="方正仿宋_GB2312" w:hint="eastAsia"/>
          <w:sz w:val="32"/>
          <w:szCs w:val="32"/>
        </w:rPr>
        <w:t>320</w:t>
      </w:r>
      <w:r>
        <w:rPr>
          <w:rFonts w:ascii="方正仿宋_GB2312" w:eastAsia="方正仿宋_GB2312" w:hAnsi="方正仿宋_GB2312" w:cs="方正仿宋_GB2312" w:hint="eastAsia"/>
          <w:sz w:val="32"/>
          <w:szCs w:val="32"/>
        </w:rPr>
        <w:t>000</w:t>
      </w:r>
      <w:r>
        <w:rPr>
          <w:rFonts w:ascii="方正仿宋_GB2312" w:eastAsia="方正仿宋_GB2312" w:hAnsi="方正仿宋_GB2312" w:cs="方正仿宋_GB2312" w:hint="eastAsia"/>
          <w:sz w:val="32"/>
          <w:szCs w:val="32"/>
        </w:rPr>
        <w:t>元（结算价以实际采购价为准，结算方式按约定执行，总金额不超过预算金额）</w:t>
      </w:r>
    </w:p>
    <w:p w14:paraId="6AFFC018"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服务地点：桂林医科大学第一附属医院</w:t>
      </w:r>
      <w:r>
        <w:rPr>
          <w:rFonts w:ascii="方正仿宋_GB2312" w:eastAsia="方正仿宋_GB2312" w:hAnsi="方正仿宋_GB2312" w:cs="方正仿宋_GB2312" w:hint="eastAsia"/>
          <w:sz w:val="32"/>
          <w:szCs w:val="32"/>
        </w:rPr>
        <w:t>漓东院区</w:t>
      </w:r>
    </w:p>
    <w:p w14:paraId="4C35CEB7"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服务时间：</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11</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13</w:t>
      </w:r>
      <w:r>
        <w:rPr>
          <w:rFonts w:ascii="方正仿宋_GB2312" w:eastAsia="方正仿宋_GB2312" w:hAnsi="方正仿宋_GB2312" w:cs="方正仿宋_GB2312" w:hint="eastAsia"/>
          <w:sz w:val="32"/>
          <w:szCs w:val="32"/>
        </w:rPr>
        <w:t>日至</w:t>
      </w:r>
      <w:r>
        <w:rPr>
          <w:rFonts w:ascii="方正仿宋_GB2312" w:eastAsia="方正仿宋_GB2312" w:hAnsi="方正仿宋_GB2312" w:cs="方正仿宋_GB2312" w:hint="eastAsia"/>
          <w:sz w:val="32"/>
          <w:szCs w:val="32"/>
        </w:rPr>
        <w:t>202</w:t>
      </w:r>
      <w:r>
        <w:rPr>
          <w:rFonts w:ascii="方正仿宋_GB2312" w:eastAsia="方正仿宋_GB2312" w:hAnsi="方正仿宋_GB2312" w:cs="方正仿宋_GB2312" w:hint="eastAsia"/>
          <w:sz w:val="32"/>
          <w:szCs w:val="32"/>
        </w:rPr>
        <w:t>8</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12</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31</w:t>
      </w:r>
      <w:r>
        <w:rPr>
          <w:rFonts w:ascii="方正仿宋_GB2312" w:eastAsia="方正仿宋_GB2312" w:hAnsi="方正仿宋_GB2312" w:cs="方正仿宋_GB2312" w:hint="eastAsia"/>
          <w:sz w:val="32"/>
          <w:szCs w:val="32"/>
        </w:rPr>
        <w:t>日</w:t>
      </w:r>
    </w:p>
    <w:p w14:paraId="2C8C3CC2"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服务内容：污水处理所需药剂的采购、运输、保管、投放等日常监测及维修工作，并承担因此所产生的所有费用。</w:t>
      </w:r>
    </w:p>
    <w:p w14:paraId="1CDE5B23"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处理规模：漓东院区综合污水处理站处理水量，每月平均为</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2000m</w:t>
      </w:r>
      <w:r>
        <w:rPr>
          <w:rFonts w:ascii="方正仿宋_GB2312" w:eastAsia="方正仿宋_GB2312" w:hAnsi="方正仿宋_GB2312" w:cs="方正仿宋_GB2312" w:hint="eastAsia"/>
          <w:sz w:val="32"/>
          <w:szCs w:val="32"/>
        </w:rPr>
        <w:t>³。</w:t>
      </w:r>
    </w:p>
    <w:p w14:paraId="29DB9E68"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二、服务责任要求</w:t>
      </w:r>
    </w:p>
    <w:p w14:paraId="7F7A89C9"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成交供应商负责确保桂林医科大学第一附属医院</w:t>
      </w:r>
      <w:r>
        <w:rPr>
          <w:rFonts w:ascii="方正仿宋_GB2312" w:eastAsia="方正仿宋_GB2312" w:hAnsi="方正仿宋_GB2312" w:cs="方正仿宋_GB2312" w:hint="eastAsia"/>
          <w:sz w:val="32"/>
          <w:szCs w:val="32"/>
        </w:rPr>
        <w:t>漓东院区</w:t>
      </w:r>
      <w:r>
        <w:rPr>
          <w:rFonts w:ascii="方正仿宋_GB2312" w:eastAsia="方正仿宋_GB2312" w:hAnsi="方正仿宋_GB2312" w:cs="方正仿宋_GB2312" w:hint="eastAsia"/>
          <w:sz w:val="32"/>
          <w:szCs w:val="32"/>
        </w:rPr>
        <w:t>污水处理及设备维护、维修、更新服务，确保污水处理水质排放达到《医疗机构水污染物排放标准》（</w:t>
      </w:r>
      <w:r>
        <w:rPr>
          <w:rFonts w:ascii="方正仿宋_GB2312" w:eastAsia="方正仿宋_GB2312" w:hAnsi="方正仿宋_GB2312" w:cs="方正仿宋_GB2312" w:hint="eastAsia"/>
          <w:sz w:val="32"/>
          <w:szCs w:val="32"/>
        </w:rPr>
        <w:t>GB 18466-2005</w:t>
      </w:r>
      <w:r>
        <w:rPr>
          <w:rFonts w:ascii="方正仿宋_GB2312" w:eastAsia="方正仿宋_GB2312" w:hAnsi="方正仿宋_GB2312" w:cs="方正仿宋_GB2312" w:hint="eastAsia"/>
          <w:sz w:val="32"/>
          <w:szCs w:val="32"/>
        </w:rPr>
        <w:t>）和《污水排入城镇下水道水质标准》（</w:t>
      </w:r>
      <w:r>
        <w:rPr>
          <w:rFonts w:ascii="方正仿宋_GB2312" w:eastAsia="方正仿宋_GB2312" w:hAnsi="方正仿宋_GB2312" w:cs="方正仿宋_GB2312" w:hint="eastAsia"/>
          <w:sz w:val="32"/>
          <w:szCs w:val="32"/>
        </w:rPr>
        <w:t>GB/T 31962-2015</w:t>
      </w:r>
      <w:r>
        <w:rPr>
          <w:rFonts w:ascii="方正仿宋_GB2312" w:eastAsia="方正仿宋_GB2312" w:hAnsi="方正仿宋_GB2312" w:cs="方正仿宋_GB2312" w:hint="eastAsia"/>
          <w:sz w:val="32"/>
          <w:szCs w:val="32"/>
        </w:rPr>
        <w:t>）中的</w:t>
      </w:r>
      <w:r>
        <w:rPr>
          <w:rFonts w:ascii="方正仿宋_GB2312" w:eastAsia="方正仿宋_GB2312" w:hAnsi="方正仿宋_GB2312" w:cs="方正仿宋_GB2312" w:hint="eastAsia"/>
          <w:sz w:val="32"/>
          <w:szCs w:val="32"/>
        </w:rPr>
        <w:t>B</w:t>
      </w:r>
      <w:r>
        <w:rPr>
          <w:rFonts w:ascii="方正仿宋_GB2312" w:eastAsia="方正仿宋_GB2312" w:hAnsi="方正仿宋_GB2312" w:cs="方正仿宋_GB2312" w:hint="eastAsia"/>
          <w:sz w:val="32"/>
          <w:szCs w:val="32"/>
        </w:rPr>
        <w:t>级标准，大气污染</w:t>
      </w:r>
      <w:r>
        <w:rPr>
          <w:rFonts w:ascii="方正仿宋_GB2312" w:eastAsia="方正仿宋_GB2312" w:hAnsi="方正仿宋_GB2312" w:cs="方正仿宋_GB2312" w:hint="eastAsia"/>
          <w:sz w:val="32"/>
          <w:szCs w:val="32"/>
        </w:rPr>
        <w:t>物排放</w:t>
      </w:r>
      <w:r>
        <w:rPr>
          <w:rFonts w:ascii="方正仿宋_GB2312" w:eastAsia="方正仿宋_GB2312" w:hAnsi="方正仿宋_GB2312" w:cs="方正仿宋_GB2312" w:hint="eastAsia"/>
          <w:sz w:val="32"/>
          <w:szCs w:val="32"/>
        </w:rPr>
        <w:t>达到《恶臭污染物排放标准》（</w:t>
      </w:r>
      <w:r>
        <w:rPr>
          <w:rFonts w:ascii="方正仿宋_GB2312" w:eastAsia="方正仿宋_GB2312" w:hAnsi="方正仿宋_GB2312" w:cs="方正仿宋_GB2312" w:hint="eastAsia"/>
          <w:sz w:val="32"/>
          <w:szCs w:val="32"/>
        </w:rPr>
        <w:t>GB 14554-1993</w:t>
      </w:r>
      <w:r>
        <w:rPr>
          <w:rFonts w:ascii="方正仿宋_GB2312" w:eastAsia="方正仿宋_GB2312" w:hAnsi="方正仿宋_GB2312" w:cs="方正仿宋_GB2312" w:hint="eastAsia"/>
          <w:sz w:val="32"/>
          <w:szCs w:val="32"/>
        </w:rPr>
        <w:t>）及医院《排污许可证》等要求，实现正常运营</w:t>
      </w:r>
      <w:r>
        <w:rPr>
          <w:rFonts w:ascii="方正仿宋_GB2312" w:eastAsia="方正仿宋_GB2312" w:hAnsi="方正仿宋_GB2312" w:cs="方正仿宋_GB2312" w:hint="eastAsia"/>
          <w:sz w:val="32"/>
          <w:szCs w:val="32"/>
        </w:rPr>
        <w:t>并达到</w:t>
      </w:r>
      <w:r>
        <w:rPr>
          <w:rFonts w:ascii="方正仿宋_GB2312" w:eastAsia="方正仿宋_GB2312" w:hAnsi="方正仿宋_GB2312" w:cs="方正仿宋_GB2312" w:hint="eastAsia"/>
          <w:sz w:val="32"/>
          <w:szCs w:val="32"/>
        </w:rPr>
        <w:t>合格排放的其他各项标准；如合同履行期间发生不可预见的疫情或其他卫生突发紧急事件，污水处理水质除达到上述标准</w:t>
      </w:r>
      <w:r>
        <w:rPr>
          <w:rFonts w:ascii="方正仿宋_GB2312" w:eastAsia="方正仿宋_GB2312" w:hAnsi="方正仿宋_GB2312" w:cs="方正仿宋_GB2312" w:hint="eastAsia"/>
          <w:sz w:val="32"/>
          <w:szCs w:val="32"/>
        </w:rPr>
        <w:t>外，</w:t>
      </w:r>
      <w:r>
        <w:rPr>
          <w:rFonts w:ascii="方正仿宋_GB2312" w:eastAsia="方正仿宋_GB2312" w:hAnsi="方正仿宋_GB2312" w:cs="方正仿宋_GB2312" w:hint="eastAsia"/>
          <w:sz w:val="32"/>
          <w:szCs w:val="32"/>
        </w:rPr>
        <w:t>还需达到政府管理部门要求的其他相关</w:t>
      </w:r>
      <w:r>
        <w:rPr>
          <w:rFonts w:ascii="方正仿宋_GB2312" w:eastAsia="方正仿宋_GB2312" w:hAnsi="方正仿宋_GB2312" w:cs="方正仿宋_GB2312" w:hint="eastAsia"/>
          <w:sz w:val="32"/>
          <w:szCs w:val="32"/>
        </w:rPr>
        <w:lastRenderedPageBreak/>
        <w:t>标准（如有）。</w:t>
      </w:r>
    </w:p>
    <w:p w14:paraId="52232DEE"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成交供应商应派遣驻点持证上岗的专业操作人员，并在响应文件中提供用于本次项目的投入人员名单、有效证书、身份证复印件（人员配备最低要求：项目工程师（</w:t>
      </w:r>
      <w:r>
        <w:rPr>
          <w:rFonts w:ascii="方正仿宋_GB2312" w:eastAsia="方正仿宋_GB2312" w:hAnsi="方正仿宋_GB2312" w:cs="方正仿宋_GB2312" w:hint="eastAsia"/>
          <w:sz w:val="32"/>
          <w:szCs w:val="32"/>
        </w:rPr>
        <w:t>污水运营相关</w:t>
      </w:r>
      <w:r>
        <w:rPr>
          <w:rFonts w:ascii="方正仿宋_GB2312" w:eastAsia="方正仿宋_GB2312" w:hAnsi="方正仿宋_GB2312" w:cs="方正仿宋_GB2312" w:hint="eastAsia"/>
          <w:sz w:val="32"/>
          <w:szCs w:val="32"/>
        </w:rPr>
        <w:t>专业中级</w:t>
      </w:r>
      <w:r>
        <w:rPr>
          <w:rFonts w:ascii="方正仿宋_GB2312" w:eastAsia="方正仿宋_GB2312" w:hAnsi="方正仿宋_GB2312" w:cs="方正仿宋_GB2312" w:hint="eastAsia"/>
          <w:sz w:val="32"/>
          <w:szCs w:val="32"/>
        </w:rPr>
        <w:t>及</w:t>
      </w:r>
      <w:r>
        <w:rPr>
          <w:rFonts w:ascii="方正仿宋_GB2312" w:eastAsia="方正仿宋_GB2312" w:hAnsi="方正仿宋_GB2312" w:cs="方正仿宋_GB2312" w:hint="eastAsia"/>
          <w:sz w:val="32"/>
          <w:szCs w:val="32"/>
        </w:rPr>
        <w:t>以上职称）</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人</w:t>
      </w:r>
      <w:r>
        <w:rPr>
          <w:rFonts w:ascii="方正仿宋_GB2312" w:eastAsia="方正仿宋_GB2312" w:hAnsi="方正仿宋_GB2312" w:cs="方正仿宋_GB2312" w:hint="eastAsia"/>
          <w:sz w:val="32"/>
          <w:szCs w:val="32"/>
        </w:rPr>
        <w:t>；现场操作人员</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人，</w:t>
      </w:r>
      <w:r>
        <w:rPr>
          <w:rFonts w:ascii="方正仿宋_GB2312" w:eastAsia="方正仿宋_GB2312" w:hAnsi="方正仿宋_GB2312" w:cs="方正仿宋_GB2312" w:hint="eastAsia"/>
          <w:sz w:val="32"/>
          <w:szCs w:val="32"/>
        </w:rPr>
        <w:t>须持</w:t>
      </w:r>
      <w:r>
        <w:rPr>
          <w:rFonts w:ascii="方正仿宋_GB2312" w:eastAsia="方正仿宋_GB2312" w:hAnsi="方正仿宋_GB2312" w:cs="方正仿宋_GB2312" w:hint="eastAsia"/>
          <w:sz w:val="32"/>
          <w:szCs w:val="32"/>
        </w:rPr>
        <w:t>有</w:t>
      </w:r>
      <w:r>
        <w:rPr>
          <w:rFonts w:ascii="方正仿宋_GB2312" w:eastAsia="方正仿宋_GB2312" w:hAnsi="方正仿宋_GB2312" w:cs="方正仿宋_GB2312" w:hint="eastAsia"/>
          <w:sz w:val="32"/>
          <w:szCs w:val="32"/>
        </w:rPr>
        <w:t>正规机构</w:t>
      </w:r>
      <w:r>
        <w:rPr>
          <w:rFonts w:ascii="方正仿宋_GB2312" w:eastAsia="方正仿宋_GB2312" w:hAnsi="方正仿宋_GB2312" w:cs="方正仿宋_GB2312" w:hint="eastAsia"/>
          <w:sz w:val="32"/>
          <w:szCs w:val="32"/>
        </w:rPr>
        <w:t>颁发的《职业技能等级证书－工业废水处理工（四级</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中级工）》证书，全天候专业管理</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公司必须拥有</w:t>
      </w:r>
      <w:r>
        <w:rPr>
          <w:rFonts w:ascii="方正仿宋_GB2312" w:eastAsia="方正仿宋_GB2312" w:hAnsi="方正仿宋_GB2312" w:cs="方正仿宋_GB2312" w:hint="eastAsia"/>
          <w:sz w:val="32"/>
          <w:szCs w:val="32"/>
        </w:rPr>
        <w:t>正规机构</w:t>
      </w:r>
      <w:r>
        <w:rPr>
          <w:rFonts w:ascii="方正仿宋_GB2312" w:eastAsia="方正仿宋_GB2312" w:hAnsi="方正仿宋_GB2312" w:cs="方正仿宋_GB2312" w:hint="eastAsia"/>
          <w:sz w:val="32"/>
          <w:szCs w:val="32"/>
        </w:rPr>
        <w:t>颁发的《安全培训合格证书－有限空间作业（作业人员）》及《安全生产知识和管理能力考核合格证－危险化学</w:t>
      </w:r>
      <w:r>
        <w:rPr>
          <w:rFonts w:ascii="方正仿宋_GB2312" w:eastAsia="方正仿宋_GB2312" w:hAnsi="方正仿宋_GB2312" w:cs="方正仿宋_GB2312" w:hint="eastAsia"/>
          <w:sz w:val="32"/>
          <w:szCs w:val="32"/>
        </w:rPr>
        <w:t>品经营单位（安全生产管理人员）》等证书</w:t>
      </w:r>
      <w:r>
        <w:rPr>
          <w:rFonts w:asciiTheme="minorEastAsia" w:eastAsiaTheme="minorEastAsia" w:hAnsiTheme="minorEastAsia" w:cstheme="minorEastAsia" w:hint="eastAsia"/>
          <w:sz w:val="24"/>
        </w:rPr>
        <w:t>，</w:t>
      </w:r>
      <w:r>
        <w:rPr>
          <w:rFonts w:ascii="方正仿宋_GB2312" w:eastAsia="方正仿宋_GB2312" w:hAnsi="方正仿宋_GB2312" w:cs="方正仿宋_GB2312" w:hint="eastAsia"/>
          <w:sz w:val="32"/>
          <w:szCs w:val="32"/>
        </w:rPr>
        <w:t>操作运行全套污水处理系统，并承担因此所产生的所有费用（不包括水电费用）。驻点人员需服从采购人的监督与管理，不得影响医院正常工作和生活。如有违反，采购人有权要求供应商更换工作人员，否则采购人有权解除合同，由此造成的损失全部由成交供应商承担。</w:t>
      </w:r>
    </w:p>
    <w:p w14:paraId="7F639458"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成交供应商负责污水处理所需药剂的采购、运输、保管、投放等工作，并承担因此所产生的所有费用。此外，成交供应商的工作人员工资福利、工作服、医疗保险、人身安全、突发意外、伤亡等所产生的一切开支均由供应商负责。</w:t>
      </w:r>
    </w:p>
    <w:p w14:paraId="159A1397"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成交供应商必须妥善维护、使用、保管污水处理设施，确保</w:t>
      </w:r>
      <w:r>
        <w:rPr>
          <w:rFonts w:ascii="方正仿宋_GB2312" w:eastAsia="方正仿宋_GB2312" w:hAnsi="方正仿宋_GB2312" w:cs="方正仿宋_GB2312" w:hint="eastAsia"/>
          <w:sz w:val="32"/>
          <w:szCs w:val="32"/>
        </w:rPr>
        <w:t>污水处理</w:t>
      </w:r>
      <w:r>
        <w:rPr>
          <w:rFonts w:ascii="方正仿宋_GB2312" w:eastAsia="方正仿宋_GB2312" w:hAnsi="方正仿宋_GB2312" w:cs="方正仿宋_GB2312" w:hint="eastAsia"/>
          <w:sz w:val="32"/>
          <w:szCs w:val="32"/>
        </w:rPr>
        <w:t>相关</w:t>
      </w:r>
      <w:r>
        <w:rPr>
          <w:rFonts w:ascii="方正仿宋_GB2312" w:eastAsia="方正仿宋_GB2312" w:hAnsi="方正仿宋_GB2312" w:cs="方正仿宋_GB2312" w:hint="eastAsia"/>
          <w:sz w:val="32"/>
          <w:szCs w:val="32"/>
        </w:rPr>
        <w:t>设备</w:t>
      </w:r>
      <w:r>
        <w:rPr>
          <w:rFonts w:ascii="方正仿宋_GB2312" w:eastAsia="方正仿宋_GB2312" w:hAnsi="方正仿宋_GB2312" w:cs="方正仿宋_GB2312" w:hint="eastAsia"/>
          <w:sz w:val="32"/>
          <w:szCs w:val="32"/>
        </w:rPr>
        <w:t>的正常使用。负责污水处理站污水处理设备的保养、维修，全年全天有人值守，并做好日常记录。</w:t>
      </w:r>
      <w:r>
        <w:rPr>
          <w:rFonts w:ascii="方正仿宋_GB2312" w:eastAsia="方正仿宋_GB2312" w:hAnsi="方正仿宋_GB2312" w:cs="方正仿宋_GB2312" w:hint="eastAsia"/>
          <w:sz w:val="32"/>
          <w:szCs w:val="32"/>
        </w:rPr>
        <w:lastRenderedPageBreak/>
        <w:t>除日常的维护工作外，供应商还需负责对设备进行保养、维修和更换等工作，包括对所有设备的及时修理，确保其稳定运行，</w:t>
      </w:r>
      <w:r>
        <w:rPr>
          <w:rFonts w:ascii="仿宋_GB2312" w:eastAsia="仿宋_GB2312" w:hAnsi="仿宋_GB2312" w:cs="仿宋_GB2312" w:hint="eastAsia"/>
          <w:sz w:val="32"/>
          <w:szCs w:val="32"/>
        </w:rPr>
        <w:t>污水经处理后各项指标</w:t>
      </w:r>
      <w:r>
        <w:rPr>
          <w:rFonts w:ascii="方正仿宋_GB2312" w:eastAsia="方正仿宋_GB2312" w:hAnsi="方正仿宋_GB2312" w:cs="方正仿宋_GB2312" w:hint="eastAsia"/>
          <w:sz w:val="32"/>
          <w:szCs w:val="32"/>
        </w:rPr>
        <w:t>达到排放标准。其中，每次维修或更换设备、配件单价超过</w:t>
      </w:r>
      <w:r>
        <w:rPr>
          <w:rFonts w:ascii="方正仿宋_GB2312" w:eastAsia="方正仿宋_GB2312" w:hAnsi="方正仿宋_GB2312" w:cs="方正仿宋_GB2312" w:hint="eastAsia"/>
          <w:sz w:val="32"/>
          <w:szCs w:val="32"/>
        </w:rPr>
        <w:t xml:space="preserve">1000 </w:t>
      </w:r>
      <w:r>
        <w:rPr>
          <w:rFonts w:ascii="方正仿宋_GB2312" w:eastAsia="方正仿宋_GB2312" w:hAnsi="方正仿宋_GB2312" w:cs="方正仿宋_GB2312" w:hint="eastAsia"/>
          <w:sz w:val="32"/>
          <w:szCs w:val="32"/>
        </w:rPr>
        <w:t>元（以审计科审核价为准）的，由采购人负责采购，成交供应商负责维修、更换、安装、调试等。每次维修或更换设备、配件单价低于</w:t>
      </w:r>
      <w:r>
        <w:rPr>
          <w:rFonts w:ascii="方正仿宋_GB2312" w:eastAsia="方正仿宋_GB2312" w:hAnsi="方正仿宋_GB2312" w:cs="方正仿宋_GB2312" w:hint="eastAsia"/>
          <w:sz w:val="32"/>
          <w:szCs w:val="32"/>
        </w:rPr>
        <w:t>1000</w:t>
      </w:r>
      <w:r>
        <w:rPr>
          <w:rFonts w:ascii="方正仿宋_GB2312" w:eastAsia="方正仿宋_GB2312" w:hAnsi="方正仿宋_GB2312" w:cs="方正仿宋_GB2312" w:hint="eastAsia"/>
          <w:sz w:val="32"/>
          <w:szCs w:val="32"/>
        </w:rPr>
        <w:t>元（含）（以审计科审核价为准）的，全部费用由成交供应商负责</w:t>
      </w:r>
      <w:r>
        <w:rPr>
          <w:rFonts w:ascii="方正仿宋_GB2312" w:eastAsia="方正仿宋_GB2312" w:hAnsi="方正仿宋_GB2312" w:cs="方正仿宋_GB2312" w:hint="eastAsia"/>
          <w:sz w:val="32"/>
          <w:szCs w:val="32"/>
        </w:rPr>
        <w:t>承担</w:t>
      </w:r>
      <w:r>
        <w:rPr>
          <w:rFonts w:ascii="方正仿宋_GB2312" w:eastAsia="方正仿宋_GB2312" w:hAnsi="方正仿宋_GB2312" w:cs="方正仿宋_GB2312" w:hint="eastAsia"/>
          <w:sz w:val="32"/>
          <w:szCs w:val="32"/>
        </w:rPr>
        <w:t>。每次维修或更换设备、配件时，成交供应商应提前以书面形式将详细内容报告给采购人，并得到采购人的同意后方可进行维修或更换。在成交供应商运营期间，污水处理站的建筑物需装修或维修，池底的构筑物损坏需进行维修，成交供应商应提前将详细内容以书面形式报采购人，该维修、装修费用均由采购人承担，因成交供应商导致的损坏由供应商承担费用。</w:t>
      </w:r>
    </w:p>
    <w:p w14:paraId="37CF8461"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成交供应商应按照污水监测项目及频率要求（每日进行两次余氯、</w:t>
      </w:r>
      <w:r>
        <w:rPr>
          <w:rFonts w:ascii="方正仿宋_GB2312" w:eastAsia="方正仿宋_GB2312" w:hAnsi="方正仿宋_GB2312" w:cs="方正仿宋_GB2312" w:hint="eastAsia"/>
          <w:sz w:val="32"/>
          <w:szCs w:val="32"/>
        </w:rPr>
        <w:t>pH</w:t>
      </w:r>
      <w:r>
        <w:rPr>
          <w:rFonts w:ascii="方正仿宋_GB2312" w:eastAsia="方正仿宋_GB2312" w:hAnsi="方正仿宋_GB2312" w:cs="方正仿宋_GB2312" w:hint="eastAsia"/>
          <w:sz w:val="32"/>
          <w:szCs w:val="32"/>
        </w:rPr>
        <w:t>值常规水质检测），做好污水处理站污水处理的监测和相关记录（如上级主管部门</w:t>
      </w:r>
      <w:r>
        <w:rPr>
          <w:rFonts w:ascii="方正仿宋_GB2312" w:eastAsia="方正仿宋_GB2312" w:hAnsi="方正仿宋_GB2312" w:cs="方正仿宋_GB2312" w:hint="eastAsia"/>
          <w:sz w:val="32"/>
          <w:szCs w:val="32"/>
        </w:rPr>
        <w:t>有</w:t>
      </w:r>
      <w:r>
        <w:rPr>
          <w:rFonts w:ascii="方正仿宋_GB2312" w:eastAsia="方正仿宋_GB2312" w:hAnsi="方正仿宋_GB2312" w:cs="方正仿宋_GB2312" w:hint="eastAsia"/>
          <w:sz w:val="32"/>
          <w:szCs w:val="32"/>
        </w:rPr>
        <w:t>其他要求</w:t>
      </w:r>
      <w:r>
        <w:rPr>
          <w:rFonts w:ascii="方正仿宋_GB2312" w:eastAsia="方正仿宋_GB2312" w:hAnsi="方正仿宋_GB2312" w:cs="方正仿宋_GB2312" w:hint="eastAsia"/>
          <w:sz w:val="32"/>
          <w:szCs w:val="32"/>
        </w:rPr>
        <w:t>，按照</w:t>
      </w:r>
      <w:r>
        <w:rPr>
          <w:rFonts w:ascii="方正仿宋_GB2312" w:eastAsia="方正仿宋_GB2312" w:hAnsi="方正仿宋_GB2312" w:cs="方正仿宋_GB2312" w:hint="eastAsia"/>
          <w:sz w:val="32"/>
          <w:szCs w:val="32"/>
        </w:rPr>
        <w:t>要求执行）。采购人有权监督供应商污水</w:t>
      </w:r>
      <w:r>
        <w:rPr>
          <w:rFonts w:ascii="方正仿宋_GB2312" w:eastAsia="方正仿宋_GB2312" w:hAnsi="方正仿宋_GB2312" w:cs="方正仿宋_GB2312" w:hint="eastAsia"/>
          <w:sz w:val="32"/>
          <w:szCs w:val="32"/>
        </w:rPr>
        <w:t>处理站的运行情况，如成交供应商一年中出现连续</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次环保、卫健部门监测不达标的情况，采购人有权拒付当季度服务费，由此造成的损失全部由供应商承担。供应商使用的药剂需提供《消毒产品卫生安全评价报告》、购销合同、运输合同等给采购人审核，</w:t>
      </w:r>
      <w:r>
        <w:rPr>
          <w:rFonts w:ascii="方正仿宋_GB2312" w:eastAsia="方正仿宋_GB2312" w:hAnsi="方正仿宋_GB2312" w:cs="方正仿宋_GB2312" w:hint="eastAsia"/>
          <w:sz w:val="32"/>
          <w:szCs w:val="32"/>
        </w:rPr>
        <w:lastRenderedPageBreak/>
        <w:t>原件及复印件均需要提供，复印件给采购人存档备查。</w:t>
      </w:r>
    </w:p>
    <w:p w14:paraId="663F1A48"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成交供应商应将污水处理系统运行的管理规章制度在签订合同后</w:t>
      </w: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个工作日内报采购人备案</w:t>
      </w:r>
      <w:r>
        <w:rPr>
          <w:rFonts w:ascii="方正仿宋_GB2312" w:eastAsia="方正仿宋_GB2312" w:hAnsi="方正仿宋_GB2312" w:cs="方正仿宋_GB2312" w:hint="eastAsia"/>
          <w:sz w:val="32"/>
          <w:szCs w:val="32"/>
        </w:rPr>
        <w:t>并上墙</w:t>
      </w:r>
      <w:r>
        <w:rPr>
          <w:rFonts w:ascii="方正仿宋_GB2312" w:eastAsia="方正仿宋_GB2312" w:hAnsi="方正仿宋_GB2312" w:cs="方正仿宋_GB2312" w:hint="eastAsia"/>
          <w:sz w:val="32"/>
          <w:szCs w:val="32"/>
        </w:rPr>
        <w:t>。</w:t>
      </w:r>
    </w:p>
    <w:p w14:paraId="52A714D7"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在成交供应商运营期间，当国家有关法规、污水处理排放标准或环保主管部门的要求发生变化，需要添加新设备时，成交供应商应将添加新设备的目的、详细</w:t>
      </w:r>
      <w:r>
        <w:rPr>
          <w:rFonts w:ascii="方正仿宋_GB2312" w:eastAsia="方正仿宋_GB2312" w:hAnsi="方正仿宋_GB2312" w:cs="方正仿宋_GB2312" w:hint="eastAsia"/>
          <w:sz w:val="32"/>
          <w:szCs w:val="32"/>
        </w:rPr>
        <w:t>内容及价格以书面形式报采购人。添加新设备及</w:t>
      </w:r>
      <w:r>
        <w:rPr>
          <w:rFonts w:ascii="方正仿宋_GB2312" w:eastAsia="方正仿宋_GB2312" w:hAnsi="方正仿宋_GB2312" w:cs="方正仿宋_GB2312" w:hint="eastAsia"/>
          <w:sz w:val="32"/>
          <w:szCs w:val="32"/>
        </w:rPr>
        <w:t>工程建设</w:t>
      </w:r>
      <w:r>
        <w:rPr>
          <w:rFonts w:ascii="方正仿宋_GB2312" w:eastAsia="方正仿宋_GB2312" w:hAnsi="方正仿宋_GB2312" w:cs="方正仿宋_GB2312" w:hint="eastAsia"/>
          <w:sz w:val="32"/>
          <w:szCs w:val="32"/>
        </w:rPr>
        <w:t>的费用由采购人承担。成交供应商如因自身需要对设备进行升级、换代或添加新设备，应将设备升级、换代或添加新设备的目的、详细内容及价格以书面形式报采购人，经采购人同意后方可实施。成交供应商对设备进行升级、换代和添加新设备的费用</w:t>
      </w:r>
      <w:r>
        <w:rPr>
          <w:rFonts w:ascii="方正仿宋_GB2312" w:eastAsia="方正仿宋_GB2312" w:hAnsi="方正仿宋_GB2312" w:cs="方正仿宋_GB2312" w:hint="eastAsia"/>
          <w:sz w:val="32"/>
          <w:szCs w:val="32"/>
        </w:rPr>
        <w:t>由成交供应商自行承担。</w:t>
      </w:r>
    </w:p>
    <w:p w14:paraId="596C9D54"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8.</w:t>
      </w:r>
      <w:r>
        <w:rPr>
          <w:rFonts w:ascii="方正仿宋_GB2312" w:eastAsia="方正仿宋_GB2312" w:hAnsi="方正仿宋_GB2312" w:cs="方正仿宋_GB2312" w:hint="eastAsia"/>
          <w:sz w:val="32"/>
          <w:szCs w:val="32"/>
        </w:rPr>
        <w:t>由于成交供应商责任造成污水处理结果不达标，给采购人造成损失及产生的费用，全部由成交供应商承担（因不可抗力的原因，如自然灾害、停电、停水等造成的不达标除外</w:t>
      </w:r>
      <w:r>
        <w:rPr>
          <w:rFonts w:ascii="方正仿宋_GB2312" w:eastAsia="方正仿宋_GB2312" w:hAnsi="方正仿宋_GB2312" w:cs="方正仿宋_GB2312" w:hint="eastAsia"/>
          <w:sz w:val="32"/>
          <w:szCs w:val="32"/>
        </w:rPr>
        <w:t>）。如采购人因此受到有关部门罚款，罚款由成交供应商承担。</w:t>
      </w:r>
    </w:p>
    <w:p w14:paraId="307618A8"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9.</w:t>
      </w:r>
      <w:r>
        <w:rPr>
          <w:rFonts w:ascii="方正仿宋_GB2312" w:eastAsia="方正仿宋_GB2312" w:hAnsi="方正仿宋_GB2312" w:cs="方正仿宋_GB2312" w:hint="eastAsia"/>
          <w:sz w:val="32"/>
          <w:szCs w:val="32"/>
        </w:rPr>
        <w:t>成交供应商</w:t>
      </w:r>
      <w:r>
        <w:rPr>
          <w:rFonts w:ascii="方正仿宋_GB2312" w:eastAsia="方正仿宋_GB2312" w:hAnsi="方正仿宋_GB2312" w:cs="方正仿宋_GB2312" w:hint="eastAsia"/>
          <w:sz w:val="32"/>
          <w:szCs w:val="32"/>
        </w:rPr>
        <w:t>应负责每年</w:t>
      </w:r>
      <w:r>
        <w:rPr>
          <w:rFonts w:ascii="方正仿宋_GB2312" w:eastAsia="方正仿宋_GB2312" w:hAnsi="方正仿宋_GB2312" w:cs="方正仿宋_GB2312" w:hint="eastAsia"/>
          <w:sz w:val="32"/>
          <w:szCs w:val="32"/>
        </w:rPr>
        <w:t>办理排污许可证年检合格及填报工作。负责在环保部门、卫生监督部门及上级领导部门进行工作检查</w:t>
      </w:r>
      <w:r>
        <w:rPr>
          <w:rFonts w:ascii="方正仿宋_GB2312" w:eastAsia="方正仿宋_GB2312" w:hAnsi="方正仿宋_GB2312" w:cs="方正仿宋_GB2312" w:hint="eastAsia"/>
          <w:sz w:val="32"/>
          <w:szCs w:val="32"/>
        </w:rPr>
        <w:t>时</w:t>
      </w:r>
      <w:r>
        <w:rPr>
          <w:rFonts w:ascii="方正仿宋_GB2312" w:eastAsia="方正仿宋_GB2312" w:hAnsi="方正仿宋_GB2312" w:cs="方正仿宋_GB2312" w:hint="eastAsia"/>
          <w:sz w:val="32"/>
          <w:szCs w:val="32"/>
        </w:rPr>
        <w:t>协助迎检、配合答疑</w:t>
      </w:r>
      <w:r>
        <w:rPr>
          <w:rFonts w:ascii="方正仿宋_GB2312" w:eastAsia="方正仿宋_GB2312" w:hAnsi="方正仿宋_GB2312" w:cs="方正仿宋_GB2312" w:hint="eastAsia"/>
          <w:sz w:val="32"/>
          <w:szCs w:val="32"/>
        </w:rPr>
        <w:t>；配合环保等政府职能部门的检查并承担相关费用。同时，医院如有相关证件到期，需配合医院做好资料收集、整理、填报工作。</w:t>
      </w:r>
    </w:p>
    <w:p w14:paraId="21FAAB9C"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lastRenderedPageBreak/>
        <w:t>10.</w:t>
      </w:r>
      <w:r>
        <w:rPr>
          <w:rFonts w:ascii="方正仿宋_GB2312" w:eastAsia="方正仿宋_GB2312" w:hAnsi="方正仿宋_GB2312" w:cs="方正仿宋_GB2312" w:hint="eastAsia"/>
          <w:sz w:val="32"/>
          <w:szCs w:val="32"/>
        </w:rPr>
        <w:t>供应商必须保证在服务期内的所有生产运营达到国家相关环保部门及监督管理部门的验收标准和考核要求，并承担验收的所有技术环节以及与国家相关环保部门和监督管理部门的协调沟通工作。同时，负责“全国污染源监测管理和共享平台”和“全国排污许可证管理信息平台”的数据填报</w:t>
      </w:r>
      <w:r>
        <w:rPr>
          <w:rFonts w:ascii="方正仿宋_GB2312" w:eastAsia="方正仿宋_GB2312" w:hAnsi="方正仿宋_GB2312" w:cs="方正仿宋_GB2312" w:hint="eastAsia"/>
          <w:sz w:val="32"/>
          <w:szCs w:val="32"/>
        </w:rPr>
        <w:t>，必</w:t>
      </w:r>
      <w:r>
        <w:rPr>
          <w:rFonts w:ascii="方正仿宋_GB2312" w:eastAsia="方正仿宋_GB2312" w:hAnsi="方正仿宋_GB2312" w:cs="方正仿宋_GB2312" w:hint="eastAsia"/>
          <w:sz w:val="32"/>
          <w:szCs w:val="32"/>
        </w:rPr>
        <w:t>须确</w:t>
      </w:r>
      <w:r>
        <w:rPr>
          <w:rFonts w:ascii="方正仿宋_GB2312" w:eastAsia="方正仿宋_GB2312" w:hAnsi="方正仿宋_GB2312" w:cs="方正仿宋_GB2312" w:hint="eastAsia"/>
          <w:sz w:val="32"/>
          <w:szCs w:val="32"/>
        </w:rPr>
        <w:t>保及时、准确、完整。</w:t>
      </w:r>
    </w:p>
    <w:p w14:paraId="636EFC6D"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11.</w:t>
      </w:r>
      <w:r>
        <w:rPr>
          <w:rFonts w:ascii="方正仿宋_GB2312" w:eastAsia="方正仿宋_GB2312" w:hAnsi="方正仿宋_GB2312" w:cs="方正仿宋_GB2312" w:hint="eastAsia"/>
          <w:sz w:val="32"/>
          <w:szCs w:val="32"/>
        </w:rPr>
        <w:t>污水站维修期间，需报环保有关部门备案，所需费用由成交供应商承担。</w:t>
      </w:r>
    </w:p>
    <w:p w14:paraId="14866252"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三、其他说明：</w:t>
      </w:r>
    </w:p>
    <w:p w14:paraId="61B5F40E"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投标资料应包含但不限于“信用中国”相关查询截图；采购需求响应表（需响应技术、商务条款，格式自拟）；报价表、对本项目的理解程度（格式自拟）、运营服务管理方案（格式自拟）。</w:t>
      </w:r>
    </w:p>
    <w:p w14:paraId="0D1C70A4"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供应商应提供售后服务方案（包括售后服务措施、响应时间、应急事件处理方案等）。</w:t>
      </w:r>
    </w:p>
    <w:p w14:paraId="27CB0D5C"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服务方负责派遣具有相关操作证件的操作人员至少</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名，持证上岗。操作运行全套污水处理系统，并承担因此所产生的所有费用。负责污水处理设施的日常运营工</w:t>
      </w:r>
      <w:r>
        <w:rPr>
          <w:rFonts w:ascii="方正仿宋_GB2312" w:eastAsia="方正仿宋_GB2312" w:hAnsi="方正仿宋_GB2312" w:cs="方正仿宋_GB2312" w:hint="eastAsia"/>
          <w:sz w:val="32"/>
          <w:szCs w:val="32"/>
        </w:rPr>
        <w:t>作，保证定时对污水处理站周边环境、卫生和水位状况进行巡视并做好记录，每月向医院上报运营报表。</w:t>
      </w:r>
    </w:p>
    <w:p w14:paraId="5D824DC5" w14:textId="77777777" w:rsidR="00BD433B" w:rsidRDefault="00310158">
      <w:pPr>
        <w:widowControl/>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 xml:space="preserve">4. </w:t>
      </w:r>
      <w:r>
        <w:rPr>
          <w:rFonts w:ascii="方正仿宋_GB2312" w:eastAsia="方正仿宋_GB2312" w:hAnsi="方正仿宋_GB2312" w:cs="方正仿宋_GB2312" w:hint="eastAsia"/>
          <w:sz w:val="32"/>
          <w:szCs w:val="32"/>
        </w:rPr>
        <w:t>成交供应商必须保证在服务期内的所有生产运营达到国家相关环保部门及监督管理部门的验收标准和考核要</w:t>
      </w:r>
      <w:r>
        <w:rPr>
          <w:rFonts w:ascii="方正仿宋_GB2312" w:eastAsia="方正仿宋_GB2312" w:hAnsi="方正仿宋_GB2312" w:cs="方正仿宋_GB2312" w:hint="eastAsia"/>
          <w:sz w:val="32"/>
          <w:szCs w:val="32"/>
        </w:rPr>
        <w:lastRenderedPageBreak/>
        <w:t>求，并承担验收的所有技术环节以及与国家相关环保部门和监督管理部门的协调沟通工作。同时，负责“全国污染源监测管理和共享平台”和“全国排污许可证管理信息平台”的数据填报</w:t>
      </w:r>
      <w:r>
        <w:rPr>
          <w:rFonts w:ascii="宋体" w:hAnsi="宋体" w:cs="宋体" w:hint="eastAsia"/>
          <w:color w:val="000000"/>
          <w:kern w:val="0"/>
          <w:sz w:val="20"/>
          <w:szCs w:val="20"/>
          <w:lang w:bidi="ar"/>
        </w:rPr>
        <w:t>。</w:t>
      </w:r>
      <w:r>
        <w:rPr>
          <w:rFonts w:ascii="方正仿宋_GB2312" w:eastAsia="方正仿宋_GB2312" w:hAnsi="方正仿宋_GB2312" w:cs="方正仿宋_GB2312" w:hint="eastAsia"/>
          <w:sz w:val="32"/>
          <w:szCs w:val="32"/>
        </w:rPr>
        <w:t>采购人负责配合供应商的验收、检查工作，要求通过国家相关环保部门和监督管理部门的验收。如在服务期内，成交供应商因存在过错而受到国家相关环保部门或监督管理部门处罚的，由</w:t>
      </w:r>
      <w:r>
        <w:rPr>
          <w:rFonts w:ascii="方正仿宋_GB2312" w:eastAsia="方正仿宋_GB2312" w:hAnsi="方正仿宋_GB2312" w:cs="方正仿宋_GB2312" w:hint="eastAsia"/>
          <w:sz w:val="32"/>
          <w:szCs w:val="32"/>
        </w:rPr>
        <w:t>成交供应商</w:t>
      </w:r>
      <w:r>
        <w:rPr>
          <w:rFonts w:ascii="方正仿宋_GB2312" w:eastAsia="方正仿宋_GB2312" w:hAnsi="方正仿宋_GB2312" w:cs="方正仿宋_GB2312" w:hint="eastAsia"/>
          <w:sz w:val="32"/>
          <w:szCs w:val="32"/>
        </w:rPr>
        <w:t>承担一切责任和费用。</w:t>
      </w:r>
    </w:p>
    <w:p w14:paraId="3E0A7D53"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运营服务期限内，</w:t>
      </w:r>
      <w:r>
        <w:rPr>
          <w:rFonts w:ascii="方正仿宋_GB2312" w:eastAsia="方正仿宋_GB2312" w:hAnsi="方正仿宋_GB2312" w:cs="方正仿宋_GB2312" w:hint="eastAsia"/>
          <w:sz w:val="32"/>
          <w:szCs w:val="32"/>
        </w:rPr>
        <w:t>成交供应商</w:t>
      </w:r>
      <w:r>
        <w:rPr>
          <w:rFonts w:ascii="方正仿宋_GB2312" w:eastAsia="方正仿宋_GB2312" w:hAnsi="方正仿宋_GB2312" w:cs="方正仿宋_GB2312" w:hint="eastAsia"/>
          <w:sz w:val="32"/>
          <w:szCs w:val="32"/>
        </w:rPr>
        <w:t>自行承担各项费用、风险和所有责任，包括安全事故、污染事故和超标排放责任。负责项目设施的运营与维护，包括污水处理所需净水剂、消毒剂等药剂，负责废弃物的妥善处置，保证污水处理稳定达标排放。如环保有关部门监测或验收检查不达标，其一切后果由</w:t>
      </w:r>
      <w:bookmarkStart w:id="0" w:name="_Hlk239240149"/>
      <w:r>
        <w:rPr>
          <w:rFonts w:ascii="方正仿宋_GB2312" w:eastAsia="方正仿宋_GB2312" w:hAnsi="方正仿宋_GB2312" w:cs="方正仿宋_GB2312" w:hint="eastAsia"/>
          <w:sz w:val="32"/>
          <w:szCs w:val="32"/>
        </w:rPr>
        <w:t>成交供应商</w:t>
      </w:r>
      <w:bookmarkEnd w:id="0"/>
      <w:r>
        <w:rPr>
          <w:rFonts w:ascii="方正仿宋_GB2312" w:eastAsia="方正仿宋_GB2312" w:hAnsi="方正仿宋_GB2312" w:cs="方正仿宋_GB2312" w:hint="eastAsia"/>
          <w:sz w:val="32"/>
          <w:szCs w:val="32"/>
        </w:rPr>
        <w:t>承担。</w:t>
      </w:r>
    </w:p>
    <w:p w14:paraId="490F8C19"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供应商应提供安全防护制度及应急计划；企业及人员综合实力、业绩等。</w:t>
      </w:r>
    </w:p>
    <w:p w14:paraId="121E3DD8"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拟投入本项目的主要设备清单及技术参数。</w:t>
      </w:r>
    </w:p>
    <w:p w14:paraId="311A203D"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8.</w:t>
      </w:r>
      <w:r>
        <w:rPr>
          <w:rFonts w:ascii="方正仿宋_GB2312" w:eastAsia="方正仿宋_GB2312" w:hAnsi="方正仿宋_GB2312" w:cs="方正仿宋_GB2312" w:hint="eastAsia"/>
          <w:sz w:val="32"/>
          <w:szCs w:val="32"/>
        </w:rPr>
        <w:t>近三年无重大环保处罚及违法记录声明。所有资料须加盖公章，扫描件清晰可辨，且真实有效，否则视为无效响应。</w:t>
      </w:r>
    </w:p>
    <w:p w14:paraId="560C0F37"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9.</w:t>
      </w:r>
      <w:r>
        <w:rPr>
          <w:rFonts w:ascii="方正仿宋_GB2312" w:eastAsia="方正仿宋_GB2312" w:hAnsi="方正仿宋_GB2312" w:cs="方正仿宋_GB2312" w:hint="eastAsia"/>
          <w:sz w:val="32"/>
          <w:szCs w:val="32"/>
        </w:rPr>
        <w:t>服务期内，供应商须每季度向采购人提交环保合规性自查报告，内容包括但不限于自查依据、发现问题的整改闭环机制、配合检查、维修及整改结果反馈时限等。</w:t>
      </w:r>
    </w:p>
    <w:p w14:paraId="17F8D54B" w14:textId="77777777" w:rsidR="00BD433B" w:rsidRDefault="00310158">
      <w:pPr>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lastRenderedPageBreak/>
        <w:t>四、资质要求</w:t>
      </w:r>
    </w:p>
    <w:p w14:paraId="10772400"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具有独立法人资格。</w:t>
      </w:r>
    </w:p>
    <w:p w14:paraId="6ACA7FCB" w14:textId="77777777" w:rsidR="00BD433B" w:rsidRDefault="00310158">
      <w:pPr>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具有良好的商业信誉和健全的管理制度，具有依法纳税和缴纳社会保障金的良好记录。</w:t>
      </w:r>
    </w:p>
    <w:p w14:paraId="4A1DC95B" w14:textId="77777777" w:rsidR="00BD433B" w:rsidRDefault="00310158">
      <w:pPr>
        <w:widowControl/>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注册经营范围满足服</w:t>
      </w:r>
      <w:r>
        <w:rPr>
          <w:rFonts w:ascii="方正仿宋_GB2312" w:eastAsia="方正仿宋_GB2312" w:hAnsi="方正仿宋_GB2312" w:cs="方正仿宋_GB2312" w:hint="eastAsia"/>
          <w:sz w:val="32"/>
          <w:szCs w:val="32"/>
        </w:rPr>
        <w:t>务内容的供应商。</w:t>
      </w:r>
    </w:p>
    <w:p w14:paraId="23ED4A9F" w14:textId="77777777" w:rsidR="00BD433B" w:rsidRDefault="00310158">
      <w:pPr>
        <w:widowControl/>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对在“信用中国”网站（</w:t>
      </w:r>
      <w:r>
        <w:rPr>
          <w:rFonts w:ascii="方正仿宋_GB2312" w:eastAsia="方正仿宋_GB2312" w:hAnsi="方正仿宋_GB2312" w:cs="方正仿宋_GB2312" w:hint="eastAsia"/>
          <w:sz w:val="32"/>
          <w:szCs w:val="32"/>
        </w:rPr>
        <w:t>www.creditchina.gov.cn</w:t>
      </w:r>
      <w:r>
        <w:rPr>
          <w:rFonts w:ascii="方正仿宋_GB2312" w:eastAsia="方正仿宋_GB2312" w:hAnsi="方正仿宋_GB2312" w:cs="方正仿宋_GB2312" w:hint="eastAsia"/>
          <w:sz w:val="32"/>
          <w:szCs w:val="32"/>
        </w:rPr>
        <w:t>）、中国政府采购网（</w:t>
      </w:r>
      <w:r>
        <w:rPr>
          <w:rFonts w:ascii="方正仿宋_GB2312" w:eastAsia="方正仿宋_GB2312" w:hAnsi="方正仿宋_GB2312" w:cs="方正仿宋_GB2312" w:hint="eastAsia"/>
          <w:sz w:val="32"/>
          <w:szCs w:val="32"/>
        </w:rPr>
        <w:t>www.ccgp.gov.cn</w:t>
      </w:r>
      <w:r>
        <w:rPr>
          <w:rFonts w:ascii="方正仿宋_GB2312" w:eastAsia="方正仿宋_GB2312" w:hAnsi="方正仿宋_GB2312" w:cs="方正仿宋_GB2312" w:hint="eastAsia"/>
          <w:sz w:val="32"/>
          <w:szCs w:val="32"/>
        </w:rPr>
        <w:t>）等渠道列入失信被执行人、重大税收违法案件当事人名单、政府采购严重违法失信行为记录名单及其他不符合《中华人民共和国政府采购法》第二十二条规定条件的供应商，不得参与采购活动。</w:t>
      </w:r>
    </w:p>
    <w:p w14:paraId="410A3A57" w14:textId="6FB68F6A" w:rsidR="00BD433B" w:rsidRDefault="00310158">
      <w:pPr>
        <w:pStyle w:val="1"/>
        <w:rPr>
          <w:sz w:val="40"/>
          <w:szCs w:val="22"/>
        </w:rPr>
      </w:pPr>
      <w:r>
        <w:rPr>
          <w:rFonts w:hint="eastAsia"/>
          <w:sz w:val="40"/>
          <w:szCs w:val="22"/>
        </w:rPr>
        <w:t>附件</w:t>
      </w:r>
      <w:bookmarkStart w:id="1" w:name="_GoBack"/>
      <w:bookmarkEnd w:id="1"/>
      <w:r>
        <w:rPr>
          <w:rFonts w:hint="eastAsia"/>
          <w:sz w:val="40"/>
          <w:szCs w:val="22"/>
        </w:rPr>
        <w:t>：</w:t>
      </w:r>
    </w:p>
    <w:p w14:paraId="5EEC3D61" w14:textId="77777777" w:rsidR="00BD433B" w:rsidRDefault="00310158">
      <w:pPr>
        <w:pStyle w:val="1"/>
        <w:jc w:val="center"/>
      </w:pPr>
      <w:bookmarkStart w:id="2" w:name="_Toc3817"/>
      <w:r>
        <w:rPr>
          <w:rFonts w:hint="eastAsia"/>
          <w:sz w:val="40"/>
          <w:szCs w:val="22"/>
        </w:rPr>
        <w:t>报价表</w:t>
      </w:r>
      <w:bookmarkEnd w:id="2"/>
    </w:p>
    <w:p w14:paraId="052BA24E" w14:textId="77777777" w:rsidR="00BD433B" w:rsidRDefault="00310158">
      <w:pPr>
        <w:snapToGrid w:val="0"/>
        <w:spacing w:before="50" w:after="50"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项目名称：</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项目编号：</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 xml:space="preserve"> </w:t>
      </w:r>
    </w:p>
    <w:p w14:paraId="3DD15E61" w14:textId="77777777" w:rsidR="00BD433B" w:rsidRDefault="00310158">
      <w:pPr>
        <w:snapToGrid w:val="0"/>
        <w:spacing w:before="50" w:after="50" w:line="360" w:lineRule="auto"/>
        <w:rPr>
          <w:rFonts w:ascii="仿宋_GB2312" w:eastAsia="仿宋_GB2312" w:hAnsi="仿宋_GB2312" w:cs="仿宋_GB2312"/>
          <w:b/>
          <w:bCs/>
          <w:sz w:val="28"/>
          <w:szCs w:val="28"/>
        </w:rPr>
      </w:pPr>
      <w:r>
        <w:rPr>
          <w:rFonts w:ascii="仿宋_GB2312" w:eastAsia="仿宋_GB2312" w:hAnsi="仿宋_GB2312" w:cs="仿宋_GB2312" w:hint="eastAsia"/>
          <w:sz w:val="28"/>
          <w:szCs w:val="28"/>
        </w:rPr>
        <w:t>供应商名称：</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单位：元</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3800"/>
        <w:gridCol w:w="1750"/>
        <w:gridCol w:w="2050"/>
        <w:gridCol w:w="964"/>
      </w:tblGrid>
      <w:tr w:rsidR="00BD433B" w14:paraId="1DEFBAD8" w14:textId="77777777">
        <w:trPr>
          <w:cantSplit/>
          <w:trHeight w:val="630"/>
          <w:jc w:val="center"/>
        </w:trPr>
        <w:tc>
          <w:tcPr>
            <w:tcW w:w="859" w:type="dxa"/>
            <w:vAlign w:val="center"/>
          </w:tcPr>
          <w:p w14:paraId="6A3060DE" w14:textId="77777777" w:rsidR="00BD433B" w:rsidRDefault="00310158">
            <w:pPr>
              <w:snapToGrid w:val="0"/>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序号</w:t>
            </w:r>
          </w:p>
        </w:tc>
        <w:tc>
          <w:tcPr>
            <w:tcW w:w="3800" w:type="dxa"/>
            <w:vAlign w:val="center"/>
          </w:tcPr>
          <w:p w14:paraId="4ECE8AAF" w14:textId="77777777" w:rsidR="00BD433B" w:rsidRDefault="00310158">
            <w:pPr>
              <w:snapToGrid w:val="0"/>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服务内容</w:t>
            </w:r>
          </w:p>
        </w:tc>
        <w:tc>
          <w:tcPr>
            <w:tcW w:w="1750" w:type="dxa"/>
            <w:vAlign w:val="center"/>
          </w:tcPr>
          <w:p w14:paraId="6C11568E" w14:textId="77777777" w:rsidR="00BD433B" w:rsidRDefault="00310158">
            <w:pPr>
              <w:snapToGrid w:val="0"/>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流量（</w:t>
            </w:r>
            <w:r>
              <w:rPr>
                <w:rFonts w:ascii="仿宋_GB2312" w:eastAsia="仿宋_GB2312" w:hAnsi="仿宋_GB2312" w:cs="仿宋_GB2312" w:hint="eastAsia"/>
                <w:b/>
                <w:bCs/>
                <w:sz w:val="28"/>
                <w:szCs w:val="28"/>
              </w:rPr>
              <w:t>m</w:t>
            </w:r>
            <w:r>
              <w:rPr>
                <w:rFonts w:ascii="仿宋_GB2312" w:eastAsia="仿宋_GB2312" w:hAnsi="仿宋_GB2312" w:cs="仿宋_GB2312" w:hint="eastAsia"/>
                <w:b/>
                <w:bCs/>
                <w:sz w:val="28"/>
                <w:szCs w:val="28"/>
              </w:rPr>
              <w:t>³）</w:t>
            </w:r>
          </w:p>
        </w:tc>
        <w:tc>
          <w:tcPr>
            <w:tcW w:w="2050" w:type="dxa"/>
            <w:vAlign w:val="center"/>
          </w:tcPr>
          <w:p w14:paraId="41A58B30" w14:textId="77777777" w:rsidR="00BD433B" w:rsidRDefault="00310158">
            <w:pPr>
              <w:snapToGrid w:val="0"/>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单价（元</w:t>
            </w:r>
            <w:r>
              <w:rPr>
                <w:rFonts w:ascii="仿宋_GB2312" w:eastAsia="仿宋_GB2312" w:hAnsi="仿宋_GB2312" w:cs="仿宋_GB2312" w:hint="eastAsia"/>
                <w:b/>
                <w:bCs/>
                <w:sz w:val="28"/>
                <w:szCs w:val="28"/>
              </w:rPr>
              <w:t>/m</w:t>
            </w:r>
            <w:r>
              <w:rPr>
                <w:rFonts w:ascii="仿宋_GB2312" w:eastAsia="仿宋_GB2312" w:hAnsi="仿宋_GB2312" w:cs="仿宋_GB2312" w:hint="eastAsia"/>
                <w:b/>
                <w:bCs/>
                <w:sz w:val="28"/>
                <w:szCs w:val="28"/>
              </w:rPr>
              <w:t>³）</w:t>
            </w:r>
          </w:p>
        </w:tc>
        <w:tc>
          <w:tcPr>
            <w:tcW w:w="964" w:type="dxa"/>
            <w:vAlign w:val="center"/>
          </w:tcPr>
          <w:p w14:paraId="5EF96236" w14:textId="77777777" w:rsidR="00BD433B" w:rsidRDefault="00310158">
            <w:pPr>
              <w:snapToGrid w:val="0"/>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备注</w:t>
            </w:r>
          </w:p>
        </w:tc>
      </w:tr>
      <w:tr w:rsidR="00BD433B" w14:paraId="48A77024" w14:textId="77777777">
        <w:trPr>
          <w:cantSplit/>
          <w:trHeight w:val="1070"/>
          <w:jc w:val="center"/>
        </w:trPr>
        <w:tc>
          <w:tcPr>
            <w:tcW w:w="859" w:type="dxa"/>
            <w:vAlign w:val="center"/>
          </w:tcPr>
          <w:p w14:paraId="11C17B7F" w14:textId="77777777" w:rsidR="00BD433B" w:rsidRDefault="00310158">
            <w:pPr>
              <w:snapToGrid w:val="0"/>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3800" w:type="dxa"/>
            <w:vAlign w:val="center"/>
          </w:tcPr>
          <w:p w14:paraId="74AA4A06" w14:textId="77777777" w:rsidR="00BD433B" w:rsidRDefault="00310158">
            <w:pPr>
              <w:tabs>
                <w:tab w:val="left" w:pos="180"/>
                <w:tab w:val="left" w:pos="1620"/>
              </w:tabs>
              <w:spacing w:line="39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漓东院区污水处理设施运营管理服务</w:t>
            </w:r>
          </w:p>
        </w:tc>
        <w:tc>
          <w:tcPr>
            <w:tcW w:w="1750" w:type="dxa"/>
            <w:vAlign w:val="center"/>
          </w:tcPr>
          <w:p w14:paraId="13089166" w14:textId="77777777" w:rsidR="00BD433B" w:rsidRDefault="00310158">
            <w:pPr>
              <w:spacing w:line="39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以实际为准</w:t>
            </w:r>
          </w:p>
        </w:tc>
        <w:tc>
          <w:tcPr>
            <w:tcW w:w="2050" w:type="dxa"/>
            <w:vAlign w:val="center"/>
          </w:tcPr>
          <w:p w14:paraId="767037E7" w14:textId="77777777" w:rsidR="00BD433B" w:rsidRDefault="00BD433B">
            <w:pPr>
              <w:jc w:val="center"/>
              <w:rPr>
                <w:rFonts w:ascii="仿宋_GB2312" w:eastAsia="仿宋_GB2312" w:hAnsi="仿宋_GB2312" w:cs="仿宋_GB2312"/>
                <w:sz w:val="28"/>
                <w:szCs w:val="28"/>
              </w:rPr>
            </w:pPr>
          </w:p>
        </w:tc>
        <w:tc>
          <w:tcPr>
            <w:tcW w:w="964" w:type="dxa"/>
            <w:vAlign w:val="center"/>
          </w:tcPr>
          <w:p w14:paraId="3E182214" w14:textId="77777777" w:rsidR="00BD433B" w:rsidRDefault="00BD433B">
            <w:pPr>
              <w:snapToGrid w:val="0"/>
              <w:spacing w:line="360" w:lineRule="auto"/>
              <w:jc w:val="center"/>
              <w:rPr>
                <w:rFonts w:ascii="仿宋_GB2312" w:eastAsia="仿宋_GB2312" w:hAnsi="仿宋_GB2312" w:cs="仿宋_GB2312"/>
                <w:b/>
                <w:sz w:val="28"/>
                <w:szCs w:val="28"/>
              </w:rPr>
            </w:pPr>
          </w:p>
        </w:tc>
      </w:tr>
      <w:tr w:rsidR="00BD433B" w14:paraId="1996EE79" w14:textId="77777777">
        <w:trPr>
          <w:cantSplit/>
          <w:trHeight w:val="1134"/>
          <w:jc w:val="center"/>
        </w:trPr>
        <w:tc>
          <w:tcPr>
            <w:tcW w:w="9423" w:type="dxa"/>
            <w:gridSpan w:val="5"/>
            <w:vAlign w:val="center"/>
          </w:tcPr>
          <w:p w14:paraId="1A468719" w14:textId="77777777" w:rsidR="00BD433B" w:rsidRDefault="00310158">
            <w:pPr>
              <w:snapToGrid w:val="0"/>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合同履行期限：漓东院区：</w:t>
            </w:r>
            <w:r>
              <w:rPr>
                <w:rFonts w:ascii="仿宋_GB2312" w:eastAsia="仿宋_GB2312" w:hAnsi="仿宋_GB2312" w:cs="仿宋_GB2312" w:hint="eastAsia"/>
                <w:sz w:val="28"/>
                <w:szCs w:val="28"/>
              </w:rPr>
              <w:t>2026</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13</w:t>
            </w:r>
            <w:r>
              <w:rPr>
                <w:rFonts w:ascii="仿宋_GB2312" w:eastAsia="仿宋_GB2312" w:hAnsi="仿宋_GB2312" w:cs="仿宋_GB2312" w:hint="eastAsia"/>
                <w:sz w:val="28"/>
                <w:szCs w:val="28"/>
              </w:rPr>
              <w:t>日至</w:t>
            </w:r>
            <w:r>
              <w:rPr>
                <w:rFonts w:ascii="仿宋_GB2312" w:eastAsia="仿宋_GB2312" w:hAnsi="仿宋_GB2312" w:cs="仿宋_GB2312" w:hint="eastAsia"/>
                <w:sz w:val="28"/>
                <w:szCs w:val="28"/>
              </w:rPr>
              <w:t>2028</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31</w:t>
            </w:r>
            <w:r>
              <w:rPr>
                <w:rFonts w:ascii="仿宋_GB2312" w:eastAsia="仿宋_GB2312" w:hAnsi="仿宋_GB2312" w:cs="仿宋_GB2312" w:hint="eastAsia"/>
                <w:sz w:val="28"/>
                <w:szCs w:val="28"/>
              </w:rPr>
              <w:t>日</w:t>
            </w:r>
          </w:p>
        </w:tc>
      </w:tr>
    </w:tbl>
    <w:p w14:paraId="08C41AC4" w14:textId="77777777" w:rsidR="00BD433B" w:rsidRDefault="00310158">
      <w:pPr>
        <w:spacing w:line="520" w:lineRule="exact"/>
        <w:contextualSpacing/>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注：</w:t>
      </w:r>
      <w:r>
        <w:rPr>
          <w:rFonts w:ascii="仿宋_GB2312" w:eastAsia="仿宋_GB2312" w:hAnsi="仿宋_GB2312" w:cs="仿宋_GB2312" w:hint="eastAsia"/>
          <w:sz w:val="28"/>
          <w:szCs w:val="28"/>
        </w:rPr>
        <w:t xml:space="preserve"> </w:t>
      </w:r>
    </w:p>
    <w:p w14:paraId="58127681" w14:textId="77777777" w:rsidR="00BD433B" w:rsidRDefault="00310158">
      <w:pPr>
        <w:spacing w:line="520" w:lineRule="exact"/>
        <w:ind w:firstLineChars="200" w:firstLine="560"/>
        <w:contextualSpacing/>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1. </w:t>
      </w:r>
      <w:r>
        <w:rPr>
          <w:rFonts w:ascii="仿宋_GB2312" w:eastAsia="仿宋_GB2312" w:hAnsi="仿宋_GB2312" w:cs="仿宋_GB2312" w:hint="eastAsia"/>
          <w:sz w:val="28"/>
          <w:szCs w:val="28"/>
        </w:rPr>
        <w:t>供应商的报价表必须加盖供应商公章并由法定代表人或者委</w:t>
      </w:r>
      <w:r>
        <w:rPr>
          <w:rFonts w:ascii="仿宋_GB2312" w:eastAsia="仿宋_GB2312" w:hAnsi="仿宋_GB2312" w:cs="仿宋_GB2312" w:hint="eastAsia"/>
          <w:sz w:val="28"/>
          <w:szCs w:val="28"/>
        </w:rPr>
        <w:lastRenderedPageBreak/>
        <w:t>托代理人签字，否则其响应文件</w:t>
      </w:r>
      <w:r>
        <w:rPr>
          <w:rFonts w:ascii="仿宋_GB2312" w:eastAsia="仿宋_GB2312" w:hAnsi="仿宋_GB2312" w:cs="仿宋_GB2312" w:hint="eastAsia"/>
          <w:sz w:val="28"/>
          <w:szCs w:val="28"/>
        </w:rPr>
        <w:t>将按</w:t>
      </w:r>
      <w:r>
        <w:rPr>
          <w:rFonts w:ascii="仿宋_GB2312" w:eastAsia="仿宋_GB2312" w:hAnsi="仿宋_GB2312" w:cs="仿宋_GB2312" w:hint="eastAsia"/>
          <w:sz w:val="28"/>
          <w:szCs w:val="28"/>
        </w:rPr>
        <w:t>无效处理。</w:t>
      </w:r>
    </w:p>
    <w:p w14:paraId="7035696B" w14:textId="77777777" w:rsidR="00BD433B" w:rsidRDefault="00310158">
      <w:pPr>
        <w:spacing w:line="520" w:lineRule="exact"/>
        <w:ind w:firstLineChars="200" w:firstLine="560"/>
        <w:contextualSpacing/>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 </w:t>
      </w:r>
      <w:r>
        <w:rPr>
          <w:rFonts w:ascii="仿宋_GB2312" w:eastAsia="仿宋_GB2312" w:hAnsi="仿宋_GB2312" w:cs="仿宋_GB2312" w:hint="eastAsia"/>
          <w:sz w:val="28"/>
          <w:szCs w:val="28"/>
        </w:rPr>
        <w:t>报价一经涂改，应在涂改处加盖供应商公章或者由法定代表人或者授权委托人签字，否则其响应文件</w:t>
      </w:r>
      <w:r>
        <w:rPr>
          <w:rFonts w:ascii="仿宋_GB2312" w:eastAsia="仿宋_GB2312" w:hAnsi="仿宋_GB2312" w:cs="仿宋_GB2312" w:hint="eastAsia"/>
          <w:sz w:val="28"/>
          <w:szCs w:val="28"/>
        </w:rPr>
        <w:t>将按</w:t>
      </w:r>
      <w:r>
        <w:rPr>
          <w:rFonts w:ascii="仿宋_GB2312" w:eastAsia="仿宋_GB2312" w:hAnsi="仿宋_GB2312" w:cs="仿宋_GB2312" w:hint="eastAsia"/>
          <w:sz w:val="28"/>
          <w:szCs w:val="28"/>
        </w:rPr>
        <w:t>无效处理。</w:t>
      </w:r>
    </w:p>
    <w:p w14:paraId="030E70AC" w14:textId="77777777" w:rsidR="00BD433B" w:rsidRDefault="00310158">
      <w:pPr>
        <w:spacing w:line="520" w:lineRule="exact"/>
        <w:ind w:firstLineChars="200" w:firstLine="560"/>
        <w:contextualSpacing/>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3. </w:t>
      </w:r>
      <w:r>
        <w:rPr>
          <w:rFonts w:ascii="仿宋_GB2312" w:eastAsia="仿宋_GB2312" w:hAnsi="仿宋_GB2312" w:cs="仿宋_GB2312" w:hint="eastAsia"/>
          <w:sz w:val="28"/>
          <w:szCs w:val="28"/>
        </w:rPr>
        <w:t>报价要求：运营服务费可按流量表计量进行核算，本项目招标控制价为</w:t>
      </w:r>
      <w:r>
        <w:rPr>
          <w:rFonts w:ascii="仿宋_GB2312" w:eastAsia="仿宋_GB2312" w:hAnsi="仿宋_GB2312" w:cs="仿宋_GB2312" w:hint="eastAsia"/>
          <w:sz w:val="28"/>
          <w:szCs w:val="28"/>
        </w:rPr>
        <w:t>0.576</w:t>
      </w:r>
      <w:r>
        <w:rPr>
          <w:rFonts w:ascii="仿宋_GB2312" w:eastAsia="仿宋_GB2312" w:hAnsi="仿宋_GB2312" w:cs="仿宋_GB2312" w:hint="eastAsia"/>
          <w:sz w:val="28"/>
          <w:szCs w:val="28"/>
        </w:rPr>
        <w:t>元</w:t>
      </w:r>
      <w:r>
        <w:rPr>
          <w:rFonts w:ascii="仿宋_GB2312" w:eastAsia="仿宋_GB2312" w:hAnsi="仿宋_GB2312" w:cs="仿宋_GB2312" w:hint="eastAsia"/>
          <w:sz w:val="28"/>
          <w:szCs w:val="28"/>
        </w:rPr>
        <w:t>/m</w:t>
      </w:r>
      <w:r>
        <w:rPr>
          <w:rFonts w:ascii="仿宋_GB2312" w:eastAsia="仿宋_GB2312" w:hAnsi="仿宋_GB2312" w:cs="仿宋_GB2312" w:hint="eastAsia"/>
          <w:sz w:val="28"/>
          <w:szCs w:val="28"/>
        </w:rPr>
        <w:t>³（以流量表为准，如流量表出现故障或有异议，则以前三个月的平均数为当月的基数进行核算），参考流量：漓东院区</w:t>
      </w:r>
      <w:r>
        <w:rPr>
          <w:rFonts w:ascii="仿宋_GB2312" w:eastAsia="仿宋_GB2312" w:hAnsi="仿宋_GB2312" w:cs="仿宋_GB2312" w:hint="eastAsia"/>
          <w:sz w:val="28"/>
          <w:szCs w:val="28"/>
        </w:rPr>
        <w:t>22000m</w:t>
      </w:r>
      <w:r>
        <w:rPr>
          <w:rFonts w:ascii="仿宋_GB2312" w:eastAsia="仿宋_GB2312" w:hAnsi="仿宋_GB2312" w:cs="仿宋_GB2312" w:hint="eastAsia"/>
          <w:sz w:val="28"/>
          <w:szCs w:val="28"/>
        </w:rPr>
        <w:t>³。</w:t>
      </w:r>
    </w:p>
    <w:p w14:paraId="5162758C" w14:textId="77777777" w:rsidR="00BD433B" w:rsidRDefault="00BD433B">
      <w:pPr>
        <w:spacing w:line="400" w:lineRule="exact"/>
        <w:ind w:rightChars="-389" w:right="-817"/>
        <w:contextualSpacing/>
        <w:jc w:val="left"/>
        <w:rPr>
          <w:rFonts w:ascii="仿宋_GB2312" w:eastAsia="仿宋_GB2312" w:hAnsi="仿宋_GB2312" w:cs="仿宋_GB2312"/>
          <w:sz w:val="28"/>
          <w:szCs w:val="28"/>
        </w:rPr>
      </w:pPr>
    </w:p>
    <w:p w14:paraId="0B0582C5" w14:textId="77777777" w:rsidR="00BD433B" w:rsidRDefault="00310158">
      <w:pPr>
        <w:spacing w:line="520" w:lineRule="exact"/>
        <w:ind w:rightChars="-389" w:right="-817" w:firstLineChars="1100" w:firstLine="3080"/>
        <w:contextualSpacing/>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法定代表人或者委托代理人（签字）：</w:t>
      </w:r>
      <w:r>
        <w:rPr>
          <w:rFonts w:ascii="仿宋_GB2312" w:eastAsia="仿宋_GB2312" w:hAnsi="仿宋_GB2312" w:cs="仿宋_GB2312" w:hint="eastAsia"/>
          <w:sz w:val="28"/>
          <w:szCs w:val="28"/>
        </w:rPr>
        <w:t xml:space="preserve">                    </w:t>
      </w:r>
    </w:p>
    <w:p w14:paraId="108084DB" w14:textId="77777777" w:rsidR="00BD433B" w:rsidRDefault="00310158">
      <w:pPr>
        <w:spacing w:line="520" w:lineRule="exact"/>
        <w:ind w:rightChars="-389" w:right="-817" w:firstLineChars="1100" w:firstLine="3080"/>
        <w:contextualSpacing/>
        <w:rPr>
          <w:rFonts w:ascii="仿宋_GB2312" w:eastAsia="仿宋_GB2312" w:hAnsi="仿宋_GB2312" w:cs="仿宋_GB2312"/>
          <w:sz w:val="28"/>
          <w:szCs w:val="28"/>
        </w:rPr>
      </w:pPr>
      <w:r>
        <w:rPr>
          <w:rFonts w:ascii="仿宋_GB2312" w:eastAsia="仿宋_GB2312" w:hAnsi="仿宋_GB2312" w:cs="仿宋_GB2312" w:hint="eastAsia"/>
          <w:sz w:val="28"/>
          <w:szCs w:val="28"/>
        </w:rPr>
        <w:t>供应商（盖公章）：</w:t>
      </w:r>
      <w:r>
        <w:rPr>
          <w:rFonts w:ascii="仿宋_GB2312" w:eastAsia="仿宋_GB2312" w:hAnsi="仿宋_GB2312" w:cs="仿宋_GB2312" w:hint="eastAsia"/>
          <w:sz w:val="28"/>
          <w:szCs w:val="28"/>
        </w:rPr>
        <w:t xml:space="preserve">      </w:t>
      </w:r>
    </w:p>
    <w:p w14:paraId="052C9442" w14:textId="77777777" w:rsidR="00BD433B" w:rsidRDefault="00310158">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期：</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sectPr w:rsidR="00BD43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1D141" w14:textId="77777777" w:rsidR="00310158" w:rsidRDefault="00310158" w:rsidP="009B30D0">
      <w:r>
        <w:separator/>
      </w:r>
    </w:p>
  </w:endnote>
  <w:endnote w:type="continuationSeparator" w:id="0">
    <w:p w14:paraId="4B6D99D8" w14:textId="77777777" w:rsidR="00310158" w:rsidRDefault="00310158" w:rsidP="009B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04B870CE-69EB-4E9A-8175-0D668F9EB33F}"/>
  </w:font>
  <w:font w:name="方正仿宋_GB2312">
    <w:charset w:val="86"/>
    <w:family w:val="auto"/>
    <w:pitch w:val="default"/>
    <w:sig w:usb0="A00002BF" w:usb1="184F6CFA" w:usb2="00000012" w:usb3="00000000" w:csb0="00040001" w:csb1="00000000"/>
    <w:embedRegular r:id="rId2" w:subsetted="1" w:fontKey="{FFC6623A-3056-4660-8069-F1062DD084DE}"/>
  </w:font>
  <w:font w:name="仿宋_GB2312">
    <w:panose1 w:val="02010609030101010101"/>
    <w:charset w:val="86"/>
    <w:family w:val="modern"/>
    <w:pitch w:val="fixed"/>
    <w:sig w:usb0="00000001" w:usb1="080E0000" w:usb2="00000010" w:usb3="00000000" w:csb0="00040000" w:csb1="00000000"/>
    <w:embedRegular r:id="rId3" w:subsetted="1" w:fontKey="{F75C4A0F-8912-42AB-BEBC-5EB28DA06714}"/>
    <w:embedBold r:id="rId4" w:subsetted="1" w:fontKey="{9C08ECE0-AC42-41BD-9F0D-A5B86853A266}"/>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14F00" w14:textId="77777777" w:rsidR="00310158" w:rsidRDefault="00310158" w:rsidP="009B30D0">
      <w:r>
        <w:separator/>
      </w:r>
    </w:p>
  </w:footnote>
  <w:footnote w:type="continuationSeparator" w:id="0">
    <w:p w14:paraId="6A87F764" w14:textId="77777777" w:rsidR="00310158" w:rsidRDefault="00310158" w:rsidP="009B30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6F31"/>
    <w:rsid w:val="00046D14"/>
    <w:rsid w:val="001B0E9D"/>
    <w:rsid w:val="00310158"/>
    <w:rsid w:val="0041602E"/>
    <w:rsid w:val="00823744"/>
    <w:rsid w:val="009B30D0"/>
    <w:rsid w:val="00BB37A6"/>
    <w:rsid w:val="00BD433B"/>
    <w:rsid w:val="00D0388A"/>
    <w:rsid w:val="01391040"/>
    <w:rsid w:val="015F4C8A"/>
    <w:rsid w:val="01894C6A"/>
    <w:rsid w:val="01C252C8"/>
    <w:rsid w:val="022D3689"/>
    <w:rsid w:val="02FB1B08"/>
    <w:rsid w:val="032C651E"/>
    <w:rsid w:val="03AF5D9F"/>
    <w:rsid w:val="04A85D67"/>
    <w:rsid w:val="04B32FE4"/>
    <w:rsid w:val="05B15E9F"/>
    <w:rsid w:val="05CA0146"/>
    <w:rsid w:val="05F45A09"/>
    <w:rsid w:val="069E5BE2"/>
    <w:rsid w:val="07612A39"/>
    <w:rsid w:val="079F5A75"/>
    <w:rsid w:val="080C047C"/>
    <w:rsid w:val="08182DB5"/>
    <w:rsid w:val="08492E15"/>
    <w:rsid w:val="08A95A4B"/>
    <w:rsid w:val="08AD09AE"/>
    <w:rsid w:val="08E91129"/>
    <w:rsid w:val="094354B8"/>
    <w:rsid w:val="096A2AFC"/>
    <w:rsid w:val="0A1E12A6"/>
    <w:rsid w:val="0ABE53FE"/>
    <w:rsid w:val="0BE70D31"/>
    <w:rsid w:val="0C2B3807"/>
    <w:rsid w:val="0C970E9C"/>
    <w:rsid w:val="0CC17645"/>
    <w:rsid w:val="0DCC4EE9"/>
    <w:rsid w:val="0E627010"/>
    <w:rsid w:val="0E7E4576"/>
    <w:rsid w:val="101B056B"/>
    <w:rsid w:val="10241C70"/>
    <w:rsid w:val="10E00EC0"/>
    <w:rsid w:val="111A380C"/>
    <w:rsid w:val="11357334"/>
    <w:rsid w:val="114120C9"/>
    <w:rsid w:val="115E2789"/>
    <w:rsid w:val="1191617F"/>
    <w:rsid w:val="12065B43"/>
    <w:rsid w:val="13503426"/>
    <w:rsid w:val="13572FD2"/>
    <w:rsid w:val="14A8776D"/>
    <w:rsid w:val="14BF2DD5"/>
    <w:rsid w:val="15941F6A"/>
    <w:rsid w:val="160E0421"/>
    <w:rsid w:val="16317492"/>
    <w:rsid w:val="165F74CA"/>
    <w:rsid w:val="168B4DBF"/>
    <w:rsid w:val="179E41EF"/>
    <w:rsid w:val="1818176A"/>
    <w:rsid w:val="18235AE0"/>
    <w:rsid w:val="18730B65"/>
    <w:rsid w:val="18761A61"/>
    <w:rsid w:val="189C7F66"/>
    <w:rsid w:val="19407B5A"/>
    <w:rsid w:val="1B0446ED"/>
    <w:rsid w:val="1B651A06"/>
    <w:rsid w:val="1B6723FF"/>
    <w:rsid w:val="1BE72147"/>
    <w:rsid w:val="1C4A1A87"/>
    <w:rsid w:val="1C90681C"/>
    <w:rsid w:val="1DD66294"/>
    <w:rsid w:val="1EA6086C"/>
    <w:rsid w:val="1ECB2BA3"/>
    <w:rsid w:val="1ED96149"/>
    <w:rsid w:val="20A145F0"/>
    <w:rsid w:val="20F32445"/>
    <w:rsid w:val="22197F0A"/>
    <w:rsid w:val="22892B2C"/>
    <w:rsid w:val="22B66F12"/>
    <w:rsid w:val="23641515"/>
    <w:rsid w:val="239F090A"/>
    <w:rsid w:val="23F6542F"/>
    <w:rsid w:val="24741B1D"/>
    <w:rsid w:val="2486088B"/>
    <w:rsid w:val="24CE4C3C"/>
    <w:rsid w:val="250A44A9"/>
    <w:rsid w:val="257858B7"/>
    <w:rsid w:val="257F27A2"/>
    <w:rsid w:val="25AE3087"/>
    <w:rsid w:val="25BC26CB"/>
    <w:rsid w:val="26201543"/>
    <w:rsid w:val="262B1788"/>
    <w:rsid w:val="267A2BEE"/>
    <w:rsid w:val="276C144B"/>
    <w:rsid w:val="27C923FA"/>
    <w:rsid w:val="286B2174"/>
    <w:rsid w:val="28B32F5F"/>
    <w:rsid w:val="28BD77D6"/>
    <w:rsid w:val="29543A14"/>
    <w:rsid w:val="296130B4"/>
    <w:rsid w:val="29A847DF"/>
    <w:rsid w:val="29E22B8D"/>
    <w:rsid w:val="29F3088D"/>
    <w:rsid w:val="2A2B5C6E"/>
    <w:rsid w:val="2A3C376D"/>
    <w:rsid w:val="2AFE3792"/>
    <w:rsid w:val="2BA21129"/>
    <w:rsid w:val="2C1862BA"/>
    <w:rsid w:val="2CF341EA"/>
    <w:rsid w:val="2DD37B2E"/>
    <w:rsid w:val="2E3A0EE3"/>
    <w:rsid w:val="30405223"/>
    <w:rsid w:val="304406E1"/>
    <w:rsid w:val="309C7F89"/>
    <w:rsid w:val="31513EF4"/>
    <w:rsid w:val="31602FCE"/>
    <w:rsid w:val="316118F5"/>
    <w:rsid w:val="31810432"/>
    <w:rsid w:val="31E61955"/>
    <w:rsid w:val="324937AC"/>
    <w:rsid w:val="331D5121"/>
    <w:rsid w:val="33F906E4"/>
    <w:rsid w:val="35E41C0B"/>
    <w:rsid w:val="361D6C3B"/>
    <w:rsid w:val="36882652"/>
    <w:rsid w:val="36DB7BFD"/>
    <w:rsid w:val="371F2036"/>
    <w:rsid w:val="376E5A1F"/>
    <w:rsid w:val="37E71877"/>
    <w:rsid w:val="384635F3"/>
    <w:rsid w:val="389A5564"/>
    <w:rsid w:val="38C7272F"/>
    <w:rsid w:val="39133FBA"/>
    <w:rsid w:val="3B710987"/>
    <w:rsid w:val="3B951345"/>
    <w:rsid w:val="3BCF5581"/>
    <w:rsid w:val="3C9C38DE"/>
    <w:rsid w:val="3CDC2782"/>
    <w:rsid w:val="3CF50001"/>
    <w:rsid w:val="3D0A1E56"/>
    <w:rsid w:val="3D51026E"/>
    <w:rsid w:val="3DA54918"/>
    <w:rsid w:val="3DAC290D"/>
    <w:rsid w:val="3E0930F8"/>
    <w:rsid w:val="3E7762B4"/>
    <w:rsid w:val="3F2A7DA6"/>
    <w:rsid w:val="3FDF3AB1"/>
    <w:rsid w:val="40F41EB5"/>
    <w:rsid w:val="4158797C"/>
    <w:rsid w:val="41D41C6F"/>
    <w:rsid w:val="42773A6D"/>
    <w:rsid w:val="43656006"/>
    <w:rsid w:val="43E31A09"/>
    <w:rsid w:val="44387666"/>
    <w:rsid w:val="445D5F4C"/>
    <w:rsid w:val="447F2366"/>
    <w:rsid w:val="44D206E8"/>
    <w:rsid w:val="45531ACF"/>
    <w:rsid w:val="45EC52B7"/>
    <w:rsid w:val="48833725"/>
    <w:rsid w:val="48A10D57"/>
    <w:rsid w:val="48B44D68"/>
    <w:rsid w:val="49217D72"/>
    <w:rsid w:val="4A061AFF"/>
    <w:rsid w:val="4A450C8E"/>
    <w:rsid w:val="4AB3418F"/>
    <w:rsid w:val="4BA40AB9"/>
    <w:rsid w:val="4BBF3E18"/>
    <w:rsid w:val="4C363A4B"/>
    <w:rsid w:val="4C743485"/>
    <w:rsid w:val="4CD708FB"/>
    <w:rsid w:val="4DE80B1C"/>
    <w:rsid w:val="4E8326FC"/>
    <w:rsid w:val="4E984A1C"/>
    <w:rsid w:val="4EF75830"/>
    <w:rsid w:val="4F781569"/>
    <w:rsid w:val="504639A3"/>
    <w:rsid w:val="50CB6174"/>
    <w:rsid w:val="514D5498"/>
    <w:rsid w:val="518D6763"/>
    <w:rsid w:val="51DB5EF3"/>
    <w:rsid w:val="5248219C"/>
    <w:rsid w:val="52F67D32"/>
    <w:rsid w:val="53A63CF5"/>
    <w:rsid w:val="550061F5"/>
    <w:rsid w:val="552861A7"/>
    <w:rsid w:val="55C17B9D"/>
    <w:rsid w:val="55F02A8A"/>
    <w:rsid w:val="564D138A"/>
    <w:rsid w:val="567E3315"/>
    <w:rsid w:val="56BC467F"/>
    <w:rsid w:val="57617351"/>
    <w:rsid w:val="57AA7CC1"/>
    <w:rsid w:val="580D1271"/>
    <w:rsid w:val="58D33E46"/>
    <w:rsid w:val="5A0F3A5D"/>
    <w:rsid w:val="5A2F6854"/>
    <w:rsid w:val="5A3A4BF5"/>
    <w:rsid w:val="5A406AEE"/>
    <w:rsid w:val="5AA224B3"/>
    <w:rsid w:val="5AAE7B27"/>
    <w:rsid w:val="5B2424CD"/>
    <w:rsid w:val="5C2515ED"/>
    <w:rsid w:val="5CCE57E1"/>
    <w:rsid w:val="5D4A130C"/>
    <w:rsid w:val="5D901EF3"/>
    <w:rsid w:val="5DE30ADE"/>
    <w:rsid w:val="5F947EF9"/>
    <w:rsid w:val="5FA4409E"/>
    <w:rsid w:val="60476D27"/>
    <w:rsid w:val="60C8451D"/>
    <w:rsid w:val="60E4536E"/>
    <w:rsid w:val="6182340F"/>
    <w:rsid w:val="618F19E3"/>
    <w:rsid w:val="61E355D8"/>
    <w:rsid w:val="62005A0F"/>
    <w:rsid w:val="628232F6"/>
    <w:rsid w:val="638611F0"/>
    <w:rsid w:val="63AD017B"/>
    <w:rsid w:val="63CB3309"/>
    <w:rsid w:val="63DA0F0F"/>
    <w:rsid w:val="65C00042"/>
    <w:rsid w:val="66346508"/>
    <w:rsid w:val="67484418"/>
    <w:rsid w:val="6778730E"/>
    <w:rsid w:val="67835425"/>
    <w:rsid w:val="67F241B3"/>
    <w:rsid w:val="68487F16"/>
    <w:rsid w:val="68A13DAA"/>
    <w:rsid w:val="69BB5F0E"/>
    <w:rsid w:val="6A2471B2"/>
    <w:rsid w:val="6A9C0A37"/>
    <w:rsid w:val="6AAD6B3E"/>
    <w:rsid w:val="6AF5495A"/>
    <w:rsid w:val="6B1C3002"/>
    <w:rsid w:val="6B72264D"/>
    <w:rsid w:val="6B7E03D2"/>
    <w:rsid w:val="6C02679E"/>
    <w:rsid w:val="6C263F4F"/>
    <w:rsid w:val="6D396566"/>
    <w:rsid w:val="6D712A9D"/>
    <w:rsid w:val="6D846C4B"/>
    <w:rsid w:val="6DA203D9"/>
    <w:rsid w:val="6DB20104"/>
    <w:rsid w:val="6DC7286D"/>
    <w:rsid w:val="6E886F31"/>
    <w:rsid w:val="6EFC1D3A"/>
    <w:rsid w:val="6F0230C8"/>
    <w:rsid w:val="6F0D03EB"/>
    <w:rsid w:val="6F5C30DA"/>
    <w:rsid w:val="719B485C"/>
    <w:rsid w:val="71C56D5B"/>
    <w:rsid w:val="71F9204A"/>
    <w:rsid w:val="726E4E81"/>
    <w:rsid w:val="72AA2D85"/>
    <w:rsid w:val="72B73296"/>
    <w:rsid w:val="7305595F"/>
    <w:rsid w:val="732743A4"/>
    <w:rsid w:val="74AB4E9F"/>
    <w:rsid w:val="75436915"/>
    <w:rsid w:val="754D1541"/>
    <w:rsid w:val="764112B8"/>
    <w:rsid w:val="76444175"/>
    <w:rsid w:val="76672AA9"/>
    <w:rsid w:val="77072CED"/>
    <w:rsid w:val="77AD276B"/>
    <w:rsid w:val="78124286"/>
    <w:rsid w:val="78AC2EBB"/>
    <w:rsid w:val="78D801CB"/>
    <w:rsid w:val="791F31F5"/>
    <w:rsid w:val="7A0549CD"/>
    <w:rsid w:val="7A400B8A"/>
    <w:rsid w:val="7B2B5E0D"/>
    <w:rsid w:val="7BEB717A"/>
    <w:rsid w:val="7C3403F4"/>
    <w:rsid w:val="7C426CFD"/>
    <w:rsid w:val="7C530880"/>
    <w:rsid w:val="7C5B3DB0"/>
    <w:rsid w:val="7DD02EEA"/>
    <w:rsid w:val="7DE54C22"/>
    <w:rsid w:val="7ED54F33"/>
    <w:rsid w:val="7EF8088F"/>
    <w:rsid w:val="7F486344"/>
    <w:rsid w:val="7F6F2717"/>
    <w:rsid w:val="7FED0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9F5A65"/>
  <w15:docId w15:val="{5ACD15C7-A1A1-4EFB-96A4-917C795E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line="380" w:lineRule="exact"/>
    </w:pPr>
    <w:rPr>
      <w:sz w:val="24"/>
    </w:rPr>
  </w:style>
  <w:style w:type="paragraph" w:styleId="a6">
    <w:name w:val="Body Text Indent"/>
    <w:basedOn w:val="a"/>
    <w:qFormat/>
    <w:pPr>
      <w:spacing w:line="200" w:lineRule="exact"/>
      <w:ind w:firstLine="301"/>
    </w:pPr>
    <w:rPr>
      <w:rFonts w:ascii="宋体" w:hAnsi="Courier New"/>
      <w:spacing w:val="-4"/>
      <w:sz w:val="18"/>
      <w:szCs w:val="20"/>
    </w:rPr>
  </w:style>
  <w:style w:type="paragraph" w:styleId="a7">
    <w:name w:val="Plain Text"/>
    <w:basedOn w:val="a"/>
    <w:qFormat/>
    <w:rPr>
      <w:rFonts w:ascii="宋体" w:hAnsi="Courier New"/>
      <w:kern w:val="0"/>
      <w:sz w:val="20"/>
      <w:szCs w:val="21"/>
    </w:rPr>
  </w:style>
  <w:style w:type="paragraph" w:styleId="a8">
    <w:name w:val="Normal (Web)"/>
    <w:basedOn w:val="a"/>
    <w:qFormat/>
    <w:pPr>
      <w:spacing w:beforeAutospacing="1" w:afterAutospacing="1"/>
      <w:jc w:val="left"/>
    </w:pPr>
    <w:rPr>
      <w:kern w:val="0"/>
      <w:sz w:val="24"/>
    </w:rPr>
  </w:style>
  <w:style w:type="paragraph" w:styleId="a9">
    <w:name w:val="annotation subject"/>
    <w:basedOn w:val="a3"/>
    <w:next w:val="a3"/>
    <w:link w:val="aa"/>
    <w:qFormat/>
    <w:rPr>
      <w:b/>
      <w:bCs/>
    </w:rPr>
  </w:style>
  <w:style w:type="character" w:styleId="ab">
    <w:name w:val="Strong"/>
    <w:basedOn w:val="a0"/>
    <w:qFormat/>
    <w:rPr>
      <w:b/>
    </w:rPr>
  </w:style>
  <w:style w:type="character" w:styleId="ac">
    <w:name w:val="annotation reference"/>
    <w:basedOn w:val="a0"/>
    <w:qFormat/>
    <w:rPr>
      <w:sz w:val="21"/>
      <w:szCs w:val="21"/>
    </w:rPr>
  </w:style>
  <w:style w:type="character" w:customStyle="1" w:styleId="NormalCharacter">
    <w:name w:val="NormalCharacter"/>
    <w:semiHidden/>
    <w:qFormat/>
    <w:rPr>
      <w:sz w:val="21"/>
    </w:rPr>
  </w:style>
  <w:style w:type="paragraph" w:customStyle="1" w:styleId="ad">
    <w:name w:val="表格文字"/>
    <w:basedOn w:val="a6"/>
    <w:next w:val="a5"/>
    <w:qFormat/>
    <w:pPr>
      <w:adjustRightInd w:val="0"/>
      <w:spacing w:line="420" w:lineRule="atLeast"/>
      <w:jc w:val="left"/>
      <w:textAlignment w:val="baseline"/>
    </w:pPr>
    <w:rPr>
      <w:kern w:val="0"/>
    </w:rPr>
  </w:style>
  <w:style w:type="paragraph" w:customStyle="1" w:styleId="AnnotationText">
    <w:name w:val="AnnotationText"/>
    <w:basedOn w:val="a"/>
    <w:qFormat/>
    <w:pPr>
      <w:widowControl/>
      <w:jc w:val="left"/>
      <w:textAlignment w:val="baseline"/>
    </w:pPr>
  </w:style>
  <w:style w:type="character" w:customStyle="1" w:styleId="a4">
    <w:name w:val="批注文字 字符"/>
    <w:basedOn w:val="a0"/>
    <w:link w:val="a3"/>
    <w:qFormat/>
    <w:rPr>
      <w:kern w:val="2"/>
      <w:sz w:val="21"/>
      <w:szCs w:val="24"/>
    </w:rPr>
  </w:style>
  <w:style w:type="character" w:customStyle="1" w:styleId="aa">
    <w:name w:val="批注主题 字符"/>
    <w:basedOn w:val="a4"/>
    <w:link w:val="a9"/>
    <w:qFormat/>
    <w:rPr>
      <w:b/>
      <w:bCs/>
      <w:kern w:val="2"/>
      <w:sz w:val="21"/>
      <w:szCs w:val="24"/>
    </w:rPr>
  </w:style>
  <w:style w:type="paragraph" w:styleId="ae">
    <w:name w:val="header"/>
    <w:basedOn w:val="a"/>
    <w:link w:val="af"/>
    <w:rsid w:val="009B30D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rsid w:val="009B30D0"/>
    <w:rPr>
      <w:kern w:val="2"/>
      <w:sz w:val="18"/>
      <w:szCs w:val="18"/>
    </w:rPr>
  </w:style>
  <w:style w:type="paragraph" w:styleId="af0">
    <w:name w:val="footer"/>
    <w:basedOn w:val="a"/>
    <w:link w:val="af1"/>
    <w:rsid w:val="009B30D0"/>
    <w:pPr>
      <w:tabs>
        <w:tab w:val="center" w:pos="4153"/>
        <w:tab w:val="right" w:pos="8306"/>
      </w:tabs>
      <w:snapToGrid w:val="0"/>
      <w:jc w:val="left"/>
    </w:pPr>
    <w:rPr>
      <w:sz w:val="18"/>
      <w:szCs w:val="18"/>
    </w:rPr>
  </w:style>
  <w:style w:type="character" w:customStyle="1" w:styleId="af1">
    <w:name w:val="页脚 字符"/>
    <w:basedOn w:val="a0"/>
    <w:link w:val="af0"/>
    <w:rsid w:val="009B30D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e29276cf-71c0-465e-8a5d-5c3e7b37f591</errorID>
      <errorWord>，</errorWord>
      <group>L1_Grammar</group>
      <groupName>语法问题</groupName>
      <ability>L2_Grammar</ability>
      <abilityName>语法错误</abilityName>
      <candidateList>
        <item>计费，</item>
      </candidateList>
      <explain/>
      <paraID>2A286DCF</paraID>
      <start>34</start>
      <end>35</end>
      <status>ignored</status>
      <modifiedWord/>
      <trackRevisions>false</trackRevisions>
    </reviewItem>
    <reviewItem>
      <errorID>12f7328c-e26a-41d6-8097-987b39f75d1a</errorID>
      <errorWord>和</errorWord>
      <group>L1_Grammar</group>
      <groupName>语法问题</groupName>
      <ability>L2_Grammar</ability>
      <abilityName>语法错误</abilityName>
      <candidateList>
        <item>并达到</item>
      </candidateList>
      <explain/>
      <paraID>7F7A89C9</paraID>
      <start>181</start>
      <end>184</end>
      <status>modified</status>
      <modifiedWord>并达到</modifiedWord>
      <trackRevisions>false</trackRevisions>
    </reviewItem>
    <reviewItem>
      <errorID>2d329993-29bd-4068-9d77-fccd1725c4b2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52232DEE</paraID>
      <start>58</start>
      <end>59</end>
      <status>ignored</status>
      <modifiedWord/>
      <trackRevisions>false</trackRevisions>
    </reviewItem>
    <reviewItem>
      <errorID>8119ca00-1f85-4596-b224-c5f0c0d8a47a</errorID>
      <errorWord>按照</errorWord>
      <group>L1_Word</group>
      <groupName>字词问题</groupName>
      <ability>L2_Typo</ability>
      <abilityName>字词错误</abilityName>
      <candidateList>
        <item>按</item>
      </candidateList>
      <explain/>
      <paraID>37CF8461</paraID>
      <start>75</start>
      <end>77</end>
      <status>ignored</status>
      <modifiedWord/>
      <trackRevisions>false</trackRevisions>
    </reviewItem>
    <reviewItem>
      <errorID>4a967349-a25b-4524-b9d0-523f999670ee</errorID>
      <errorWord>中标人</errorWord>
      <group>L1_Other</group>
      <groupName>其他问题</groupName>
      <ability>L2_Consistency</ability>
      <abilityName>一致性检查</abilityName>
      <candidateList>
        <item>成交供应商</item>
      </candidateList>
      <explain>实体一致性，文中统一使用「成交供应商」指代中选服务提供方，此处表述不一致，应统一</explain>
      <paraID>5D824DC5</paraID>
      <start>215</start>
      <end>220</end>
      <status>modified</status>
      <modifiedWord>成交供应商</modifiedWord>
      <trackRevisions>false</trackRevisions>
    </reviewItem>
    <reviewItem>
      <errorID>675033df-d2df-4da9-94a5-c73e45006271</errorID>
      <errorWord>中标人</errorWord>
      <group>L1_Other</group>
      <groupName>其他问题</groupName>
      <ability>L2_Consistency</ability>
      <abilityName>一致性检查</abilityName>
      <candidateList>
        <item>成交供应商</item>
      </candidateList>
      <explain>实体一致性，文中统一使用「成交供应商」指代中选服务提供方，此处表述不一致，应统一</explain>
      <paraID>3E0A7D53</paraID>
      <start>10</start>
      <end>15</end>
      <status>modified</status>
      <modifiedWord>成交供应商</modifiedWord>
      <trackRevisions>false</trackRevisions>
    </reviewItem>
    <reviewItem>
      <errorID>60fa0183-b612-4392-80d5-7e9395851c17</errorID>
      <errorWord>按</errorWord>
      <group>L1_Word</group>
      <groupName>字词问题</groupName>
      <ability>L2_Typo</ability>
      <abilityName>字词错误</abilityName>
      <candidateList>
        <item>被按</item>
      </candidateList>
      <explain/>
      <paraID>58127681</paraID>
      <start>44</start>
      <end>45</end>
      <status>ignored</status>
      <modifiedWord/>
      <trackRevisions>false</trackRevisions>
    </reviewItem>
    <reviewItem>
      <errorID>72859ce5-cade-4660-b006-4d05c2b50f7d</errorID>
      <errorWord>按</errorWord>
      <group>L1_Word</group>
      <groupName>字词问题</groupName>
      <ability>L2_Typo</ability>
      <abilityName>字词错误</abilityName>
      <candidateList>
        <item>被按</item>
      </candidateList>
      <explain/>
      <paraID>7035696B</paraID>
      <start>48</start>
      <end>49</end>
      <status>ignored</status>
      <modifiedWord/>
      <trackRevisions>false</trackRevisions>
    </reviewItem>
  </reviewItems>
  <config/>
</contractReview>
</file>

<file path=customXml/itemProps1.xml><?xml version="1.0" encoding="utf-8"?>
<ds:datastoreItem xmlns:ds="http://schemas.openxmlformats.org/officeDocument/2006/customXml" ds:itemID="{60F20547-F1C3-4F70-8389-603FBBE4992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571</Words>
  <Characters>3256</Characters>
  <Application>Microsoft Office Word</Application>
  <DocSecurity>0</DocSecurity>
  <Lines>27</Lines>
  <Paragraphs>7</Paragraphs>
  <ScaleCrop>false</ScaleCrop>
  <Company>Microsoft</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逍遥拾荒者</dc:creator>
  <cp:lastModifiedBy>Administrator</cp:lastModifiedBy>
  <cp:revision>3</cp:revision>
  <dcterms:created xsi:type="dcterms:W3CDTF">2026-02-05T06:53:00Z</dcterms:created>
  <dcterms:modified xsi:type="dcterms:W3CDTF">2026-09-15T02:27:00Z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BB5B49BE05974FD485DBAD84377C2BEF_13</vt:lpwstr>
  </property>
  <property fmtid="{D5CDD505-2E9C-101B-9397-08002B2CF9AE}" pid="4" name="KSOTemplateDocerSaveRecord">
    <vt:lpwstr>eyJoZGlkIjoiNDYzZTdhYjQ1ZDYzMzFmNjQzOTRhYTc1ZDFkZGNmOTUiLCJ1c2VySWQiOiIyMjc1ODMyNTAifQ==</vt:lpwstr>
  </property>
</Properties>
</file>