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378"/>
      </w:tblGrid>
      <w:tr w:rsidR="009D2A93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74FC94A9" w:rsidR="009D2A93" w:rsidRDefault="00A62430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A62430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组织包埋机</w:t>
            </w:r>
            <w:r w:rsidR="00000000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9D2A93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9D2A93" w:rsidRDefault="009D2A93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9D2A93" w14:paraId="18DD7D40" w14:textId="77777777">
        <w:trPr>
          <w:trHeight w:val="2000"/>
        </w:trPr>
        <w:tc>
          <w:tcPr>
            <w:tcW w:w="702" w:type="dxa"/>
            <w:vAlign w:val="center"/>
          </w:tcPr>
          <w:p w14:paraId="0306CF0E" w14:textId="77777777" w:rsidR="009D2A93" w:rsidRDefault="00000000">
            <w:pPr>
              <w:widowControl/>
              <w:jc w:val="left"/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8378" w:type="dxa"/>
            <w:vAlign w:val="center"/>
          </w:tcPr>
          <w:p w14:paraId="355F3EC1" w14:textId="77777777" w:rsidR="009D2A93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一、适用范围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- 医疗机构：医院病理科、检验科、手术室病理诊断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- 科研教育：医学院校、生命科学/医学/动植物科研院所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- 检测机构：食品检测、动植物检疫、法医鉴定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- 其他：生物制药、组织工程、病理切片中心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二、核心用途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- 组织固定与支撑：将脱水浸蜡后的组织包入熔化石蜡，冷却成蜡块，让组织获得均匀硬度与形态保持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- 切片制备基础：为后续石蜡切片机切出薄切片（3–5μm）做准备，用于显微镜观察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- 病理诊断：制作组织切片，用于肿瘤/炎症/病变的病理诊断与分型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- 科研与教学：细胞/组织形态观察、免疫组化、原位杂交、教学标本制作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- 样本长期保存：蜡块可常温长期存档，便于复查与科研回溯</w:t>
            </w:r>
          </w:p>
        </w:tc>
      </w:tr>
      <w:tr w:rsidR="009D2A93" w14:paraId="2841EE81" w14:textId="77777777">
        <w:trPr>
          <w:trHeight w:val="2000"/>
        </w:trPr>
        <w:tc>
          <w:tcPr>
            <w:tcW w:w="702" w:type="dxa"/>
            <w:vAlign w:val="center"/>
          </w:tcPr>
          <w:p w14:paraId="00EEE6CF" w14:textId="77777777" w:rsidR="009D2A93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78" w:type="dxa"/>
            <w:vAlign w:val="center"/>
          </w:tcPr>
          <w:p w14:paraId="546333F6" w14:textId="77777777" w:rsidR="009D2A93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1 包埋机 1台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2 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冷冻台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1台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3 电源线 2根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4 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冷冻台电源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延长线 1根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5 刮蜡板 1块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6 脚踏开关 1只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7 保险丝(10A) 4只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8 摄像头总成+监控主机+网线 1套 选配件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9 产品合格证 1份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10 产品保修卡 1份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11 使用说明书 1份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12 产品装箱单 1份</w:t>
            </w:r>
          </w:p>
        </w:tc>
      </w:tr>
      <w:tr w:rsidR="009D2A93" w14:paraId="00EAB9F1" w14:textId="77777777">
        <w:trPr>
          <w:trHeight w:val="2000"/>
        </w:trPr>
        <w:tc>
          <w:tcPr>
            <w:tcW w:w="702" w:type="dxa"/>
            <w:vAlign w:val="center"/>
          </w:tcPr>
          <w:p w14:paraId="109E36B5" w14:textId="77777777" w:rsidR="009D2A93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78" w:type="dxa"/>
            <w:vAlign w:val="center"/>
          </w:tcPr>
          <w:p w14:paraId="5BF229B3" w14:textId="77777777" w:rsidR="009D2A93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技术参数与性能要求：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功能特点：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◇包埋、冷冻组合式设计：可联机工作实现自动双控联机操作,满足自动化控制需求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◇七寸全视角电容触摸屏：动态界面设计;支持锁屏,息屏,多语言,亮度调节等功能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◇自动定时开关机：支持工作时间设定，设备自动进入智能定时开、关机控制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◇智能电压识别：自动监测市电电压，预警保护设备安全启动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◇加热模式：八路加热分别独立控温，每个加热单元配有双重温控过热保护装置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蜡缸强加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热功能：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蜡缸强加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热功能可缩短化蜡时间，可根据需要选择开启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蜡缸常开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功能：非工作时间可保持石蜡液态,蜡液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不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翻滚,可根据需要选择开启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蜡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   缸：具有一键开启/关闭加热功能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◇杂质过滤结构：双过滤网结构设计，可有效过滤杂质，提高包埋石蜡洁净度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◇过滤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网清理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提示：可设置管道滤网清洁时间提醒，有效协助设备清洁维护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◇精细恒流照明：灯光亮度无级可调，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左右盒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照明及注蜡照明智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控功能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◇小冰台制冷：半导体快速制冷，可独立控制启停，方便小组织定位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◇蜡嘴流量可调、可定量：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出蜡量可调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、可控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◇双控流蜡开关：手控、脚控任意选择，可任意关闭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◇手控开关可翻折：可旋转调节，可折叠隐藏手控开关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◇分离式大容量双保存盒：左、右、内、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外双盒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,兼容多种脱水蓝,左、右独立控温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◇多功能加热大工作台：注蜡定位点、蜡块修复、倾斜导流槽、独立控温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◇分离式多孔镊子台：可分离、左右6孔、可方便取出清洁，独立控温，一键加热清洗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◇双加热废蜡盒：大容量，液位传感防溢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蜡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提示，独立控温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◇防烫隔热扶手台：人机工程弧型靠手设计，在包埋工作时可有效隔离加热区域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◇变频控制冷冻台：大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冷台制冷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温度可调可控，并配有超低温制冷模式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◇大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冷台控制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模式：支持随包埋设备联机控制，可定时或延时启停，也可单独控制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◇大容量制冷工作台：支持摆放10排x7个不锈钢包埋底模或约140个包埋盒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◇可配置放大镜：多角度调节放大镜适宜较小组织包埋(选配)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◇可配置摄像装置：多角度可调视频监控支持数据传输与追溯管理，易查漏补缺(选配)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◇可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配置扫码装置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：包埋盒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智能扫码适合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信息追溯(选配)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◇可配置包埋压锤：多规格包埋压锤适合不同包埋底模(选配)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◇可配置电加热镊子：电控恒温镊子独立控温，支持有线控制或无线控制(选配)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◇独立控制加热单元：8个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◇蜡缸、左右保存盒、蜡嘴、工作台、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镊子台温度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控制范围：室温~ 75℃（85℃、99℃可选）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废蜡盒温度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控制范围：室温 ~ 58℃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◇加热镊子温度控制范围：室温 ~ 65℃（选配）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◇自动运行定时时间设置范围：一周内任意天，任意时，分（10分递增）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◇蜡嘴流量调节范围：0 ~ 400 mL/分钟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◇控制注蜡时长范围：0.1秒~ 10秒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◇管道滤网：2只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◇工作台排蜡孔：4孔强排蜡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◇滤网清洁提醒设置范围：1~ 30天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废蜡盒溢出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高度设置范围：0 ~ 100%，以20%递增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包埋机小冰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台工作温度：低于室温约25℃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◇照明亮度调节： 0~100无级调控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◇显示屏亮度调节：0~100无级调控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◇大冷台联动延时范围：0~150分钟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蜡缸容积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尺寸：约6L (524×110 x 110 mm)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◇保存盒容积尺寸：约2只×2.3L(247×182×55mm)(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单盒容纳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210只脱水盒)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废蜡盒容积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尺寸：约2只×1L(180×160×40mm)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◇包埋工作台尺寸：约558×110 mm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◇包埋小冰台尺寸：约70×55 mm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◇包埋压锤尺寸：约10×10, 7×12, 15×15, 20x20mm 可定制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冷冻台温度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设置范围：5 ~ -20℃；附有超强制冷模式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冷冻台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工作台面尺寸：395×390 mm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◇冷冻台面承载量：约140个包埋盒或70个不锈钢包埋底模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◇电源电压： AC110 ~ 120V / AC 220 ~ 240V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频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   率：50Hz / 60Hz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◇最大功率：约1000W; 300W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◇整机尺寸：约590×675×373 mm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           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◇整机重量：约36kg</w:t>
            </w:r>
          </w:p>
        </w:tc>
      </w:tr>
      <w:tr w:rsidR="009D2A93" w14:paraId="3D8FCE76" w14:textId="77777777">
        <w:trPr>
          <w:trHeight w:val="2000"/>
        </w:trPr>
        <w:tc>
          <w:tcPr>
            <w:tcW w:w="702" w:type="dxa"/>
            <w:vAlign w:val="center"/>
          </w:tcPr>
          <w:p w14:paraId="54A92E24" w14:textId="77777777" w:rsidR="009D2A93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378" w:type="dxa"/>
            <w:shd w:val="clear" w:color="auto" w:fill="FFFFFF"/>
            <w:vAlign w:val="center"/>
          </w:tcPr>
          <w:p w14:paraId="2375544C" w14:textId="77777777" w:rsidR="009D2A93" w:rsidRDefault="00000000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耗材要求：无</w:t>
            </w:r>
          </w:p>
        </w:tc>
      </w:tr>
      <w:tr w:rsidR="009D2A93" w14:paraId="3B6BE54E" w14:textId="77777777">
        <w:trPr>
          <w:trHeight w:val="2000"/>
        </w:trPr>
        <w:tc>
          <w:tcPr>
            <w:tcW w:w="702" w:type="dxa"/>
            <w:vAlign w:val="center"/>
          </w:tcPr>
          <w:p w14:paraId="7D1DF1A4" w14:textId="77777777" w:rsidR="009D2A93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五</w:t>
            </w:r>
          </w:p>
        </w:tc>
        <w:tc>
          <w:tcPr>
            <w:tcW w:w="8378" w:type="dxa"/>
            <w:vAlign w:val="center"/>
          </w:tcPr>
          <w:p w14:paraId="73B7A981" w14:textId="77777777" w:rsidR="009D2A93" w:rsidRDefault="0000000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售后服务要求（免费保修期≥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__3__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年，现场响应时间：≤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__2__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小时，维修期间提供备用机，设备技术培训，设备使用年限≥_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_5_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年等）</w:t>
            </w:r>
          </w:p>
        </w:tc>
      </w:tr>
      <w:tr w:rsidR="009D2A93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9D2A93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</w:t>
            </w:r>
            <w:proofErr w:type="gramStart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做废</w:t>
            </w:r>
            <w:proofErr w:type="gramEnd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9D2A93" w:rsidRDefault="009D2A93"/>
    <w:sectPr w:rsidR="009D2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3893D" w14:textId="77777777" w:rsidR="00892DE9" w:rsidRDefault="00892DE9" w:rsidP="00A62430">
      <w:r>
        <w:separator/>
      </w:r>
    </w:p>
  </w:endnote>
  <w:endnote w:type="continuationSeparator" w:id="0">
    <w:p w14:paraId="55DBC5B2" w14:textId="77777777" w:rsidR="00892DE9" w:rsidRDefault="00892DE9" w:rsidP="00A6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713C2" w14:textId="77777777" w:rsidR="00892DE9" w:rsidRDefault="00892DE9" w:rsidP="00A62430">
      <w:r>
        <w:separator/>
      </w:r>
    </w:p>
  </w:footnote>
  <w:footnote w:type="continuationSeparator" w:id="0">
    <w:p w14:paraId="73217E4C" w14:textId="77777777" w:rsidR="00892DE9" w:rsidRDefault="00892DE9" w:rsidP="00A62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3E6576"/>
    <w:rsid w:val="003E6576"/>
    <w:rsid w:val="005E58AF"/>
    <w:rsid w:val="00722EB8"/>
    <w:rsid w:val="00892DE9"/>
    <w:rsid w:val="009D2A93"/>
    <w:rsid w:val="00A62430"/>
    <w:rsid w:val="00D35B5F"/>
    <w:rsid w:val="0A9B415C"/>
    <w:rsid w:val="0FE070E2"/>
    <w:rsid w:val="14BE03D2"/>
    <w:rsid w:val="157C124F"/>
    <w:rsid w:val="18065216"/>
    <w:rsid w:val="1B764D9C"/>
    <w:rsid w:val="4AE464BE"/>
    <w:rsid w:val="4CE9093D"/>
    <w:rsid w:val="55A463B5"/>
    <w:rsid w:val="62BB5B68"/>
    <w:rsid w:val="64F26C97"/>
    <w:rsid w:val="68D27805"/>
    <w:rsid w:val="705431DA"/>
    <w:rsid w:val="71F60387"/>
    <w:rsid w:val="74846437"/>
    <w:rsid w:val="7B49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2E71CD"/>
  <w15:docId w15:val="{E35E7F35-70EF-41EA-BDB3-B35CC0BD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paragraph" w:styleId="a5">
    <w:name w:val="header"/>
    <w:basedOn w:val="a"/>
    <w:link w:val="a6"/>
    <w:rsid w:val="00A624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6243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A624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6243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1094</Words>
  <Characters>1204</Characters>
  <Application>Microsoft Office Word</Application>
  <DocSecurity>0</DocSecurity>
  <Lines>66</Lines>
  <Paragraphs>19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4</cp:revision>
  <dcterms:created xsi:type="dcterms:W3CDTF">2026-02-23T07:12:00Z</dcterms:created>
  <dcterms:modified xsi:type="dcterms:W3CDTF">2026-07-27T02:48:00Z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eyJoZGlkIjoiY2U1YTcxYmRjYzY5NGU2ZTk3NzlmMGJiODBlMWJiMGYiLCJ1c2VySWQiOiI0MjAzMTQzODkifQ==</vt:lpwstr>
  </property>
  <property fmtid="{D5CDD505-2E9C-101B-9397-08002B2CF9AE}" pid="4" name="ICV">
    <vt:lpwstr>4FB04E5BE5AE400386097D547E33800D_13</vt:lpwstr>
  </property>
</Properties>
</file>