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72E2" w14:textId="77777777" w:rsidR="00E54E33" w:rsidRDefault="00000000">
      <w:pPr>
        <w:spacing w:after="480"/>
        <w:jc w:val="center"/>
        <w:rPr>
          <w:rFonts w:ascii="黑体" w:eastAsia="黑体" w:hAnsi="黑体" w:cs="黑体" w:hint="eastAsia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医院与市级媒体单位年度宣传推广合作</w:t>
      </w:r>
    </w:p>
    <w:p w14:paraId="1FF0585D" w14:textId="4F8EF8DF" w:rsidR="00E54E33" w:rsidRDefault="00EC68D5">
      <w:pPr>
        <w:spacing w:after="480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采购</w:t>
      </w:r>
      <w:r w:rsidR="00000000">
        <w:rPr>
          <w:rFonts w:ascii="黑体" w:eastAsia="黑体" w:hAnsi="黑体" w:cs="黑体" w:hint="eastAsia"/>
          <w:b/>
          <w:sz w:val="44"/>
          <w:szCs w:val="44"/>
        </w:rPr>
        <w:t>需求</w:t>
      </w:r>
    </w:p>
    <w:p w14:paraId="6DB4262B" w14:textId="77777777" w:rsidR="00E54E3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为进一步加强医院品牌宣传推广工作，全面提升医院在桂林市的知名度、美誉度和行业影响力，拓宽宣传渠道，传递医院优质医疗服务、学科建设、公益举措等核心信息，医院拟与桂林市级媒体单位开展宣传推广合作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现明确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招标需求参数如下，供投标人响应。</w:t>
      </w:r>
    </w:p>
    <w:p w14:paraId="2E1556DD" w14:textId="77777777" w:rsidR="00E54E33" w:rsidRDefault="00000000">
      <w:pPr>
        <w:numPr>
          <w:ilvl w:val="0"/>
          <w:numId w:val="1"/>
        </w:numPr>
        <w:spacing w:after="120"/>
        <w:ind w:firstLineChars="200" w:firstLine="562"/>
        <w:outlineLvl w:val="1"/>
        <w:rPr>
          <w:rFonts w:ascii="宋体" w:eastAsia="宋体" w:hAnsi="宋体" w:cs="宋体" w:hint="eastAsia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项目名称</w:t>
      </w:r>
    </w:p>
    <w:p w14:paraId="36BC59F3" w14:textId="77777777" w:rsidR="00E54E33" w:rsidRDefault="00000000">
      <w:pPr>
        <w:spacing w:after="120"/>
        <w:ind w:firstLineChars="200" w:firstLine="560"/>
        <w:rPr>
          <w:rFonts w:ascii="宋体" w:eastAsia="宋体" w:hAnsi="宋体" w:cs="宋体" w:hint="eastAsia"/>
          <w:b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医院与市级媒体单位年度宣传推广合作</w:t>
      </w:r>
    </w:p>
    <w:p w14:paraId="367CA757" w14:textId="77777777" w:rsidR="00E54E33" w:rsidRDefault="00000000">
      <w:pPr>
        <w:numPr>
          <w:ilvl w:val="0"/>
          <w:numId w:val="1"/>
        </w:numPr>
        <w:spacing w:after="120"/>
        <w:ind w:firstLineChars="200" w:firstLine="562"/>
        <w:outlineLvl w:val="1"/>
        <w:rPr>
          <w:rFonts w:ascii="宋体" w:eastAsia="宋体" w:hAnsi="宋体" w:cs="宋体" w:hint="eastAsia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招标内容</w:t>
      </w:r>
    </w:p>
    <w:p w14:paraId="35197F56" w14:textId="77777777" w:rsidR="00E54E33" w:rsidRDefault="00000000">
      <w:pPr>
        <w:widowControl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医院与桂林市级媒体单位宣传推广合作服务，为医院提供稿件撰写、设计排版及在市级纸质媒体或自媒体发布等服务，满足医院宣传推广需求。</w:t>
      </w:r>
      <w:r>
        <w:rPr>
          <w:rFonts w:ascii="宋体" w:eastAsia="宋体" w:hAnsi="宋体" w:cs="宋体" w:hint="eastAsia"/>
          <w:color w:val="1F2329"/>
          <w:sz w:val="28"/>
          <w:szCs w:val="28"/>
          <w:lang w:bidi="ar"/>
        </w:rPr>
        <w:t>根据医院实际需要，提供舆情处置支持服务。</w:t>
      </w:r>
    </w:p>
    <w:p w14:paraId="5CE3AEFC" w14:textId="77777777" w:rsidR="00E54E33" w:rsidRDefault="00000000">
      <w:pPr>
        <w:numPr>
          <w:ilvl w:val="0"/>
          <w:numId w:val="1"/>
        </w:numPr>
        <w:spacing w:after="120"/>
        <w:ind w:firstLineChars="200" w:firstLine="562"/>
        <w:outlineLvl w:val="1"/>
        <w:rPr>
          <w:rFonts w:ascii="宋体" w:eastAsia="宋体" w:hAnsi="宋体" w:cs="宋体" w:hint="eastAsia"/>
          <w:b/>
          <w:sz w:val="28"/>
          <w:szCs w:val="28"/>
        </w:rPr>
      </w:pPr>
      <w:bookmarkStart w:id="0" w:name="heading_1"/>
      <w:r>
        <w:rPr>
          <w:rFonts w:ascii="宋体" w:eastAsia="宋体" w:hAnsi="宋体" w:cs="宋体" w:hint="eastAsia"/>
          <w:b/>
          <w:sz w:val="28"/>
          <w:szCs w:val="28"/>
        </w:rPr>
        <w:t>项目核心要求</w:t>
      </w:r>
      <w:bookmarkEnd w:id="0"/>
    </w:p>
    <w:p w14:paraId="1936EF69" w14:textId="77777777" w:rsidR="00E54E3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投标人需结合医院宣传重点（如学科建设、特色诊疗、专家风采、公益活动、患者服务、医院发展成果等），主动对接医院相关部门，完成宣传稿件的策划、信息搜集、撰写、修改完善等工作，确保稿件内容真实、准确、正面，符合医院宣传定位及媒体发布规范。</w:t>
      </w:r>
    </w:p>
    <w:p w14:paraId="326DC9CE" w14:textId="77777777" w:rsidR="00E54E3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2.负责宣传推广内容的排版设计，适当搭配医院提供的合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规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图片（如医院环境、诊疗场景、专家照片等），确保版面美观、布局合理、重点突出，贴合媒体传播特点。</w:t>
      </w:r>
    </w:p>
    <w:p w14:paraId="0D6A8C81" w14:textId="77777777" w:rsidR="00E54E3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3.确保宣传推广内容在桂林市合法合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规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的市级纸质媒体或新媒体上发布，发布流程规范，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无发布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延误、内容错漏等问题，及时向医院提供发布凭证（报纸原件、链接、发布截图等）。</w:t>
      </w:r>
    </w:p>
    <w:p w14:paraId="63893530" w14:textId="77777777" w:rsidR="00E54E33" w:rsidRDefault="00000000">
      <w:pPr>
        <w:spacing w:after="120"/>
        <w:ind w:firstLineChars="200" w:firstLine="562"/>
        <w:outlineLvl w:val="1"/>
        <w:rPr>
          <w:rFonts w:ascii="宋体" w:eastAsia="宋体" w:hAnsi="宋体" w:cs="宋体" w:hint="eastAsia"/>
          <w:sz w:val="28"/>
          <w:szCs w:val="28"/>
        </w:rPr>
      </w:pPr>
      <w:bookmarkStart w:id="1" w:name="heading_2"/>
      <w:r>
        <w:rPr>
          <w:rFonts w:ascii="宋体" w:eastAsia="宋体" w:hAnsi="宋体" w:cs="宋体" w:hint="eastAsia"/>
          <w:b/>
          <w:sz w:val="28"/>
          <w:szCs w:val="28"/>
        </w:rPr>
        <w:t>四、投标人资格要求</w:t>
      </w:r>
      <w:bookmarkEnd w:id="1"/>
    </w:p>
    <w:p w14:paraId="202EB9D7" w14:textId="77777777" w:rsidR="00E54E3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1.主体资格：具有独立法人资格，持有有效营业执照、税务登记证（或三证合一相关证件），经营范围包含广告发布、宣传推广等相关内容，能够独立承担民事责任。</w:t>
      </w:r>
    </w:p>
    <w:p w14:paraId="09006590" w14:textId="77777777" w:rsidR="00E54E3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2.专业能力：具备专业的宣传推广团队，拥有合法合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规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的市级纸质媒体、新媒体发布途径；所合作/运营的纸质媒体，每期发行量不低于2万份，发行范围覆盖桂林市各区县，主要受众为桂林本地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居民，能够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有效触达医院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目标人群（如患者及家属、医疗行业从业者、普通群众等）。</w:t>
      </w:r>
    </w:p>
    <w:p w14:paraId="2515B3C2" w14:textId="77777777" w:rsidR="00E54E3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3.信誉要求：信誉良好，近3年内无重大违法违规记录，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无正在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处理的重大诉讼纠纷记录。</w:t>
      </w:r>
    </w:p>
    <w:p w14:paraId="768400D0" w14:textId="77777777" w:rsidR="00E54E3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4.服务保障：具备完善的服务体系，能够及时响应医院宣传需求，高效完成稿件撰写、修改、发布等工作，具备应对突发宣传需求的应急处理能力。</w:t>
      </w:r>
    </w:p>
    <w:p w14:paraId="6DE03C7B" w14:textId="77777777" w:rsidR="00E54E33" w:rsidRDefault="00000000">
      <w:pPr>
        <w:spacing w:after="120"/>
        <w:ind w:firstLineChars="200" w:firstLine="562"/>
        <w:outlineLvl w:val="1"/>
        <w:rPr>
          <w:rFonts w:ascii="宋体" w:eastAsia="宋体" w:hAnsi="宋体" w:cs="宋体" w:hint="eastAsia"/>
          <w:sz w:val="28"/>
          <w:szCs w:val="28"/>
        </w:rPr>
      </w:pPr>
      <w:bookmarkStart w:id="2" w:name="heading_3"/>
      <w:r>
        <w:rPr>
          <w:rFonts w:ascii="宋体" w:eastAsia="宋体" w:hAnsi="宋体" w:cs="宋体" w:hint="eastAsia"/>
          <w:b/>
          <w:sz w:val="28"/>
          <w:szCs w:val="28"/>
        </w:rPr>
        <w:t>五、具体参数要求</w:t>
      </w:r>
      <w:bookmarkEnd w:id="2"/>
    </w:p>
    <w:p w14:paraId="6BE280E9" w14:textId="77777777" w:rsidR="00E54E3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1.发布载体：必须为合法注册，报纸具有国内统一刊号（CN），需提供媒体资质证明文件，严禁在非正规媒体发布。</w:t>
      </w:r>
    </w:p>
    <w:p w14:paraId="3C540F81" w14:textId="77777777" w:rsidR="00E54E3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2.版面数量：年度内累计在指定纸质媒体刊发医院宣传版面不少于5个整版（可拆分发布，拆分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后单版篇幅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不低于1/4个整版），确保内容具有传播价值。</w:t>
      </w:r>
    </w:p>
    <w:p w14:paraId="03798A71" w14:textId="77777777" w:rsidR="00E54E3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3.配图要求：每个版面配图不少于1张，图片需与稿件内容高度契合，清晰、规范、无版权纠纷（可由医院提供基础图片，投标人负责优化排版；若投标人提供图片，需确保图片版权合法，承担相关版权责任）。</w:t>
      </w:r>
    </w:p>
    <w:p w14:paraId="67F60D21" w14:textId="77777777" w:rsidR="00E54E3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4.稿件质量：所有稿件需经医院相关部门审核确认后，方可提交媒体发布；稿件内容需符合国家相关法律法规、医疗行业规范及医院宣传要求，无虚假、夸大、误导性表述，无错别字、语病等问题。</w:t>
      </w:r>
    </w:p>
    <w:p w14:paraId="7FA797A9" w14:textId="77777777" w:rsidR="00E54E3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5.交付要求：每次发布完成后3个工作日内，投标人需向医院提交发布成果，包括但不限于报纸原件、发布版面高清截图、新媒体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推文链接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等相关材料，供医院核查存档。</w:t>
      </w:r>
    </w:p>
    <w:p w14:paraId="59928A86" w14:textId="77777777" w:rsidR="00E54E33" w:rsidRDefault="00000000">
      <w:pPr>
        <w:spacing w:after="120"/>
        <w:ind w:firstLineChars="200" w:firstLine="562"/>
        <w:outlineLvl w:val="1"/>
        <w:rPr>
          <w:rFonts w:ascii="宋体" w:eastAsia="宋体" w:hAnsi="宋体" w:cs="宋体" w:hint="eastAsia"/>
          <w:sz w:val="28"/>
          <w:szCs w:val="28"/>
        </w:rPr>
      </w:pPr>
      <w:bookmarkStart w:id="3" w:name="heading_4"/>
      <w:r>
        <w:rPr>
          <w:rFonts w:ascii="宋体" w:eastAsia="宋体" w:hAnsi="宋体" w:cs="宋体" w:hint="eastAsia"/>
          <w:b/>
          <w:sz w:val="28"/>
          <w:szCs w:val="28"/>
        </w:rPr>
        <w:t>六、其他补充要求</w:t>
      </w:r>
      <w:bookmarkEnd w:id="3"/>
    </w:p>
    <w:p w14:paraId="1C636BC0" w14:textId="77777777" w:rsidR="00E54E3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1.投标人需在投标文件中明确合作媒体名称、发行量证明、服务流程、应急处理方案等相关内容，确保响应本招标参数的全部要求。</w:t>
      </w:r>
    </w:p>
    <w:p w14:paraId="0EA0F457" w14:textId="77777777" w:rsidR="00E54E3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2.合作期间，投标人需配合医院完成宣传推广内容的调整、修改工作，不得无故拒绝医院提出的合理修改意见。</w:t>
      </w:r>
    </w:p>
    <w:p w14:paraId="5DB01736" w14:textId="77777777" w:rsidR="00E54E33" w:rsidRDefault="00000000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color w:val="1F2329"/>
          <w:sz w:val="28"/>
          <w:szCs w:val="28"/>
        </w:rPr>
        <w:t>3.投标人须根据医院需要，提供舆情处置支持服务。</w:t>
      </w:r>
    </w:p>
    <w:p w14:paraId="72D95640" w14:textId="3AEE62B2" w:rsidR="00E54E33" w:rsidRPr="00EC68D5" w:rsidRDefault="00000000" w:rsidP="00EC68D5">
      <w:pPr>
        <w:spacing w:after="120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4.若因投标人原因导致宣传推广内容发布错误、延误，或出现版权纠纷、虚假宣传等问题，由投标人承担全部责任，并赔偿医院相应损失。</w:t>
      </w:r>
    </w:p>
    <w:sectPr w:rsidR="00E54E33" w:rsidRPr="00EC68D5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A52F3" w14:textId="77777777" w:rsidR="002F6654" w:rsidRDefault="002F6654">
      <w:r>
        <w:separator/>
      </w:r>
    </w:p>
  </w:endnote>
  <w:endnote w:type="continuationSeparator" w:id="0">
    <w:p w14:paraId="47312870" w14:textId="77777777" w:rsidR="002F6654" w:rsidRDefault="002F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8D499" w14:textId="77777777" w:rsidR="002F6654" w:rsidRDefault="002F6654">
      <w:r>
        <w:separator/>
      </w:r>
    </w:p>
  </w:footnote>
  <w:footnote w:type="continuationSeparator" w:id="0">
    <w:p w14:paraId="1DB48A2F" w14:textId="77777777" w:rsidR="002F6654" w:rsidRDefault="002F6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3750C"/>
    <w:multiLevelType w:val="singleLevel"/>
    <w:tmpl w:val="6E23750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9665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E33"/>
    <w:rsid w:val="002F6654"/>
    <w:rsid w:val="008A22FC"/>
    <w:rsid w:val="00E54E33"/>
    <w:rsid w:val="00EC68D5"/>
    <w:rsid w:val="03682A3E"/>
    <w:rsid w:val="093D5EC4"/>
    <w:rsid w:val="0F4333F7"/>
    <w:rsid w:val="15565D49"/>
    <w:rsid w:val="2880146D"/>
    <w:rsid w:val="2F085731"/>
    <w:rsid w:val="3CAC1FDE"/>
    <w:rsid w:val="45FB3D53"/>
    <w:rsid w:val="4E930567"/>
    <w:rsid w:val="61365B9E"/>
    <w:rsid w:val="7F40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497B5"/>
  <w15:docId w15:val="{608B66FE-A7A1-4E7D-99BC-3A6CFAD7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8D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C68D5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a6"/>
    <w:rsid w:val="00EC6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C68D5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5e2e5247-b1e6-40f1-b51b-ded59a0d6c18</errorID>
      <errorWord>二、</errorWord>
      <group>L1_AI</group>
      <groupName>深度校对</groupName>
      <ability>L2_AI_Title</ability>
      <abilityName>标题检查</abilityName>
      <candidateList>
        <item>三、</item>
      </candidateList>
      <explain>标题顺序错误，请检查标题顺序是否合理。</explain>
      <paraID>5CE3AEFC</paraID>
      <start>0</start>
      <end>2</end>
      <status>modified</status>
      <modifiedWord>三、</modifiedWord>
      <trackRevisions>false</trackRevisions>
    </reviewItem>
    <reviewItem>
      <errorID>f627ca7d-b8a8-40bd-aa4a-80bf43992084</errorID>
      <errorWord>三、</errorWord>
      <group>L1_AI</group>
      <groupName>深度校对</groupName>
      <ability>L2_AI_Title</ability>
      <abilityName>标题检查</abilityName>
      <candidateList>
        <item>四、</item>
      </candidateList>
      <explain>标题顺序错误，请检查标题顺序是否合理。</explain>
      <paraID>63893530</paraID>
      <start>0</start>
      <end>2</end>
      <status>modified</status>
      <modifiedWord>四、</modifiedWord>
      <trackRevisions>false</trackRevisions>
    </reviewItem>
    <reviewItem>
      <errorID>d49624aa-5a51-4e69-a634-487e5da52c70</errorID>
      <errorWord>四、</errorWord>
      <group>L1_AI</group>
      <groupName>深度校对</groupName>
      <ability>L2_AI_Title</ability>
      <abilityName>标题检查</abilityName>
      <candidateList>
        <item>五、</item>
      </candidateList>
      <explain>标题顺序错误，请检查标题顺序是否合理。</explain>
      <paraID>6DE03C7B</paraID>
      <start>0</start>
      <end>2</end>
      <status>modified</status>
      <modifiedWord>五、</modifiedWord>
      <trackRevisions>false</trackRevisions>
    </reviewItem>
    <reviewItem>
      <errorID>97501e85-494b-4a42-a052-5442c3936dc5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3C540F81</paraID>
      <start>145</start>
      <end>147</end>
      <status>modified</status>
      <modifiedWord>翔实</modifiedWord>
      <trackRevisions>false</trackRevisions>
    </reviewItem>
    <reviewItem>
      <errorID>049ecdd8-2a5c-4fce-aaa8-9b68d68eb61f</errorID>
      <errorWord>、</errorWord>
      <group>L1_Word</group>
      <groupName>字词问题</groupName>
      <ability>L2_Typo</ability>
      <abilityName>字词错误</abilityName>
      <candidateList>
        <item>、具</item>
      </candidateList>
      <explain/>
      <paraID>3C540F81</paraID>
      <start>147</start>
      <end>149</end>
      <status>modified</status>
      <modifiedWord>、具</modifiedWord>
      <trackRevisions>false</trackRevisions>
    </reviewItem>
    <reviewItem>
      <errorID>da52b50c-91d4-4092-9271-0a91e0b09cc0</errorID>
      <errorWord>五、</errorWord>
      <group>L1_AI</group>
      <groupName>深度校对</groupName>
      <ability>L2_AI_Title</ability>
      <abilityName>标题检查</abilityName>
      <candidateList>
        <item>六、</item>
      </candidateList>
      <explain>标题顺序错误，请检查标题顺序是否合理。</explain>
      <paraID>59928A86</paraID>
      <start>0</start>
      <end>2</end>
      <status>modified</status>
      <modifiedWord>六、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8127FA6-D235-4DF3-9D49-E29901098AB8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724</Words>
  <Characters>733</Characters>
  <Application>Microsoft Office Word</Application>
  <DocSecurity>0</DocSecurity>
  <Lines>33</Lines>
  <Paragraphs>26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2</cp:revision>
  <dcterms:created xsi:type="dcterms:W3CDTF">2026-05-20T07:44:00Z</dcterms:created>
  <dcterms:modified xsi:type="dcterms:W3CDTF">2026-07-10T07:18:00Z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eyJoZGlkIjoiZTQwZjYyOWRmMDgwNzFjMDY4NjEwZjhkYTBhODJlYzMiLCJ1c2VySWQiOiI0NTExNDAzMjYifQ==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226CB15A78234D05B543F1D86BEABB15_13</vt:lpwstr>
  </property>
</Properties>
</file>