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EAE07" w14:textId="615AC66D" w:rsidR="00573979" w:rsidRDefault="00000000">
      <w:pPr>
        <w:jc w:val="center"/>
        <w:rPr>
          <w:sz w:val="36"/>
          <w:szCs w:val="36"/>
        </w:rPr>
      </w:pPr>
      <w:r>
        <w:rPr>
          <w:rFonts w:hint="eastAsia"/>
          <w:sz w:val="36"/>
          <w:szCs w:val="36"/>
        </w:rPr>
        <w:t>CT</w:t>
      </w:r>
      <w:r>
        <w:rPr>
          <w:rFonts w:hint="eastAsia"/>
          <w:sz w:val="36"/>
          <w:szCs w:val="36"/>
        </w:rPr>
        <w:t>模拟定位球管紧急采购</w:t>
      </w:r>
      <w:r w:rsidR="005F1131">
        <w:rPr>
          <w:rFonts w:hint="eastAsia"/>
          <w:sz w:val="36"/>
          <w:szCs w:val="36"/>
        </w:rPr>
        <w:t xml:space="preserve"> </w:t>
      </w:r>
      <w:r w:rsidR="005F1131">
        <w:rPr>
          <w:rFonts w:hint="eastAsia"/>
          <w:sz w:val="36"/>
          <w:szCs w:val="36"/>
        </w:rPr>
        <w:t>采购需求</w:t>
      </w:r>
    </w:p>
    <w:p w14:paraId="66D644EC" w14:textId="77777777" w:rsidR="00573979" w:rsidRDefault="00573979"/>
    <w:p w14:paraId="1E134AA4" w14:textId="77777777" w:rsidR="00573979" w:rsidRDefault="00000000">
      <w:r>
        <w:rPr>
          <w:rFonts w:hint="eastAsia"/>
        </w:rPr>
        <w:t>1.</w:t>
      </w:r>
      <w:r>
        <w:rPr>
          <w:rFonts w:hint="eastAsia"/>
        </w:rPr>
        <w:t>备件组成：</w:t>
      </w:r>
      <w:r>
        <w:rPr>
          <w:rFonts w:hint="eastAsia"/>
        </w:rPr>
        <w:t>GE Discovery CT590 RT</w:t>
      </w:r>
      <w:r>
        <w:rPr>
          <w:rFonts w:hint="eastAsia"/>
        </w:rPr>
        <w:t>医用诊断</w:t>
      </w:r>
      <w:r>
        <w:rPr>
          <w:rFonts w:hint="eastAsia"/>
        </w:rPr>
        <w:t>X</w:t>
      </w:r>
      <w:r>
        <w:rPr>
          <w:rFonts w:hint="eastAsia"/>
        </w:rPr>
        <w:t>射线管组件（球管）</w:t>
      </w:r>
    </w:p>
    <w:p w14:paraId="2F8AA679" w14:textId="77777777" w:rsidR="00573979" w:rsidRDefault="00000000">
      <w:r>
        <w:rPr>
          <w:rFonts w:hint="eastAsia"/>
        </w:rPr>
        <w:t xml:space="preserve">1.1 </w:t>
      </w:r>
      <w:r>
        <w:rPr>
          <w:rFonts w:hint="eastAsia"/>
        </w:rPr>
        <w:t>管芯</w:t>
      </w:r>
    </w:p>
    <w:p w14:paraId="0695D519" w14:textId="77777777" w:rsidR="00573979" w:rsidRDefault="00000000">
      <w:r>
        <w:rPr>
          <w:rFonts w:hint="eastAsia"/>
        </w:rPr>
        <w:t xml:space="preserve">1.2 </w:t>
      </w:r>
      <w:r>
        <w:rPr>
          <w:rFonts w:hint="eastAsia"/>
        </w:rPr>
        <w:t>管套</w:t>
      </w:r>
    </w:p>
    <w:p w14:paraId="177AC09F" w14:textId="77777777" w:rsidR="00573979" w:rsidRDefault="00000000">
      <w:r>
        <w:rPr>
          <w:rFonts w:hint="eastAsia"/>
        </w:rPr>
        <w:t xml:space="preserve">1.3 </w:t>
      </w:r>
      <w:r>
        <w:rPr>
          <w:rFonts w:hint="eastAsia"/>
        </w:rPr>
        <w:t>高压绝缘油</w:t>
      </w:r>
    </w:p>
    <w:p w14:paraId="2B495BBA" w14:textId="77777777" w:rsidR="00573979" w:rsidRDefault="00000000">
      <w:r>
        <w:rPr>
          <w:rFonts w:hint="eastAsia"/>
        </w:rPr>
        <w:t>2.</w:t>
      </w:r>
      <w:r>
        <w:rPr>
          <w:rFonts w:hint="eastAsia"/>
        </w:rPr>
        <w:t>主要技术指标：</w:t>
      </w:r>
    </w:p>
    <w:p w14:paraId="51D3BCE6" w14:textId="77777777" w:rsidR="00573979" w:rsidRDefault="00000000">
      <w:r>
        <w:rPr>
          <w:rFonts w:hint="eastAsia"/>
        </w:rPr>
        <w:t>▲</w:t>
      </w:r>
      <w:r>
        <w:rPr>
          <w:rFonts w:hint="eastAsia"/>
        </w:rPr>
        <w:t xml:space="preserve">2.1 </w:t>
      </w:r>
      <w:r>
        <w:rPr>
          <w:rFonts w:hint="eastAsia"/>
        </w:rPr>
        <w:t>阳极热容量：≥</w:t>
      </w:r>
      <w:r>
        <w:rPr>
          <w:rFonts w:hint="eastAsia"/>
        </w:rPr>
        <w:t>8.0 MHU</w:t>
      </w:r>
      <w:r>
        <w:rPr>
          <w:rFonts w:hint="eastAsia"/>
        </w:rPr>
        <w:t>。</w:t>
      </w:r>
    </w:p>
    <w:p w14:paraId="1CA57E27" w14:textId="77777777" w:rsidR="00573979" w:rsidRDefault="00000000">
      <w:r>
        <w:rPr>
          <w:rFonts w:hint="eastAsia"/>
        </w:rPr>
        <w:t xml:space="preserve">2.2 </w:t>
      </w:r>
      <w:r>
        <w:rPr>
          <w:rFonts w:hint="eastAsia"/>
        </w:rPr>
        <w:t>焦点数量：≥</w:t>
      </w:r>
      <w:r>
        <w:rPr>
          <w:rFonts w:hint="eastAsia"/>
        </w:rPr>
        <w:t>2</w:t>
      </w:r>
      <w:r>
        <w:rPr>
          <w:rFonts w:hint="eastAsia"/>
        </w:rPr>
        <w:t>个。</w:t>
      </w:r>
    </w:p>
    <w:p w14:paraId="1C03DBE9" w14:textId="77777777" w:rsidR="00573979" w:rsidRDefault="00000000">
      <w:r>
        <w:rPr>
          <w:rFonts w:hint="eastAsia"/>
        </w:rPr>
        <w:t xml:space="preserve">2.3 </w:t>
      </w:r>
      <w:r>
        <w:rPr>
          <w:rFonts w:hint="eastAsia"/>
        </w:rPr>
        <w:t>焦点尺寸（</w:t>
      </w:r>
      <w:r>
        <w:rPr>
          <w:rFonts w:hint="eastAsia"/>
        </w:rPr>
        <w:t>IEC 60336:2005</w:t>
      </w:r>
      <w:r>
        <w:rPr>
          <w:rFonts w:hint="eastAsia"/>
        </w:rPr>
        <w:t>）：小焦点≤</w:t>
      </w:r>
      <w:r>
        <w:rPr>
          <w:rFonts w:hint="eastAsia"/>
        </w:rPr>
        <w:t>0.9mm*0.7mm</w:t>
      </w:r>
      <w:r>
        <w:rPr>
          <w:rFonts w:hint="eastAsia"/>
        </w:rPr>
        <w:t>；大焦点≥</w:t>
      </w:r>
      <w:r>
        <w:rPr>
          <w:rFonts w:hint="eastAsia"/>
        </w:rPr>
        <w:t>1.2mm*1.1mm</w:t>
      </w:r>
      <w:r>
        <w:rPr>
          <w:rFonts w:hint="eastAsia"/>
        </w:rPr>
        <w:t>。</w:t>
      </w:r>
    </w:p>
    <w:p w14:paraId="210EDB35" w14:textId="77777777" w:rsidR="00573979" w:rsidRDefault="00000000">
      <w:r>
        <w:rPr>
          <w:rFonts w:hint="eastAsia"/>
        </w:rPr>
        <w:t xml:space="preserve">2.4 </w:t>
      </w:r>
      <w:r>
        <w:rPr>
          <w:rFonts w:hint="eastAsia"/>
        </w:rPr>
        <w:t>焦点功率要求最大≥</w:t>
      </w:r>
      <w:r>
        <w:rPr>
          <w:rFonts w:hint="eastAsia"/>
        </w:rPr>
        <w:t>100KW</w:t>
      </w:r>
      <w:r>
        <w:rPr>
          <w:rFonts w:hint="eastAsia"/>
        </w:rPr>
        <w:t>，必须无时间限制。</w:t>
      </w:r>
    </w:p>
    <w:p w14:paraId="2FB92F19" w14:textId="77777777" w:rsidR="00573979" w:rsidRDefault="00000000">
      <w:r>
        <w:rPr>
          <w:rFonts w:hint="eastAsia"/>
        </w:rPr>
        <w:t>2.5  120KV</w:t>
      </w:r>
      <w:r>
        <w:rPr>
          <w:rFonts w:hint="eastAsia"/>
        </w:rPr>
        <w:t>，</w:t>
      </w:r>
      <w:r>
        <w:rPr>
          <w:rFonts w:hint="eastAsia"/>
        </w:rPr>
        <w:t>5</w:t>
      </w:r>
      <w:r>
        <w:rPr>
          <w:rFonts w:hint="eastAsia"/>
        </w:rPr>
        <w:t>秒单层扫描时，</w:t>
      </w:r>
      <w:proofErr w:type="gramStart"/>
      <w:r>
        <w:rPr>
          <w:rFonts w:hint="eastAsia"/>
        </w:rPr>
        <w:t>球管最大</w:t>
      </w:r>
      <w:proofErr w:type="gramEnd"/>
      <w:r>
        <w:rPr>
          <w:rFonts w:hint="eastAsia"/>
        </w:rPr>
        <w:t>电流输出≥</w:t>
      </w:r>
      <w:r>
        <w:rPr>
          <w:rFonts w:hint="eastAsia"/>
        </w:rPr>
        <w:t>800mA</w:t>
      </w:r>
      <w:r>
        <w:rPr>
          <w:rFonts w:hint="eastAsia"/>
        </w:rPr>
        <w:t>。</w:t>
      </w:r>
    </w:p>
    <w:p w14:paraId="25843FEA" w14:textId="77777777" w:rsidR="00573979" w:rsidRDefault="00000000">
      <w:r>
        <w:rPr>
          <w:rFonts w:hint="eastAsia"/>
        </w:rPr>
        <w:t>2.6  120KV</w:t>
      </w:r>
      <w:r>
        <w:rPr>
          <w:rFonts w:hint="eastAsia"/>
        </w:rPr>
        <w:t>，</w:t>
      </w:r>
      <w:r>
        <w:rPr>
          <w:rFonts w:hint="eastAsia"/>
        </w:rPr>
        <w:t>5</w:t>
      </w:r>
      <w:r>
        <w:rPr>
          <w:rFonts w:hint="eastAsia"/>
        </w:rPr>
        <w:t>秒多层扫描时，</w:t>
      </w:r>
      <w:proofErr w:type="gramStart"/>
      <w:r>
        <w:rPr>
          <w:rFonts w:hint="eastAsia"/>
        </w:rPr>
        <w:t>球管最大</w:t>
      </w:r>
      <w:proofErr w:type="gramEnd"/>
      <w:r>
        <w:rPr>
          <w:rFonts w:hint="eastAsia"/>
        </w:rPr>
        <w:t>电流输出≥</w:t>
      </w:r>
      <w:r>
        <w:rPr>
          <w:rFonts w:hint="eastAsia"/>
        </w:rPr>
        <w:t>800mA</w:t>
      </w:r>
      <w:r>
        <w:rPr>
          <w:rFonts w:hint="eastAsia"/>
        </w:rPr>
        <w:t>。</w:t>
      </w:r>
    </w:p>
    <w:p w14:paraId="4647FAF1" w14:textId="77777777" w:rsidR="00573979" w:rsidRDefault="00000000">
      <w:r>
        <w:rPr>
          <w:rFonts w:hint="eastAsia"/>
        </w:rPr>
        <w:t xml:space="preserve">2.7 </w:t>
      </w:r>
      <w:proofErr w:type="gramStart"/>
      <w:r>
        <w:rPr>
          <w:rFonts w:hint="eastAsia"/>
        </w:rPr>
        <w:t>球管最大</w:t>
      </w:r>
      <w:proofErr w:type="gramEnd"/>
      <w:r>
        <w:rPr>
          <w:rFonts w:hint="eastAsia"/>
        </w:rPr>
        <w:t>电压≥</w:t>
      </w:r>
      <w:r>
        <w:rPr>
          <w:rFonts w:hint="eastAsia"/>
        </w:rPr>
        <w:t>140KV</w:t>
      </w:r>
      <w:r>
        <w:rPr>
          <w:rFonts w:hint="eastAsia"/>
        </w:rPr>
        <w:t>。</w:t>
      </w:r>
    </w:p>
    <w:p w14:paraId="48F7C9A8" w14:textId="77777777" w:rsidR="00573979" w:rsidRDefault="00000000">
      <w:r>
        <w:rPr>
          <w:rFonts w:hint="eastAsia"/>
        </w:rPr>
        <w:t xml:space="preserve">2.8 </w:t>
      </w:r>
      <w:r>
        <w:rPr>
          <w:rFonts w:hint="eastAsia"/>
        </w:rPr>
        <w:t>阳极靶面角度：≥</w:t>
      </w:r>
      <w:r>
        <w:rPr>
          <w:rFonts w:hint="eastAsia"/>
        </w:rPr>
        <w:t>7</w:t>
      </w:r>
      <w:r>
        <w:rPr>
          <w:rFonts w:hint="eastAsia"/>
        </w:rPr>
        <w:t>度。</w:t>
      </w:r>
    </w:p>
    <w:p w14:paraId="15EC598E" w14:textId="77777777" w:rsidR="00573979" w:rsidRDefault="00000000">
      <w:r>
        <w:rPr>
          <w:rFonts w:hint="eastAsia"/>
        </w:rPr>
        <w:t>▲</w:t>
      </w:r>
      <w:r>
        <w:rPr>
          <w:rFonts w:hint="eastAsia"/>
        </w:rPr>
        <w:t xml:space="preserve">2.9 </w:t>
      </w:r>
      <w:r>
        <w:rPr>
          <w:rFonts w:hint="eastAsia"/>
        </w:rPr>
        <w:t>持续散热能力≥</w:t>
      </w:r>
      <w:r>
        <w:rPr>
          <w:rFonts w:hint="eastAsia"/>
        </w:rPr>
        <w:t>648KHU/MIN</w:t>
      </w:r>
      <w:r>
        <w:rPr>
          <w:rFonts w:hint="eastAsia"/>
        </w:rPr>
        <w:t>。</w:t>
      </w:r>
    </w:p>
    <w:p w14:paraId="318C6946" w14:textId="77777777" w:rsidR="00573979" w:rsidRDefault="00000000">
      <w:r>
        <w:rPr>
          <w:rFonts w:hint="eastAsia"/>
        </w:rPr>
        <w:t xml:space="preserve">2.10 </w:t>
      </w:r>
      <w:r>
        <w:rPr>
          <w:rFonts w:hint="eastAsia"/>
        </w:rPr>
        <w:t>最大阳极散热能力≥</w:t>
      </w:r>
      <w:r>
        <w:rPr>
          <w:rFonts w:hint="eastAsia"/>
        </w:rPr>
        <w:t>2100KHU/MIN</w:t>
      </w:r>
      <w:r>
        <w:rPr>
          <w:rFonts w:hint="eastAsia"/>
        </w:rPr>
        <w:t>。</w:t>
      </w:r>
    </w:p>
    <w:p w14:paraId="3720B9DD" w14:textId="77777777" w:rsidR="00573979" w:rsidRDefault="00000000">
      <w:r>
        <w:rPr>
          <w:rFonts w:hint="eastAsia"/>
        </w:rPr>
        <w:t>▲</w:t>
      </w:r>
      <w:r>
        <w:rPr>
          <w:rFonts w:hint="eastAsia"/>
        </w:rPr>
        <w:t xml:space="preserve">2.11 </w:t>
      </w:r>
      <w:r>
        <w:rPr>
          <w:rFonts w:hint="eastAsia"/>
        </w:rPr>
        <w:t>为保证具备基本的本地服务能力和突发性问题的快速研究、解决技术方案能力，供应</w:t>
      </w:r>
      <w:proofErr w:type="gramStart"/>
      <w:r>
        <w:rPr>
          <w:rFonts w:hint="eastAsia"/>
        </w:rPr>
        <w:t>商至少</w:t>
      </w:r>
      <w:proofErr w:type="gramEnd"/>
      <w:r>
        <w:rPr>
          <w:rFonts w:hint="eastAsia"/>
        </w:rPr>
        <w:t>有</w:t>
      </w:r>
      <w:r>
        <w:rPr>
          <w:rFonts w:hint="eastAsia"/>
        </w:rPr>
        <w:t>3</w:t>
      </w:r>
      <w:r>
        <w:rPr>
          <w:rFonts w:hint="eastAsia"/>
        </w:rPr>
        <w:t>名责任工程师提供服务，具备设备制造商授权的培训证书或维修资质证书，提供复印件或相关证明材料。</w:t>
      </w:r>
    </w:p>
    <w:p w14:paraId="04591066" w14:textId="77777777" w:rsidR="00573979" w:rsidRDefault="00000000">
      <w:r>
        <w:rPr>
          <w:rFonts w:hint="eastAsia"/>
        </w:rPr>
        <w:t>▲</w:t>
      </w:r>
      <w:r>
        <w:rPr>
          <w:rFonts w:hint="eastAsia"/>
        </w:rPr>
        <w:t xml:space="preserve">2.12 </w:t>
      </w:r>
      <w:r>
        <w:rPr>
          <w:rFonts w:hint="eastAsia"/>
        </w:rPr>
        <w:t>安装完成后需提供行业卫生行政部门资质认证的检测机构验收检测合格报告。</w:t>
      </w:r>
    </w:p>
    <w:p w14:paraId="6756F250" w14:textId="77777777" w:rsidR="00573979" w:rsidRDefault="00000000">
      <w:r>
        <w:rPr>
          <w:rFonts w:hint="eastAsia"/>
        </w:rPr>
        <w:t xml:space="preserve">2.13 </w:t>
      </w:r>
      <w:r>
        <w:rPr>
          <w:rFonts w:hint="eastAsia"/>
        </w:rPr>
        <w:t>提供</w:t>
      </w:r>
      <w:r>
        <w:rPr>
          <w:rFonts w:hint="eastAsia"/>
        </w:rPr>
        <w:t>CT</w:t>
      </w:r>
      <w:r>
        <w:rPr>
          <w:rFonts w:hint="eastAsia"/>
        </w:rPr>
        <w:t>设备数字化远程</w:t>
      </w:r>
      <w:proofErr w:type="gramStart"/>
      <w:r>
        <w:rPr>
          <w:rFonts w:hint="eastAsia"/>
        </w:rPr>
        <w:t>故障筛排功能</w:t>
      </w:r>
      <w:proofErr w:type="gramEnd"/>
      <w:r>
        <w:rPr>
          <w:rFonts w:hint="eastAsia"/>
        </w:rPr>
        <w:t>，提前预知</w:t>
      </w:r>
      <w:r>
        <w:rPr>
          <w:rFonts w:hint="eastAsia"/>
        </w:rPr>
        <w:t>CT</w:t>
      </w:r>
      <w:r>
        <w:rPr>
          <w:rFonts w:hint="eastAsia"/>
        </w:rPr>
        <w:t>整机</w:t>
      </w:r>
      <w:proofErr w:type="gramStart"/>
      <w:r>
        <w:rPr>
          <w:rFonts w:hint="eastAsia"/>
        </w:rPr>
        <w:t>及球管的</w:t>
      </w:r>
      <w:proofErr w:type="gramEnd"/>
      <w:r>
        <w:rPr>
          <w:rFonts w:hint="eastAsia"/>
        </w:rPr>
        <w:t>问题，并制定相应解决方案，避免计划外停机。</w:t>
      </w:r>
    </w:p>
    <w:p w14:paraId="7E085C41" w14:textId="77777777" w:rsidR="00573979" w:rsidRDefault="00000000">
      <w:r>
        <w:rPr>
          <w:rFonts w:hint="eastAsia"/>
        </w:rPr>
        <w:t xml:space="preserve">2.14 </w:t>
      </w:r>
      <w:r>
        <w:rPr>
          <w:rFonts w:hint="eastAsia"/>
        </w:rPr>
        <w:t>所更换</w:t>
      </w:r>
      <w:proofErr w:type="gramStart"/>
      <w:r>
        <w:rPr>
          <w:rFonts w:hint="eastAsia"/>
        </w:rPr>
        <w:t>的球管必须</w:t>
      </w:r>
      <w:proofErr w:type="gramEnd"/>
      <w:r>
        <w:rPr>
          <w:rFonts w:hint="eastAsia"/>
        </w:rPr>
        <w:t>为符合设备制造商技术和安全指标且测试合格的全新球管，安装时须提供该货物在采购日期前六个月内生产的证明材料。</w:t>
      </w:r>
    </w:p>
    <w:p w14:paraId="427CF56D" w14:textId="77777777" w:rsidR="00573979" w:rsidRDefault="00000000">
      <w:r>
        <w:rPr>
          <w:rFonts w:hint="eastAsia"/>
        </w:rPr>
        <w:t>2.15  7*24</w:t>
      </w:r>
      <w:r>
        <w:rPr>
          <w:rFonts w:hint="eastAsia"/>
        </w:rPr>
        <w:t>小时监测</w:t>
      </w:r>
      <w:proofErr w:type="gramStart"/>
      <w:r>
        <w:rPr>
          <w:rFonts w:hint="eastAsia"/>
        </w:rPr>
        <w:t>球管运行</w:t>
      </w:r>
      <w:proofErr w:type="gramEnd"/>
      <w:r>
        <w:rPr>
          <w:rFonts w:hint="eastAsia"/>
        </w:rPr>
        <w:t>状态。（包括异常打火次数</w:t>
      </w:r>
      <w:proofErr w:type="gramStart"/>
      <w:r>
        <w:rPr>
          <w:rFonts w:hint="eastAsia"/>
        </w:rPr>
        <w:t>及球管使用量</w:t>
      </w:r>
      <w:proofErr w:type="gramEnd"/>
      <w:r>
        <w:rPr>
          <w:rFonts w:hint="eastAsia"/>
        </w:rPr>
        <w:t>）</w:t>
      </w:r>
    </w:p>
    <w:p w14:paraId="0862ED23" w14:textId="77777777" w:rsidR="00573979" w:rsidRDefault="00000000">
      <w:r>
        <w:rPr>
          <w:rFonts w:hint="eastAsia"/>
        </w:rPr>
        <w:t xml:space="preserve">2.16 </w:t>
      </w:r>
      <w:proofErr w:type="gramStart"/>
      <w:r>
        <w:rPr>
          <w:rFonts w:hint="eastAsia"/>
        </w:rPr>
        <w:t>更换球管时</w:t>
      </w:r>
      <w:proofErr w:type="gramEnd"/>
      <w:r>
        <w:rPr>
          <w:rFonts w:hint="eastAsia"/>
        </w:rPr>
        <w:t>，须拥有进入诊断维修系统的权限，</w:t>
      </w:r>
      <w:proofErr w:type="gramStart"/>
      <w:r>
        <w:rPr>
          <w:rFonts w:hint="eastAsia"/>
        </w:rPr>
        <w:t>进行球管的</w:t>
      </w:r>
      <w:proofErr w:type="gramEnd"/>
      <w:r>
        <w:rPr>
          <w:rFonts w:hint="eastAsia"/>
        </w:rPr>
        <w:t>安装、校准，并提供登录账号。</w:t>
      </w:r>
    </w:p>
    <w:p w14:paraId="70E8138D" w14:textId="77777777" w:rsidR="00573979" w:rsidRDefault="00000000">
      <w:r>
        <w:rPr>
          <w:rFonts w:hint="eastAsia"/>
        </w:rPr>
        <w:t xml:space="preserve">2.17 </w:t>
      </w:r>
      <w:r>
        <w:rPr>
          <w:rFonts w:hint="eastAsia"/>
        </w:rPr>
        <w:t>提供能及时获取并实施设备制造商系统安全性软硬件改版通知</w:t>
      </w:r>
      <w:r>
        <w:rPr>
          <w:rFonts w:hint="eastAsia"/>
        </w:rPr>
        <w:t>(</w:t>
      </w:r>
      <w:r>
        <w:rPr>
          <w:rFonts w:hint="eastAsia"/>
        </w:rPr>
        <w:t>（</w:t>
      </w:r>
      <w:r>
        <w:rPr>
          <w:rFonts w:hint="eastAsia"/>
        </w:rPr>
        <w:t>FMI</w:t>
      </w:r>
      <w:r>
        <w:rPr>
          <w:rFonts w:hint="eastAsia"/>
        </w:rPr>
        <w:t>）能力的证明，在质量保修期内免费提供设备（</w:t>
      </w:r>
      <w:proofErr w:type="gramStart"/>
      <w:r>
        <w:rPr>
          <w:rFonts w:hint="eastAsia"/>
        </w:rPr>
        <w:t>含独立</w:t>
      </w:r>
      <w:proofErr w:type="gramEnd"/>
      <w:r>
        <w:rPr>
          <w:rFonts w:hint="eastAsia"/>
        </w:rPr>
        <w:t>工作站）的系统软件升级补丁和技术支持，保证所有系统软件为最新版本。</w:t>
      </w:r>
    </w:p>
    <w:p w14:paraId="5B45EA1D" w14:textId="77777777" w:rsidR="00573979" w:rsidRDefault="00000000">
      <w:pPr>
        <w:numPr>
          <w:ilvl w:val="0"/>
          <w:numId w:val="1"/>
        </w:numPr>
      </w:pPr>
      <w:r>
        <w:rPr>
          <w:rFonts w:hint="eastAsia"/>
        </w:rPr>
        <w:t>售后服务</w:t>
      </w:r>
    </w:p>
    <w:p w14:paraId="5B4644CB" w14:textId="77777777" w:rsidR="00573979" w:rsidRDefault="00000000">
      <w:r>
        <w:rPr>
          <w:rFonts w:hint="eastAsia"/>
        </w:rPr>
        <w:t>3.1</w:t>
      </w:r>
      <w:r>
        <w:rPr>
          <w:rFonts w:hint="eastAsia"/>
        </w:rPr>
        <w:t>质量保修期</w:t>
      </w:r>
      <w:r>
        <w:rPr>
          <w:rFonts w:hint="eastAsia"/>
        </w:rPr>
        <w:tab/>
      </w:r>
      <w:r>
        <w:rPr>
          <w:rFonts w:hint="eastAsia"/>
        </w:rPr>
        <w:t>质量保修期</w:t>
      </w:r>
      <w:proofErr w:type="gramStart"/>
      <w:r>
        <w:rPr>
          <w:rFonts w:hint="eastAsia"/>
        </w:rPr>
        <w:t>自项目</w:t>
      </w:r>
      <w:proofErr w:type="gramEnd"/>
      <w:r>
        <w:rPr>
          <w:rFonts w:hint="eastAsia"/>
        </w:rPr>
        <w:t>验收合格并交付正常使用之日算起，质量保修期≥</w:t>
      </w:r>
      <w:r>
        <w:rPr>
          <w:rFonts w:hint="eastAsia"/>
        </w:rPr>
        <w:t>1</w:t>
      </w:r>
      <w:r>
        <w:rPr>
          <w:rFonts w:hint="eastAsia"/>
        </w:rPr>
        <w:t>年或≥</w:t>
      </w:r>
      <w:r>
        <w:rPr>
          <w:rFonts w:hint="eastAsia"/>
        </w:rPr>
        <w:t>6000</w:t>
      </w:r>
      <w:r>
        <w:rPr>
          <w:rFonts w:hint="eastAsia"/>
        </w:rPr>
        <w:t>人次，以先到为准。</w:t>
      </w:r>
    </w:p>
    <w:p w14:paraId="69D0F553" w14:textId="77777777" w:rsidR="00573979" w:rsidRDefault="00000000">
      <w:r>
        <w:rPr>
          <w:rFonts w:hint="eastAsia"/>
        </w:rPr>
        <w:t>3.2</w:t>
      </w:r>
      <w:r>
        <w:rPr>
          <w:rFonts w:hint="eastAsia"/>
        </w:rPr>
        <w:t>在质量保修期内，成交供应商提供</w:t>
      </w:r>
      <w:r>
        <w:rPr>
          <w:rFonts w:hint="eastAsia"/>
        </w:rPr>
        <w:t>7*24</w:t>
      </w:r>
      <w:r>
        <w:rPr>
          <w:rFonts w:hint="eastAsia"/>
        </w:rPr>
        <w:t>小时专用客</w:t>
      </w:r>
      <w:proofErr w:type="gramStart"/>
      <w:r>
        <w:rPr>
          <w:rFonts w:hint="eastAsia"/>
        </w:rPr>
        <w:t>服电话</w:t>
      </w:r>
      <w:proofErr w:type="gramEnd"/>
      <w:r>
        <w:rPr>
          <w:rFonts w:hint="eastAsia"/>
        </w:rPr>
        <w:t>并提供维修服务，</w:t>
      </w:r>
      <w:r>
        <w:rPr>
          <w:rFonts w:hint="eastAsia"/>
        </w:rPr>
        <w:t>48</w:t>
      </w:r>
      <w:r>
        <w:rPr>
          <w:rFonts w:hint="eastAsia"/>
        </w:rPr>
        <w:t>小时内给出解决方案。</w:t>
      </w:r>
    </w:p>
    <w:p w14:paraId="4A4E7C81" w14:textId="77777777" w:rsidR="00573979" w:rsidRDefault="00000000">
      <w:r>
        <w:rPr>
          <w:rFonts w:hint="eastAsia"/>
        </w:rPr>
        <w:t>3.3</w:t>
      </w:r>
      <w:r>
        <w:rPr>
          <w:rFonts w:hint="eastAsia"/>
        </w:rPr>
        <w:t>质量保修期内维修响应及故障解决时间：质量保修期内，在使用过程中发生质量问题或故障时，成交供应</w:t>
      </w:r>
      <w:proofErr w:type="gramStart"/>
      <w:r>
        <w:rPr>
          <w:rFonts w:hint="eastAsia"/>
        </w:rPr>
        <w:t>商接到</w:t>
      </w:r>
      <w:proofErr w:type="gramEnd"/>
      <w:r>
        <w:rPr>
          <w:rFonts w:hint="eastAsia"/>
        </w:rPr>
        <w:t>采购人通知后</w:t>
      </w:r>
      <w:r>
        <w:rPr>
          <w:rFonts w:hint="eastAsia"/>
        </w:rPr>
        <w:t>1</w:t>
      </w:r>
      <w:r>
        <w:rPr>
          <w:rFonts w:hint="eastAsia"/>
        </w:rPr>
        <w:t>小时内响应，</w:t>
      </w:r>
      <w:r>
        <w:rPr>
          <w:rFonts w:hint="eastAsia"/>
        </w:rPr>
        <w:t>24</w:t>
      </w:r>
      <w:r>
        <w:rPr>
          <w:rFonts w:hint="eastAsia"/>
        </w:rPr>
        <w:t>小时内到达现场。</w:t>
      </w:r>
    </w:p>
    <w:p w14:paraId="3653C512" w14:textId="77777777" w:rsidR="00573979" w:rsidRDefault="00000000">
      <w:pPr>
        <w:spacing w:line="360" w:lineRule="auto"/>
        <w:rPr>
          <w:rFonts w:ascii="宋体" w:hAnsi="宋体" w:hint="eastAsia"/>
          <w:szCs w:val="21"/>
        </w:rPr>
      </w:pPr>
      <w:r>
        <w:rPr>
          <w:rFonts w:ascii="宋体" w:hAnsi="宋体" w:cs="等线" w:hint="eastAsia"/>
          <w:bCs/>
          <w:color w:val="FF0000"/>
          <w:szCs w:val="21"/>
        </w:rPr>
        <w:t>注：</w:t>
      </w:r>
      <w:r>
        <w:rPr>
          <w:rFonts w:ascii="宋体" w:hAnsi="宋体" w:cs="宋体" w:hint="eastAsia"/>
          <w:szCs w:val="21"/>
        </w:rPr>
        <w:t>▲</w:t>
      </w:r>
      <w:r>
        <w:rPr>
          <w:rFonts w:ascii="宋体" w:hAnsi="宋体" w:cs="等线" w:hint="eastAsia"/>
          <w:bCs/>
          <w:color w:val="FF0000"/>
          <w:szCs w:val="21"/>
        </w:rPr>
        <w:t>表示实质性参数，</w:t>
      </w:r>
      <w:r>
        <w:rPr>
          <w:rFonts w:ascii="宋体" w:hAnsi="宋体" w:cs="宋体" w:hint="eastAsia"/>
          <w:szCs w:val="21"/>
        </w:rPr>
        <w:t>★</w:t>
      </w:r>
      <w:r>
        <w:rPr>
          <w:rFonts w:ascii="宋体" w:hAnsi="宋体" w:cs="等线" w:hint="eastAsia"/>
          <w:bCs/>
          <w:color w:val="FF0000"/>
          <w:szCs w:val="21"/>
        </w:rPr>
        <w:t>表示重要参数，实质性参数不响应则投标无效</w:t>
      </w:r>
      <w:r>
        <w:rPr>
          <w:rFonts w:ascii="宋体" w:hAnsi="宋体" w:cs="等线" w:hint="eastAsia"/>
          <w:bCs/>
          <w:color w:val="FF0000"/>
          <w:kern w:val="1"/>
          <w:szCs w:val="21"/>
        </w:rPr>
        <w:t>。</w:t>
      </w:r>
    </w:p>
    <w:p w14:paraId="356D7739" w14:textId="77777777" w:rsidR="00573979" w:rsidRDefault="00573979"/>
    <w:sectPr w:rsidR="005739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4CD3C" w14:textId="77777777" w:rsidR="00257327" w:rsidRDefault="00257327" w:rsidP="005F1131">
      <w:r>
        <w:separator/>
      </w:r>
    </w:p>
  </w:endnote>
  <w:endnote w:type="continuationSeparator" w:id="0">
    <w:p w14:paraId="5B8CC0DD" w14:textId="77777777" w:rsidR="00257327" w:rsidRDefault="00257327" w:rsidP="005F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9EC95" w14:textId="77777777" w:rsidR="00257327" w:rsidRDefault="00257327" w:rsidP="005F1131">
      <w:r>
        <w:separator/>
      </w:r>
    </w:p>
  </w:footnote>
  <w:footnote w:type="continuationSeparator" w:id="0">
    <w:p w14:paraId="3AB412E0" w14:textId="77777777" w:rsidR="00257327" w:rsidRDefault="00257327" w:rsidP="005F1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3B0D81"/>
    <w:multiLevelType w:val="singleLevel"/>
    <w:tmpl w:val="B43B0D81"/>
    <w:lvl w:ilvl="0">
      <w:start w:val="3"/>
      <w:numFmt w:val="decimal"/>
      <w:suff w:val="nothing"/>
      <w:lvlText w:val="%1、"/>
      <w:lvlJc w:val="left"/>
    </w:lvl>
  </w:abstractNum>
  <w:num w:numId="1" w16cid:durableId="126307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5F0B"/>
    <w:rsid w:val="00257327"/>
    <w:rsid w:val="004E5F0B"/>
    <w:rsid w:val="00573979"/>
    <w:rsid w:val="005F1131"/>
    <w:rsid w:val="006D1D49"/>
    <w:rsid w:val="00720099"/>
    <w:rsid w:val="008010AB"/>
    <w:rsid w:val="00B1794F"/>
    <w:rsid w:val="00DF3FC2"/>
    <w:rsid w:val="112E6273"/>
    <w:rsid w:val="11B20C52"/>
    <w:rsid w:val="12940358"/>
    <w:rsid w:val="136F4921"/>
    <w:rsid w:val="16E912AD"/>
    <w:rsid w:val="1BE34CE8"/>
    <w:rsid w:val="26FC7B0F"/>
    <w:rsid w:val="2807505C"/>
    <w:rsid w:val="300E30A0"/>
    <w:rsid w:val="4416656F"/>
    <w:rsid w:val="49E52C6C"/>
    <w:rsid w:val="4B642067"/>
    <w:rsid w:val="4C325F10"/>
    <w:rsid w:val="53980D4F"/>
    <w:rsid w:val="5D860945"/>
    <w:rsid w:val="742F4960"/>
    <w:rsid w:val="76B92C06"/>
    <w:rsid w:val="7A0D7921"/>
    <w:rsid w:val="7B0F72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67BC4"/>
  <w15:docId w15:val="{07D9E977-2E51-4BCB-ADBF-BD4A4F7B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7a53a5e7-6e85-4c1e-99ab-d6ecaab33a07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7040D1E8</paraID>
      <start>0</start>
      <end>2</end>
      <status>modified</status>
      <modifiedWord>1.</modifiedWord>
      <trackRevisions>false</trackRevisions>
    </reviewItem>
    <reviewItem>
      <errorID>63941fc3-3b40-4c68-895c-c0f7ff3a1ae2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4B02C8FA</paraID>
      <start>0</start>
      <end>2</end>
      <status>modified</status>
      <modifiedWord>2.</modifiedWord>
      <trackRevisions>false</trackRevisions>
    </reviewItem>
    <reviewItem>
      <errorID>df0df7d9-05a1-46b6-97cb-f71f830f7ce5</errorID>
      <errorWord>、及</errorWord>
      <group>L1_Grammar</group>
      <groupName>语法问题</groupName>
      <ability>L2_Order</ability>
      <abilityName>语序不当</abilityName>
      <candidateList>
        <item>、</item>
      </candidateList>
      <explain>句子可能没有遵循时空、逻辑顺序，或者介词、关联词等位置不当。</explain>
      <paraID>25D13A0F</paraID>
      <start>142</start>
      <end>143</end>
      <status>modified</status>
      <modifiedWord>、</modifiedWord>
      <trackRevisions>false</trackRevisions>
    </reviewItem>
    <reviewItem>
      <errorID>395de6e3-997c-4cb4-85a7-ad2932a6596d</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16ACF4DE</paraID>
      <start>31</start>
      <end>32</end>
      <status>ignored</status>
      <modifiedWord/>
      <trackRevisions>false</trackRevisions>
    </reviewItem>
    <reviewItem>
      <errorID>39fa3764-8dfc-46cd-9b5f-4103118261b4</errorID>
      <errorWord>，</errorWord>
      <group>L1_Word</group>
      <groupName>字词问题</groupName>
      <ability>L2_Typo</ability>
      <abilityName>字词错误</abilityName>
      <candidateList>
        <item>，在</item>
      </candidateList>
      <explain/>
      <paraID>16ACF4DE</paraID>
      <start>42</start>
      <end>44</end>
      <status>modified</status>
      <modifiedWord>，在</modifiedWord>
      <trackRevisions>false</trackRevisions>
    </reviewItem>
  </reviewItems>
  <config/>
</contractReview>
</file>

<file path=customXml/itemProps1.xml><?xml version="1.0" encoding="utf-8"?>
<ds:datastoreItem xmlns:ds="http://schemas.openxmlformats.org/officeDocument/2006/customXml" ds:itemID="{A5352EEE-4559-4F73-94B8-9A432422C1BB}">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470</Words>
  <Characters>565</Characters>
  <Application>Microsoft Office Word</Application>
  <DocSecurity>0</DocSecurity>
  <Lines>22</Lines>
  <Paragraphs>29</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luy</dc:creator>
  <cp:lastModifiedBy>Administrator</cp:lastModifiedBy>
  <cp:revision>4</cp:revision>
  <dcterms:created xsi:type="dcterms:W3CDTF">2026-07-01T03:07:00Z</dcterms:created>
  <dcterms:modified xsi:type="dcterms:W3CDTF">2026-07-01T08:01:00Z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eyJoZGlkIjoiMDcyODdiNDZhYWQxMzBjMGQ2N2U1MDNiN2E4ZWM5NGEiLCJ1c2VySWQiOiIzODg5MzYyMzEifQ==</vt:lpwstr>
  </property>
  <property fmtid="{D5CDD505-2E9C-101B-9397-08002B2CF9AE}" pid="4" name="ICV">
    <vt:lpwstr>86BB7071A15544E6AE7F9C0E6FCB1FA3_12</vt:lpwstr>
  </property>
</Properties>
</file>