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C7C7" w14:textId="77777777" w:rsidR="003570D0" w:rsidRDefault="003570D0">
      <w:pPr>
        <w:jc w:val="center"/>
        <w:rPr>
          <w:b/>
          <w:bCs/>
          <w:sz w:val="30"/>
          <w:szCs w:val="30"/>
        </w:rPr>
      </w:pPr>
    </w:p>
    <w:tbl>
      <w:tblPr>
        <w:tblpPr w:leftFromText="180" w:rightFromText="180" w:vertAnchor="text" w:horzAnchor="page" w:tblpX="1855" w:tblpY="331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8383"/>
      </w:tblGrid>
      <w:tr w:rsidR="003570D0" w14:paraId="42F24C92" w14:textId="77777777">
        <w:trPr>
          <w:trHeight w:val="624"/>
        </w:trPr>
        <w:tc>
          <w:tcPr>
            <w:tcW w:w="9080" w:type="dxa"/>
            <w:gridSpan w:val="2"/>
            <w:vMerge w:val="restart"/>
            <w:vAlign w:val="center"/>
          </w:tcPr>
          <w:p w14:paraId="0A5D8C0E" w14:textId="0DC32855" w:rsidR="003570D0" w:rsidRDefault="003D0DE1">
            <w:pPr>
              <w:widowControl/>
              <w:jc w:val="center"/>
              <w:rPr>
                <w:b/>
                <w:bCs/>
                <w:sz w:val="30"/>
                <w:szCs w:val="30"/>
              </w:rPr>
            </w:pPr>
            <w:r w:rsidRPr="003D0DE1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口腔颌面锥形</w:t>
            </w:r>
            <w:proofErr w:type="gramStart"/>
            <w:r w:rsidRPr="003D0DE1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束计算</w:t>
            </w:r>
            <w:proofErr w:type="gramEnd"/>
            <w:r w:rsidRPr="003D0DE1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机体层摄影设备</w:t>
            </w:r>
            <w:r w:rsidR="00000000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采购需求</w:t>
            </w:r>
          </w:p>
        </w:tc>
      </w:tr>
      <w:tr w:rsidR="003570D0" w14:paraId="2BD5AD4C" w14:textId="77777777">
        <w:trPr>
          <w:trHeight w:val="600"/>
        </w:trPr>
        <w:tc>
          <w:tcPr>
            <w:tcW w:w="9080" w:type="dxa"/>
            <w:gridSpan w:val="2"/>
            <w:vMerge/>
            <w:vAlign w:val="center"/>
          </w:tcPr>
          <w:p w14:paraId="742F02D2" w14:textId="77777777" w:rsidR="003570D0" w:rsidRDefault="003570D0">
            <w:pPr>
              <w:rPr>
                <w:rFonts w:ascii="宋体"/>
                <w:b/>
                <w:bCs/>
                <w:sz w:val="24"/>
              </w:rPr>
            </w:pPr>
          </w:p>
        </w:tc>
      </w:tr>
      <w:tr w:rsidR="003570D0" w14:paraId="05CE3A4A" w14:textId="77777777">
        <w:trPr>
          <w:trHeight w:val="2000"/>
        </w:trPr>
        <w:tc>
          <w:tcPr>
            <w:tcW w:w="697" w:type="dxa"/>
            <w:vAlign w:val="center"/>
          </w:tcPr>
          <w:p w14:paraId="0306CF0E" w14:textId="77777777" w:rsidR="003570D0" w:rsidRDefault="00000000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8383" w:type="dxa"/>
            <w:vAlign w:val="center"/>
          </w:tcPr>
          <w:p w14:paraId="0FB0FBFE" w14:textId="77777777" w:rsidR="003570D0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适用范围及用途：1、牙体牙髓科：确认牙髓钙化和牙体吸收，判断根尖周炎症，复杂根管的辅助治疗，判断根折及根裂，骨质增生及骨结构不良的分析诊断；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2、种植科：判断颌骨及鼻窦情况，确认重要种植解剖位置，手术导板设计、虚拟种植模拟，术前术后影像对比分析；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3、外科：复杂阻生牙判断，神经与埋伏牙分析；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4、正畸科：上下颌关系、关节咬合、髁突、判断牙列畸形，二维及三维头影测量分析。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5、颌面外科：颧骨、颌骨、颧弓外伤分析，判断骨性畸形，术前术后影像对比，关节、髁突骨性病变分析；</w:t>
            </w:r>
          </w:p>
        </w:tc>
      </w:tr>
      <w:tr w:rsidR="003570D0" w14:paraId="71512BB0" w14:textId="77777777">
        <w:trPr>
          <w:trHeight w:val="2000"/>
        </w:trPr>
        <w:tc>
          <w:tcPr>
            <w:tcW w:w="697" w:type="dxa"/>
            <w:vAlign w:val="center"/>
          </w:tcPr>
          <w:p w14:paraId="00EEE6CF" w14:textId="77777777" w:rsidR="003570D0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二</w:t>
            </w:r>
          </w:p>
        </w:tc>
        <w:tc>
          <w:tcPr>
            <w:tcW w:w="8383" w:type="dxa"/>
            <w:vAlign w:val="center"/>
          </w:tcPr>
          <w:p w14:paraId="0A309616" w14:textId="77777777" w:rsidR="003570D0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设备配置与要求：设备必须具备拍摄锥体束</w:t>
            </w:r>
            <w:proofErr w:type="spell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ct</w:t>
            </w:r>
            <w:proofErr w:type="spell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,曲面断层片，头颅侧位片相关配置及功能。</w:t>
            </w:r>
          </w:p>
        </w:tc>
      </w:tr>
      <w:tr w:rsidR="003570D0" w14:paraId="1F8C2C57" w14:textId="77777777">
        <w:trPr>
          <w:trHeight w:val="2000"/>
        </w:trPr>
        <w:tc>
          <w:tcPr>
            <w:tcW w:w="697" w:type="dxa"/>
            <w:vAlign w:val="center"/>
          </w:tcPr>
          <w:p w14:paraId="109E36B5" w14:textId="77777777" w:rsidR="003570D0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三</w:t>
            </w:r>
          </w:p>
        </w:tc>
        <w:tc>
          <w:tcPr>
            <w:tcW w:w="8383" w:type="dxa"/>
            <w:vAlign w:val="center"/>
          </w:tcPr>
          <w:p w14:paraId="3459AA9C" w14:textId="77777777" w:rsidR="003570D0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技术参数与性能要求：包含设备的核心性能参数、关键的硬件配置、软件模块功能、数据与系统兼容性（产生接口费用，由投标公司承担）▲FOV（cm）满足16X10,曝光时间（s）=&lt;20，重建时间（s）&lt;60，▲阅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片软件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允许多台电脑及不同院区同时进行，必须兼容本院his系统。</w:t>
            </w:r>
          </w:p>
        </w:tc>
      </w:tr>
      <w:tr w:rsidR="003570D0" w14:paraId="24CC56E9" w14:textId="77777777">
        <w:trPr>
          <w:trHeight w:val="2000"/>
        </w:trPr>
        <w:tc>
          <w:tcPr>
            <w:tcW w:w="697" w:type="dxa"/>
            <w:vAlign w:val="center"/>
          </w:tcPr>
          <w:p w14:paraId="54A92E24" w14:textId="77777777" w:rsidR="003570D0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四</w:t>
            </w:r>
          </w:p>
        </w:tc>
        <w:tc>
          <w:tcPr>
            <w:tcW w:w="8383" w:type="dxa"/>
            <w:shd w:val="clear" w:color="auto" w:fill="FFFFFF"/>
            <w:vAlign w:val="center"/>
          </w:tcPr>
          <w:p w14:paraId="39DE99A7" w14:textId="77777777" w:rsidR="003570D0" w:rsidRDefault="0000000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配套试剂</w:t>
            </w:r>
            <w:r>
              <w:rPr>
                <w:rFonts w:ascii="var(--dsw-font-markdown-table-h" w:eastAsia="var(--dsw-font-markdown-table-h" w:hAnsi="var(--dsw-font-markdown-table-h" w:cs="var(--dsw-font-markdown-table-h"/>
                <w:color w:val="000000"/>
                <w:kern w:val="0"/>
                <w:sz w:val="24"/>
                <w:bdr w:val="single" w:sz="4" w:space="0" w:color="000000"/>
                <w:shd w:val="clear" w:color="auto" w:fill="FFFFFF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耗材要求：无</w:t>
            </w:r>
          </w:p>
        </w:tc>
      </w:tr>
      <w:tr w:rsidR="003570D0" w14:paraId="3B6BE54E" w14:textId="77777777">
        <w:trPr>
          <w:trHeight w:val="1975"/>
        </w:trPr>
        <w:tc>
          <w:tcPr>
            <w:tcW w:w="697" w:type="dxa"/>
            <w:vAlign w:val="center"/>
          </w:tcPr>
          <w:p w14:paraId="7D1DF1A4" w14:textId="77777777" w:rsidR="003570D0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五</w:t>
            </w:r>
          </w:p>
        </w:tc>
        <w:tc>
          <w:tcPr>
            <w:tcW w:w="8383" w:type="dxa"/>
            <w:vAlign w:val="center"/>
          </w:tcPr>
          <w:p w14:paraId="73B7A981" w14:textId="77777777" w:rsidR="003570D0" w:rsidRDefault="00000000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t>售后服务要求（免费保修期≥__5_年，现场响应时间：≤__24__小时，维修期间是否供备用机，设备技术培训，设备使用年限≥__10_年等）</w:t>
            </w:r>
          </w:p>
        </w:tc>
      </w:tr>
      <w:tr w:rsidR="003570D0" w14:paraId="672FE33B" w14:textId="77777777">
        <w:trPr>
          <w:trHeight w:val="2160"/>
        </w:trPr>
        <w:tc>
          <w:tcPr>
            <w:tcW w:w="9080" w:type="dxa"/>
            <w:gridSpan w:val="2"/>
            <w:vAlign w:val="center"/>
          </w:tcPr>
          <w:p w14:paraId="378ABEC0" w14:textId="77777777" w:rsidR="003570D0" w:rsidRDefault="00000000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lastRenderedPageBreak/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①标“▲”号的为实质性参数，任意一项“▲”参数未达到，即</w:t>
            </w:r>
            <w:proofErr w:type="gramStart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做废</w:t>
            </w:r>
            <w:proofErr w:type="gramEnd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②标“★”号的为重要参数，是分值权重较高的参数；</w:t>
            </w:r>
          </w:p>
        </w:tc>
      </w:tr>
    </w:tbl>
    <w:p w14:paraId="60C3214E" w14:textId="77777777" w:rsidR="003570D0" w:rsidRDefault="003570D0"/>
    <w:sectPr w:rsidR="00357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49502844-22B6-4656-A963-FBEC010339A1}"/>
    <w:docVar w:name="KY_MEDREF_VERSION" w:val="3"/>
  </w:docVars>
  <w:rsids>
    <w:rsidRoot w:val="003570D0"/>
    <w:rsid w:val="003570D0"/>
    <w:rsid w:val="003D0DE1"/>
    <w:rsid w:val="00827E54"/>
    <w:rsid w:val="052615FE"/>
    <w:rsid w:val="0839318B"/>
    <w:rsid w:val="0A9B415C"/>
    <w:rsid w:val="0FE070E2"/>
    <w:rsid w:val="106946FA"/>
    <w:rsid w:val="14C0309A"/>
    <w:rsid w:val="15840859"/>
    <w:rsid w:val="18065216"/>
    <w:rsid w:val="197E0A92"/>
    <w:rsid w:val="1BC2741A"/>
    <w:rsid w:val="1BF146E6"/>
    <w:rsid w:val="1C864BDA"/>
    <w:rsid w:val="1FD7404C"/>
    <w:rsid w:val="23CA19C3"/>
    <w:rsid w:val="26A1116C"/>
    <w:rsid w:val="276F6341"/>
    <w:rsid w:val="2C470AB3"/>
    <w:rsid w:val="304212B8"/>
    <w:rsid w:val="34083F6D"/>
    <w:rsid w:val="340A2063"/>
    <w:rsid w:val="37DC2334"/>
    <w:rsid w:val="385C3F07"/>
    <w:rsid w:val="3BB70085"/>
    <w:rsid w:val="46205A1C"/>
    <w:rsid w:val="4E5A531C"/>
    <w:rsid w:val="4FAB39C4"/>
    <w:rsid w:val="503E2F33"/>
    <w:rsid w:val="504C354E"/>
    <w:rsid w:val="55A463B5"/>
    <w:rsid w:val="577325B6"/>
    <w:rsid w:val="583C0450"/>
    <w:rsid w:val="5E17116A"/>
    <w:rsid w:val="62BB5B68"/>
    <w:rsid w:val="65374A9B"/>
    <w:rsid w:val="6C734478"/>
    <w:rsid w:val="6E9A0985"/>
    <w:rsid w:val="6F83507F"/>
    <w:rsid w:val="6FB33650"/>
    <w:rsid w:val="6FEF5A34"/>
    <w:rsid w:val="6FFD6F48"/>
    <w:rsid w:val="73BC69EE"/>
    <w:rsid w:val="7AA26CC1"/>
    <w:rsid w:val="7CC20EBA"/>
    <w:rsid w:val="7E42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9B601E"/>
  <w15:docId w15:val="{06DFB142-9C40-4918-9551-0F077C8D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styleId="a4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71">
    <w:name w:val="font7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2">
    <w:name w:val="font12"/>
    <w:basedOn w:val="a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11">
    <w:name w:val="font111"/>
    <w:basedOn w:val="a0"/>
    <w:rPr>
      <w:rFonts w:ascii="Calibri" w:hAnsi="Calibri" w:cs="Calibri"/>
      <w:color w:val="0F1115"/>
      <w:sz w:val="24"/>
      <w:szCs w:val="24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font91">
    <w:name w:val="font9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309</Characters>
  <Application>Microsoft Office Word</Application>
  <DocSecurity>0</DocSecurity>
  <Lines>17</Lines>
  <Paragraphs>14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2</cp:revision>
  <dcterms:created xsi:type="dcterms:W3CDTF">2026-02-23T07:12:00Z</dcterms:created>
  <dcterms:modified xsi:type="dcterms:W3CDTF">2026-06-25T02:29:00Z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eyJoZGlkIjoiY2M0ZmFiNWYyYTliNDg4ODNjMWZhY2U1MWRmZGJmOWYiLCJ1c2VySWQiOiI0MjAzMTQzODkifQ==</vt:lpwstr>
  </property>
  <property fmtid="{D5CDD505-2E9C-101B-9397-08002B2CF9AE}" pid="4" name="ICV">
    <vt:lpwstr>0AC655CA585448C7B4378B6BAA3B8464_13</vt:lpwstr>
  </property>
</Properties>
</file>