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5A3E" w14:textId="174611AF" w:rsidR="00D26798" w:rsidRDefault="00723BC1">
      <w:pPr>
        <w:tabs>
          <w:tab w:val="left" w:pos="180"/>
          <w:tab w:val="left" w:pos="1620"/>
        </w:tabs>
        <w:spacing w:line="420" w:lineRule="exact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直线加速器维保</w:t>
      </w:r>
      <w:r w:rsidR="00772EED">
        <w:rPr>
          <w:rFonts w:ascii="宋体" w:eastAsia="宋体" w:hAnsi="宋体" w:cs="宋体" w:hint="eastAsia"/>
          <w:b/>
          <w:bCs/>
          <w:sz w:val="28"/>
          <w:szCs w:val="28"/>
        </w:rPr>
        <w:t>采购需求</w:t>
      </w:r>
    </w:p>
    <w:p w14:paraId="277CE8B9" w14:textId="77777777" w:rsidR="00D26798" w:rsidRDefault="00D26798">
      <w:pPr>
        <w:rPr>
          <w:rFonts w:ascii="宋体" w:eastAsia="宋体" w:hAnsi="宋体" w:cs="宋体" w:hint="eastAsia"/>
        </w:rPr>
      </w:pPr>
    </w:p>
    <w:p w14:paraId="7DF8BFC5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一、设备情况及服务范围：</w:t>
      </w:r>
    </w:p>
    <w:p w14:paraId="4AE1DC1B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（一）设备型号：TRILOGY</w:t>
      </w:r>
    </w:p>
    <w:p w14:paraId="55C5D53E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（二）设备数量：1台</w:t>
      </w:r>
    </w:p>
    <w:p w14:paraId="219298C5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（三）提供整机全保，包含直线加速器、CBCT、OBI、MLC、EPI、CCTV 监视器和摄像头、病人定位用激光器、对讲系统、室内监视器、水冷机、稳压器、空气压缩机、ARIA网络系统、Eclipse计划系统、肿瘤信息化管理系统。</w:t>
      </w:r>
    </w:p>
    <w:p w14:paraId="0FFB90F7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二、服务要求</w:t>
      </w:r>
    </w:p>
    <w:p w14:paraId="40F50D93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（一）供应</w:t>
      </w:r>
      <w:proofErr w:type="gramStart"/>
      <w:r>
        <w:rPr>
          <w:rFonts w:ascii="宋体" w:hAnsi="宋体" w:cs="宋体" w:hint="eastAsia"/>
          <w:szCs w:val="21"/>
        </w:rPr>
        <w:t>商服务</w:t>
      </w:r>
      <w:proofErr w:type="gramEnd"/>
      <w:r>
        <w:rPr>
          <w:rFonts w:ascii="宋体" w:hAnsi="宋体" w:cs="宋体" w:hint="eastAsia"/>
          <w:szCs w:val="21"/>
        </w:rPr>
        <w:t xml:space="preserve">能力及人员要求　　</w:t>
      </w:r>
    </w:p>
    <w:p w14:paraId="1416A2F0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★</w:t>
      </w:r>
      <w:r>
        <w:rPr>
          <w:rFonts w:ascii="宋体" w:hAnsi="宋体" w:cs="宋体" w:hint="eastAsia"/>
          <w:szCs w:val="21"/>
        </w:rPr>
        <w:t>1、供应商应具有服务团队，投标所提供人员资质、公司资质均为供应商自有，不得将本项目授权、分包或转包。</w:t>
      </w:r>
    </w:p>
    <w:p w14:paraId="43757F32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2、供应商为本项目配备不少于1名</w:t>
      </w:r>
      <w:proofErr w:type="gramStart"/>
      <w:r>
        <w:rPr>
          <w:rFonts w:ascii="宋体" w:hAnsi="宋体" w:cs="宋体" w:hint="eastAsia"/>
          <w:szCs w:val="21"/>
        </w:rPr>
        <w:t>经设备</w:t>
      </w:r>
      <w:proofErr w:type="gramEnd"/>
      <w:r>
        <w:rPr>
          <w:rFonts w:ascii="宋体" w:hAnsi="宋体" w:cs="宋体" w:hint="eastAsia"/>
          <w:szCs w:val="21"/>
        </w:rPr>
        <w:t>生产厂商培训的工程师（并提供相应的培训证书及近三个月在投标人公司的在岗</w:t>
      </w:r>
      <w:proofErr w:type="gramStart"/>
      <w:r>
        <w:rPr>
          <w:rFonts w:ascii="宋体" w:hAnsi="宋体" w:cs="宋体" w:hint="eastAsia"/>
          <w:szCs w:val="21"/>
        </w:rPr>
        <w:t>社保证明</w:t>
      </w:r>
      <w:proofErr w:type="gramEnd"/>
      <w:r>
        <w:rPr>
          <w:rFonts w:ascii="宋体" w:hAnsi="宋体" w:cs="宋体" w:hint="eastAsia"/>
          <w:szCs w:val="21"/>
        </w:rPr>
        <w:t>，社保需由本公司（或其分公司）缴纳，外包、代缴的形式不认可。）</w:t>
      </w:r>
    </w:p>
    <w:p w14:paraId="0D9D68E0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3、供应商为本项目配备不少于1名</w:t>
      </w:r>
      <w:proofErr w:type="gramStart"/>
      <w:r>
        <w:rPr>
          <w:rFonts w:ascii="宋体" w:hAnsi="宋体" w:cs="宋体" w:hint="eastAsia"/>
          <w:szCs w:val="21"/>
        </w:rPr>
        <w:t>经设备</w:t>
      </w:r>
      <w:proofErr w:type="gramEnd"/>
      <w:r>
        <w:rPr>
          <w:rFonts w:ascii="宋体" w:hAnsi="宋体" w:cs="宋体" w:hint="eastAsia"/>
          <w:szCs w:val="21"/>
        </w:rPr>
        <w:t>生产厂商ARIA 及Eclipse软件维修培训的工程师。（并提供相应的培训证书及近三个月在投标人公司的在岗</w:t>
      </w:r>
      <w:proofErr w:type="gramStart"/>
      <w:r>
        <w:rPr>
          <w:rFonts w:ascii="宋体" w:hAnsi="宋体" w:cs="宋体" w:hint="eastAsia"/>
          <w:szCs w:val="21"/>
        </w:rPr>
        <w:t>社保证明</w:t>
      </w:r>
      <w:proofErr w:type="gramEnd"/>
      <w:r>
        <w:rPr>
          <w:rFonts w:ascii="宋体" w:hAnsi="宋体" w:cs="宋体" w:hint="eastAsia"/>
          <w:szCs w:val="21"/>
        </w:rPr>
        <w:t>，社保需由本公司（或其分公司）缴纳，外包、代缴的形式不认可。）</w:t>
      </w:r>
    </w:p>
    <w:p w14:paraId="6ACD0654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4、为有效保障临床物理QA/QC工作质控要求，供应商需具备经国家卫生部门颁发的LA物理师证书的工程师（并提供相应的培训证书及近三个月在投标人公司的在岗</w:t>
      </w:r>
      <w:proofErr w:type="gramStart"/>
      <w:r>
        <w:rPr>
          <w:rFonts w:ascii="宋体" w:hAnsi="宋体" w:cs="宋体" w:hint="eastAsia"/>
          <w:szCs w:val="21"/>
        </w:rPr>
        <w:t>社保证明</w:t>
      </w:r>
      <w:proofErr w:type="gramEnd"/>
      <w:r>
        <w:rPr>
          <w:rFonts w:ascii="宋体" w:hAnsi="宋体" w:cs="宋体" w:hint="eastAsia"/>
          <w:szCs w:val="21"/>
        </w:rPr>
        <w:t>，社保需由本公司（或其分公司）缴纳，外包、代缴的形式不认可。）</w:t>
      </w:r>
    </w:p>
    <w:p w14:paraId="5678C41E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（二）服务的具体要求</w:t>
      </w:r>
    </w:p>
    <w:p w14:paraId="7208999F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</w:t>
      </w: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 w:hint="eastAsia"/>
          <w:szCs w:val="21"/>
        </w:rPr>
        <w:t>、供应商在合同期内保证设备96%的开机率（按365日计算，停机时间不能超过15天）。开机率低于96%的，达不到开机率，严重影响临床工作，采购方有权终止合同并要求供应商赔偿损失。</w:t>
      </w:r>
    </w:p>
    <w:p w14:paraId="4EFA6A16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</w:t>
      </w:r>
      <w:r>
        <w:rPr>
          <w:rFonts w:ascii="宋体" w:hAnsi="宋体" w:hint="eastAsia"/>
          <w:szCs w:val="21"/>
        </w:rPr>
        <w:t>售后服务热线：提供400免费热线电话，24小时 *365天有工程师接听，提供快速诊断和技术支持服务</w:t>
      </w:r>
      <w:r>
        <w:rPr>
          <w:rFonts w:ascii="宋体" w:hAnsi="宋体" w:cs="宋体" w:hint="eastAsia"/>
          <w:szCs w:val="21"/>
        </w:rPr>
        <w:t>。</w:t>
      </w:r>
    </w:p>
    <w:p w14:paraId="77C4BB9C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3、响应要求：在保修服务期内</w:t>
      </w:r>
      <w:proofErr w:type="gramStart"/>
      <w:r>
        <w:rPr>
          <w:rFonts w:ascii="宋体" w:hAnsi="宋体" w:cs="宋体" w:hint="eastAsia"/>
          <w:szCs w:val="21"/>
        </w:rPr>
        <w:t>不</w:t>
      </w:r>
      <w:proofErr w:type="gramEnd"/>
      <w:r>
        <w:rPr>
          <w:rFonts w:ascii="宋体" w:hAnsi="宋体" w:cs="宋体" w:hint="eastAsia"/>
          <w:szCs w:val="21"/>
        </w:rPr>
        <w:t>分节假日，接到现场报修电话后，立即响应。在12小时内派工程师到现场实施维修，维修时间不限节假日；</w:t>
      </w:r>
    </w:p>
    <w:p w14:paraId="515E45E8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▲4、提供年检和QA支持，每年用三维水箱对加速器进行数据采集，对设备速流</w:t>
      </w:r>
      <w:proofErr w:type="gramStart"/>
      <w:r>
        <w:rPr>
          <w:rFonts w:ascii="宋体" w:hAnsi="宋体" w:cs="宋体" w:hint="eastAsia"/>
          <w:szCs w:val="21"/>
        </w:rPr>
        <w:t>指标指标</w:t>
      </w:r>
      <w:proofErr w:type="gramEnd"/>
      <w:r>
        <w:rPr>
          <w:rFonts w:ascii="宋体" w:hAnsi="宋体" w:cs="宋体" w:hint="eastAsia"/>
          <w:szCs w:val="21"/>
        </w:rPr>
        <w:t>进行检测，保障设备质量指标。</w:t>
      </w:r>
    </w:p>
    <w:p w14:paraId="28ACC766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szCs w:val="21"/>
        </w:rPr>
        <w:t>5、</w:t>
      </w:r>
      <w:r>
        <w:rPr>
          <w:rFonts w:ascii="宋体" w:hAnsi="宋体" w:hint="eastAsia"/>
          <w:szCs w:val="21"/>
        </w:rPr>
        <w:t>预防性保养：按照保养计划提供，每年按要求提供4次专业保养，以保证设备处于最佳运行状态。包括但不限于记录并安排保养时间、按照保养计划更换损耗部件、按照设备生产厂家标准进行调校、确认各项技术指标及性能、记录设备状况、提供设备保养内容清单。</w:t>
      </w:r>
    </w:p>
    <w:p w14:paraId="076A6009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▲6、医用电子直线加速器重大维修或更换重要部件（如：加速管、微波功率源和</w:t>
      </w:r>
      <w:proofErr w:type="gramStart"/>
      <w:r>
        <w:rPr>
          <w:rFonts w:ascii="宋体" w:hAnsi="宋体" w:cs="宋体" w:hint="eastAsia"/>
          <w:szCs w:val="21"/>
        </w:rPr>
        <w:t>靶等</w:t>
      </w:r>
      <w:proofErr w:type="gramEnd"/>
      <w:r>
        <w:rPr>
          <w:rFonts w:ascii="宋体" w:hAnsi="宋体" w:cs="宋体" w:hint="eastAsia"/>
          <w:szCs w:val="21"/>
        </w:rPr>
        <w:t>）后，</w:t>
      </w:r>
      <w:r>
        <w:rPr>
          <w:rFonts w:ascii="宋体" w:hAnsi="宋体" w:cs="宋体" w:hint="eastAsia"/>
          <w:szCs w:val="21"/>
        </w:rPr>
        <w:lastRenderedPageBreak/>
        <w:t>进行状态验收检测并提供检测报告。</w:t>
      </w:r>
    </w:p>
    <w:p w14:paraId="16F2F3CB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▲7、供应商对现有肿瘤信息化管理系统的日常维护，更新及升级。</w:t>
      </w:r>
    </w:p>
    <w:p w14:paraId="017F60E8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（三）备件方案</w:t>
      </w:r>
    </w:p>
    <w:p w14:paraId="0EB55390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1、确立零部件需求后，供应商应在24小时内送达现场。</w:t>
      </w:r>
    </w:p>
    <w:p w14:paraId="5D538664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▲2、供应商提供维修保养服务时，更换的所有备件需为原厂全新未拆封零配件，满足设备运行要求,确保不会对设备质量产生不良影响</w:t>
      </w:r>
    </w:p>
    <w:p w14:paraId="68578FD1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（四）远程诊断</w:t>
      </w:r>
    </w:p>
    <w:p w14:paraId="02353339" w14:textId="77777777" w:rsidR="00D26798" w:rsidRDefault="00723BC1">
      <w:pPr>
        <w:tabs>
          <w:tab w:val="left" w:pos="180"/>
          <w:tab w:val="left" w:pos="1620"/>
        </w:tabs>
        <w:spacing w:line="42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远程连接：供应商需提供远程连接方案的实时远程服务，在用户允许的情况下可以接入设备，以保证维修的及时性，且远程服务应满足以下需求：</w:t>
      </w:r>
    </w:p>
    <w:p w14:paraId="4DFAD392" w14:textId="77777777" w:rsidR="00D26798" w:rsidRDefault="00723BC1">
      <w:pPr>
        <w:tabs>
          <w:tab w:val="left" w:pos="180"/>
          <w:tab w:val="left" w:pos="1620"/>
        </w:tabs>
        <w:spacing w:line="42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该远程服务可以实现远程不断监控和保护医疗设备，及时发出预警，在出现故障之前，就可对其进行远程维护和处理，以减少设备停机时间，提高设备使用率。</w:t>
      </w:r>
    </w:p>
    <w:p w14:paraId="2A9354EB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（五）企业本地化售后与技术能力保障</w:t>
      </w:r>
    </w:p>
    <w:p w14:paraId="712D93C9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eastAsia="宋体" w:hAnsi="宋体" w:cs="等线" w:hint="eastAsia"/>
          <w:bCs/>
          <w:color w:val="FF0000"/>
          <w:sz w:val="28"/>
          <w:szCs w:val="28"/>
        </w:rPr>
      </w:pPr>
      <w:r>
        <w:rPr>
          <w:rFonts w:ascii="宋体" w:hAnsi="宋体" w:cs="宋体" w:hint="eastAsia"/>
          <w:szCs w:val="21"/>
        </w:rPr>
        <w:t>供应商在项目所在省域内设立售后维修点，实现属地化就近服务。（注：售后维修点须要为是供应商自有，可以是供应商本身或其分公司/子公司，不接受其他合作形式的第三方机构。（并提供对应证明材料）</w:t>
      </w:r>
      <w:r>
        <w:rPr>
          <w:rFonts w:ascii="宋体" w:hAnsi="宋体" w:cs="宋体"/>
          <w:szCs w:val="21"/>
        </w:rPr>
        <w:br/>
      </w:r>
    </w:p>
    <w:p w14:paraId="7C8B6CBE" w14:textId="77777777" w:rsidR="00D26798" w:rsidRDefault="00723BC1">
      <w:pPr>
        <w:tabs>
          <w:tab w:val="left" w:pos="180"/>
          <w:tab w:val="left" w:pos="1620"/>
        </w:tabs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等线" w:hint="eastAsia"/>
          <w:bCs/>
          <w:color w:val="FF0000"/>
          <w:szCs w:val="21"/>
        </w:rPr>
        <w:t>注：</w:t>
      </w:r>
      <w:r>
        <w:rPr>
          <w:rFonts w:ascii="宋体" w:hAnsi="宋体" w:cs="宋体" w:hint="eastAsia"/>
          <w:szCs w:val="21"/>
        </w:rPr>
        <w:t>▲</w:t>
      </w:r>
      <w:r>
        <w:rPr>
          <w:rFonts w:ascii="宋体" w:eastAsia="宋体" w:hAnsi="宋体" w:cs="等线" w:hint="eastAsia"/>
          <w:bCs/>
          <w:color w:val="FF0000"/>
          <w:szCs w:val="21"/>
        </w:rPr>
        <w:t>表示实质性参数，</w:t>
      </w:r>
      <w:r>
        <w:rPr>
          <w:rFonts w:ascii="宋体" w:hAnsi="宋体" w:cs="宋体" w:hint="eastAsia"/>
          <w:szCs w:val="21"/>
        </w:rPr>
        <w:t>★</w:t>
      </w:r>
      <w:r>
        <w:rPr>
          <w:rFonts w:ascii="宋体" w:eastAsia="宋体" w:hAnsi="宋体" w:cs="等线" w:hint="eastAsia"/>
          <w:bCs/>
          <w:color w:val="FF0000"/>
          <w:szCs w:val="21"/>
        </w:rPr>
        <w:t>表示重要参数，实质性参数不响应则投标无效</w:t>
      </w:r>
      <w:r>
        <w:rPr>
          <w:rFonts w:ascii="宋体" w:eastAsia="宋体" w:hAnsi="宋体" w:cs="等线" w:hint="eastAsia"/>
          <w:bCs/>
          <w:color w:val="FF0000"/>
          <w:kern w:val="1"/>
          <w:szCs w:val="21"/>
        </w:rPr>
        <w:t>。</w:t>
      </w:r>
      <w:r>
        <w:rPr>
          <w:rFonts w:ascii="宋体" w:hAnsi="宋体" w:cs="宋体" w:hint="eastAsia"/>
          <w:szCs w:val="21"/>
        </w:rPr>
        <w:br/>
      </w:r>
    </w:p>
    <w:sectPr w:rsidR="00D26798" w:rsidSect="00D26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EBA3" w14:textId="77777777" w:rsidR="00717EA6" w:rsidRDefault="00717EA6" w:rsidP="007046D1">
      <w:r>
        <w:separator/>
      </w:r>
    </w:p>
  </w:endnote>
  <w:endnote w:type="continuationSeparator" w:id="0">
    <w:p w14:paraId="0BDBE6F9" w14:textId="77777777" w:rsidR="00717EA6" w:rsidRDefault="00717EA6" w:rsidP="007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BA64" w14:textId="77777777" w:rsidR="00717EA6" w:rsidRDefault="00717EA6" w:rsidP="007046D1">
      <w:r>
        <w:separator/>
      </w:r>
    </w:p>
  </w:footnote>
  <w:footnote w:type="continuationSeparator" w:id="0">
    <w:p w14:paraId="57EEF392" w14:textId="77777777" w:rsidR="00717EA6" w:rsidRDefault="00717EA6" w:rsidP="0070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64A"/>
    <w:rsid w:val="002B14BD"/>
    <w:rsid w:val="002D0FD5"/>
    <w:rsid w:val="00352919"/>
    <w:rsid w:val="004A4E86"/>
    <w:rsid w:val="00555763"/>
    <w:rsid w:val="00594220"/>
    <w:rsid w:val="00642235"/>
    <w:rsid w:val="007046D1"/>
    <w:rsid w:val="00717EA6"/>
    <w:rsid w:val="00723BC1"/>
    <w:rsid w:val="00772EED"/>
    <w:rsid w:val="00850219"/>
    <w:rsid w:val="00873BFC"/>
    <w:rsid w:val="00996014"/>
    <w:rsid w:val="00AB064A"/>
    <w:rsid w:val="00CD0488"/>
    <w:rsid w:val="00D26798"/>
    <w:rsid w:val="48FF51DB"/>
    <w:rsid w:val="4FF8F0C9"/>
    <w:rsid w:val="62AD4F77"/>
    <w:rsid w:val="637463D3"/>
    <w:rsid w:val="63FEE2A7"/>
    <w:rsid w:val="6F6BAFF2"/>
    <w:rsid w:val="7C732699"/>
    <w:rsid w:val="9AD7E289"/>
    <w:rsid w:val="BBEF5F67"/>
    <w:rsid w:val="E7FD6DE0"/>
    <w:rsid w:val="EF8F38C0"/>
    <w:rsid w:val="EFEFD757"/>
    <w:rsid w:val="F56DDAFE"/>
    <w:rsid w:val="F9F9C793"/>
    <w:rsid w:val="FFFA5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F61B9"/>
  <w15:docId w15:val="{7CD363FC-77C9-45D1-B456-FCF94031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7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D26798"/>
    <w:pPr>
      <w:spacing w:after="120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a5"/>
    <w:rsid w:val="00D26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next w:val="a3"/>
    <w:qFormat/>
    <w:rsid w:val="00D267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qFormat/>
    <w:rsid w:val="00D2679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D267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basedOn w:val="a0"/>
    <w:link w:val="a4"/>
    <w:qFormat/>
    <w:rsid w:val="00D267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D267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697</Words>
  <Characters>726</Characters>
  <Application>Microsoft Office Word</Application>
  <DocSecurity>0</DocSecurity>
  <Lines>27</Lines>
  <Paragraphs>27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Administrator</cp:lastModifiedBy>
  <cp:revision>7</cp:revision>
  <dcterms:created xsi:type="dcterms:W3CDTF">2026-04-24T00:31:00Z</dcterms:created>
  <dcterms:modified xsi:type="dcterms:W3CDTF">2026-06-11T07:25:00Z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88E1DC8E2A6BF6F44C010B6A25E4FF4B_43</vt:lpwstr>
  </property>
  <property fmtid="{D5CDD505-2E9C-101B-9397-08002B2CF9AE}" pid="4" name="KSOTemplateDocerSaveRecord">
    <vt:lpwstr>eyJoZGlkIjoiMDcyODdiNDZhYWQxMzBjMGQ2N2U1MDNiN2E4ZWM5NGEiLCJ1c2VySWQiOiIzODg5MzYyMzEifQ==</vt:lpwstr>
  </property>
</Properties>
</file>