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D516E" w14:textId="5DAC10F2" w:rsidR="007D055F" w:rsidRDefault="007D055F" w:rsidP="007D055F">
      <w:pPr>
        <w:spacing w:line="360" w:lineRule="auto"/>
        <w:jc w:val="center"/>
        <w:rPr>
          <w:rFonts w:ascii="宋体" w:hAnsi="宋体" w:hint="eastAsia"/>
          <w:b/>
          <w:sz w:val="28"/>
          <w:szCs w:val="28"/>
        </w:rPr>
      </w:pPr>
      <w:r w:rsidRPr="007D055F">
        <w:rPr>
          <w:rFonts w:ascii="宋体" w:hAnsi="宋体"/>
          <w:b/>
          <w:sz w:val="28"/>
          <w:szCs w:val="28"/>
        </w:rPr>
        <w:t>SPECT</w:t>
      </w:r>
      <w:r>
        <w:rPr>
          <w:rFonts w:ascii="宋体" w:hAnsi="宋体" w:hint="eastAsia"/>
          <w:b/>
          <w:sz w:val="28"/>
          <w:szCs w:val="28"/>
        </w:rPr>
        <w:t>/</w:t>
      </w:r>
      <w:r w:rsidRPr="007D055F">
        <w:rPr>
          <w:rFonts w:ascii="宋体" w:hAnsi="宋体"/>
          <w:b/>
          <w:sz w:val="28"/>
          <w:szCs w:val="28"/>
        </w:rPr>
        <w:t>CT</w:t>
      </w:r>
      <w:r w:rsidRPr="007D055F">
        <w:rPr>
          <w:rFonts w:ascii="宋体" w:hAnsi="宋体" w:hint="eastAsia"/>
          <w:b/>
          <w:sz w:val="28"/>
          <w:szCs w:val="28"/>
        </w:rPr>
        <w:t>保</w:t>
      </w:r>
      <w:r w:rsidR="00541FBD">
        <w:rPr>
          <w:rFonts w:ascii="宋体" w:hAnsi="宋体" w:hint="eastAsia"/>
          <w:b/>
          <w:sz w:val="28"/>
          <w:szCs w:val="28"/>
        </w:rPr>
        <w:t>修采购需求</w:t>
      </w:r>
    </w:p>
    <w:p w14:paraId="22B99B9D" w14:textId="77777777" w:rsidR="007D055F" w:rsidRPr="007D055F" w:rsidRDefault="007D055F" w:rsidP="007D055F">
      <w:pPr>
        <w:spacing w:line="360" w:lineRule="auto"/>
        <w:jc w:val="center"/>
        <w:rPr>
          <w:rFonts w:ascii="宋体" w:hAnsi="宋体" w:hint="eastAsia"/>
          <w:b/>
          <w:sz w:val="28"/>
          <w:szCs w:val="28"/>
        </w:rPr>
      </w:pPr>
    </w:p>
    <w:p w14:paraId="4593A7C8" w14:textId="77777777" w:rsidR="005E4A54" w:rsidRDefault="009969D5" w:rsidP="009969D5">
      <w:pPr>
        <w:spacing w:line="360" w:lineRule="auto"/>
        <w:rPr>
          <w:rFonts w:ascii="宋体" w:hAnsi="宋体" w:hint="eastAsia"/>
          <w:b/>
          <w:sz w:val="24"/>
          <w:szCs w:val="36"/>
        </w:rPr>
      </w:pPr>
      <w:r w:rsidRPr="009969D5">
        <w:rPr>
          <w:rFonts w:ascii="宋体" w:hAnsi="宋体" w:hint="eastAsia"/>
          <w:b/>
          <w:sz w:val="24"/>
          <w:szCs w:val="36"/>
        </w:rPr>
        <w:t>一、设备</w:t>
      </w:r>
      <w:r w:rsidR="005E4A54">
        <w:rPr>
          <w:rFonts w:ascii="宋体" w:hAnsi="宋体" w:hint="eastAsia"/>
          <w:b/>
          <w:sz w:val="24"/>
          <w:szCs w:val="36"/>
        </w:rPr>
        <w:t>情况</w:t>
      </w:r>
    </w:p>
    <w:p w14:paraId="4C988403" w14:textId="45636803" w:rsidR="009969D5" w:rsidRPr="005E4A54" w:rsidRDefault="005E4A54" w:rsidP="009969D5">
      <w:pPr>
        <w:spacing w:line="360" w:lineRule="auto"/>
        <w:rPr>
          <w:rFonts w:ascii="宋体" w:hAnsi="宋体" w:hint="eastAsia"/>
          <w:bCs/>
          <w:sz w:val="24"/>
          <w:szCs w:val="36"/>
        </w:rPr>
      </w:pPr>
      <w:r w:rsidRPr="005E4A54">
        <w:rPr>
          <w:rFonts w:ascii="宋体" w:hAnsi="宋体" w:hint="eastAsia"/>
          <w:bCs/>
          <w:sz w:val="24"/>
          <w:szCs w:val="36"/>
        </w:rPr>
        <w:t>1、设备</w:t>
      </w:r>
      <w:r w:rsidR="00541FBD">
        <w:rPr>
          <w:rFonts w:ascii="宋体" w:hAnsi="宋体" w:hint="eastAsia"/>
          <w:bCs/>
          <w:sz w:val="24"/>
          <w:szCs w:val="36"/>
        </w:rPr>
        <w:t>品牌</w:t>
      </w:r>
      <w:r w:rsidRPr="005E4A54">
        <w:rPr>
          <w:rFonts w:ascii="宋体" w:hAnsi="宋体" w:hint="eastAsia"/>
          <w:bCs/>
          <w:sz w:val="24"/>
          <w:szCs w:val="36"/>
        </w:rPr>
        <w:t>型号：</w:t>
      </w:r>
      <w:r w:rsidR="00541FBD">
        <w:rPr>
          <w:rFonts w:ascii="宋体" w:hAnsi="宋体" w:hint="eastAsia"/>
          <w:bCs/>
          <w:sz w:val="24"/>
          <w:szCs w:val="36"/>
        </w:rPr>
        <w:t>西门子</w:t>
      </w:r>
      <w:r w:rsidR="00503107">
        <w:rPr>
          <w:rFonts w:ascii="宋体" w:hAnsi="宋体"/>
          <w:bCs/>
          <w:sz w:val="24"/>
          <w:szCs w:val="36"/>
        </w:rPr>
        <w:t>Symbia</w:t>
      </w:r>
      <w:r w:rsidR="00503107">
        <w:rPr>
          <w:rFonts w:ascii="宋体" w:eastAsiaTheme="minorEastAsia" w:hAnsi="宋体" w:hint="eastAsia"/>
          <w:bCs/>
          <w:sz w:val="24"/>
          <w:szCs w:val="36"/>
        </w:rPr>
        <w:t xml:space="preserve"> </w:t>
      </w:r>
      <w:r w:rsidRPr="005E4A54">
        <w:rPr>
          <w:rFonts w:ascii="宋体" w:hAnsi="宋体"/>
          <w:bCs/>
          <w:sz w:val="24"/>
          <w:szCs w:val="36"/>
        </w:rPr>
        <w:t>T16</w:t>
      </w:r>
    </w:p>
    <w:p w14:paraId="120D578F" w14:textId="77777777" w:rsidR="009969D5" w:rsidRPr="005E4A54" w:rsidRDefault="005E4A54" w:rsidP="009969D5">
      <w:pPr>
        <w:spacing w:line="360" w:lineRule="auto"/>
        <w:rPr>
          <w:rFonts w:ascii="宋体" w:hAnsi="宋体" w:hint="eastAsia"/>
          <w:bCs/>
          <w:sz w:val="24"/>
          <w:szCs w:val="36"/>
        </w:rPr>
      </w:pPr>
      <w:bookmarkStart w:id="0" w:name="_Hlk216707148"/>
      <w:r w:rsidRPr="005E4A54">
        <w:rPr>
          <w:rFonts w:ascii="宋体" w:hAnsi="宋体" w:hint="eastAsia"/>
          <w:bCs/>
          <w:sz w:val="24"/>
          <w:szCs w:val="36"/>
        </w:rPr>
        <w:t>2、</w:t>
      </w:r>
      <w:r w:rsidR="00CC270D" w:rsidRPr="005E4A54">
        <w:rPr>
          <w:rFonts w:ascii="宋体" w:hAnsi="宋体" w:hint="eastAsia"/>
          <w:bCs/>
          <w:sz w:val="24"/>
          <w:szCs w:val="36"/>
        </w:rPr>
        <w:t>设备数量</w:t>
      </w:r>
      <w:r w:rsidR="009969D5" w:rsidRPr="005E4A54">
        <w:rPr>
          <w:rFonts w:ascii="宋体" w:hAnsi="宋体" w:hint="eastAsia"/>
          <w:bCs/>
          <w:sz w:val="24"/>
          <w:szCs w:val="36"/>
        </w:rPr>
        <w:t>：</w:t>
      </w:r>
      <w:r w:rsidR="00CC270D" w:rsidRPr="005E4A54">
        <w:rPr>
          <w:rFonts w:ascii="宋体" w:hAnsi="宋体" w:hint="eastAsia"/>
          <w:bCs/>
          <w:sz w:val="24"/>
          <w:szCs w:val="36"/>
        </w:rPr>
        <w:t>1台</w:t>
      </w:r>
    </w:p>
    <w:p w14:paraId="24E4D514" w14:textId="77777777" w:rsidR="005E4A54" w:rsidRPr="005E4A54" w:rsidRDefault="005E4A54" w:rsidP="009969D5">
      <w:pPr>
        <w:spacing w:line="360" w:lineRule="auto"/>
        <w:rPr>
          <w:rFonts w:ascii="宋体" w:hAnsi="宋体" w:cs="Arial" w:hint="eastAsia"/>
          <w:kern w:val="0"/>
          <w:sz w:val="24"/>
        </w:rPr>
      </w:pPr>
      <w:r>
        <w:rPr>
          <w:rFonts w:ascii="宋体" w:hAnsi="宋体" w:cs="Arial" w:hint="eastAsia"/>
          <w:kern w:val="0"/>
          <w:sz w:val="24"/>
        </w:rPr>
        <w:t>3、保修范围：提供整机全保，包含整机备件（球管、高压油箱、CT探测器、</w:t>
      </w:r>
      <w:r w:rsidR="004F26DF">
        <w:rPr>
          <w:rFonts w:ascii="宋体" w:hAnsi="宋体" w:cs="Arial" w:hint="eastAsia"/>
          <w:kern w:val="0"/>
          <w:sz w:val="24"/>
        </w:rPr>
        <w:t>S</w:t>
      </w:r>
      <w:r w:rsidR="004C634D">
        <w:rPr>
          <w:rFonts w:ascii="宋体" w:hAnsi="宋体" w:cs="Arial" w:hint="eastAsia"/>
          <w:kern w:val="0"/>
          <w:sz w:val="24"/>
        </w:rPr>
        <w:t>PE</w:t>
      </w:r>
      <w:r w:rsidR="004F26DF">
        <w:rPr>
          <w:rFonts w:ascii="宋体" w:hAnsi="宋体" w:cs="Arial" w:hint="eastAsia"/>
          <w:kern w:val="0"/>
          <w:sz w:val="24"/>
        </w:rPr>
        <w:t>C</w:t>
      </w:r>
      <w:r w:rsidR="004C634D">
        <w:rPr>
          <w:rFonts w:ascii="宋体" w:hAnsi="宋体" w:cs="Arial" w:hint="eastAsia"/>
          <w:kern w:val="0"/>
          <w:sz w:val="24"/>
        </w:rPr>
        <w:t>T</w:t>
      </w:r>
      <w:r>
        <w:rPr>
          <w:rFonts w:ascii="宋体" w:hAnsi="宋体" w:cs="Arial" w:hint="eastAsia"/>
          <w:kern w:val="0"/>
          <w:sz w:val="24"/>
        </w:rPr>
        <w:t>晶体探测器等）及工作站</w:t>
      </w:r>
      <w:r w:rsidRPr="00F06FB8">
        <w:rPr>
          <w:rFonts w:ascii="宋体" w:hAnsi="宋体" w:cs="Arial" w:hint="eastAsia"/>
          <w:color w:val="000000"/>
          <w:sz w:val="24"/>
        </w:rPr>
        <w:t>（</w:t>
      </w:r>
      <w:r w:rsidRPr="005E4A54">
        <w:rPr>
          <w:rFonts w:ascii="宋体" w:hAnsi="宋体" w:cs="Arial"/>
          <w:color w:val="000000"/>
          <w:sz w:val="24"/>
        </w:rPr>
        <w:t>Symbia.net</w:t>
      </w:r>
      <w:r w:rsidRPr="00F06FB8">
        <w:rPr>
          <w:rFonts w:ascii="宋体" w:hAnsi="宋体" w:cs="Arial" w:hint="eastAsia"/>
          <w:color w:val="000000"/>
          <w:sz w:val="24"/>
        </w:rPr>
        <w:t>）</w:t>
      </w:r>
      <w:r>
        <w:rPr>
          <w:rFonts w:ascii="宋体" w:hAnsi="宋体" w:cs="Arial" w:hint="eastAsia"/>
          <w:kern w:val="0"/>
          <w:sz w:val="24"/>
        </w:rPr>
        <w:t>保修，不限人工次数。</w:t>
      </w:r>
    </w:p>
    <w:bookmarkEnd w:id="0"/>
    <w:p w14:paraId="79CF28B8" w14:textId="77777777" w:rsidR="009714C8" w:rsidRPr="009969D5" w:rsidRDefault="005E4A54" w:rsidP="009969D5">
      <w:pPr>
        <w:spacing w:line="360" w:lineRule="auto"/>
        <w:rPr>
          <w:rFonts w:ascii="宋体" w:hAnsi="宋体" w:hint="eastAsia"/>
          <w:b/>
          <w:sz w:val="24"/>
          <w:szCs w:val="36"/>
        </w:rPr>
      </w:pPr>
      <w:r>
        <w:rPr>
          <w:rFonts w:ascii="宋体" w:hAnsi="宋体" w:hint="eastAsia"/>
          <w:b/>
          <w:sz w:val="24"/>
          <w:szCs w:val="36"/>
        </w:rPr>
        <w:t>二</w:t>
      </w:r>
      <w:r w:rsidR="009969D5" w:rsidRPr="009969D5">
        <w:rPr>
          <w:rFonts w:ascii="宋体" w:hAnsi="宋体" w:hint="eastAsia"/>
          <w:b/>
          <w:sz w:val="24"/>
          <w:szCs w:val="36"/>
        </w:rPr>
        <w:t>、服务技术要求：</w:t>
      </w:r>
    </w:p>
    <w:p w14:paraId="1B5A0D7D" w14:textId="77777777" w:rsidR="009714C8" w:rsidRPr="005E5808" w:rsidRDefault="009714C8" w:rsidP="009714C8">
      <w:pPr>
        <w:autoSpaceDE w:val="0"/>
        <w:autoSpaceDN w:val="0"/>
        <w:adjustRightInd w:val="0"/>
        <w:spacing w:line="360" w:lineRule="auto"/>
        <w:ind w:right="-20"/>
        <w:rPr>
          <w:rFonts w:ascii="宋体" w:hAnsi="宋体" w:cs="Arial" w:hint="eastAsia"/>
          <w:sz w:val="24"/>
        </w:rPr>
      </w:pPr>
      <w:r w:rsidRPr="005E5808">
        <w:rPr>
          <w:rFonts w:ascii="宋体" w:hAnsi="宋体" w:cs="Arial" w:hint="eastAsia"/>
          <w:b/>
          <w:sz w:val="24"/>
        </w:rPr>
        <w:t>1、维修工时：</w:t>
      </w:r>
      <w:r w:rsidRPr="005E5808">
        <w:rPr>
          <w:rFonts w:ascii="宋体" w:hAnsi="宋体" w:cs="Arial" w:hint="eastAsia"/>
          <w:sz w:val="24"/>
        </w:rPr>
        <w:t>包含在保修合同期内所需的人工费用，享有供应商优先派工的权利，7×24小时提供服务。电话报修要求</w:t>
      </w:r>
      <w:r w:rsidRPr="005E5808">
        <w:rPr>
          <w:rFonts w:ascii="宋体" w:hAnsi="宋体" w:cs="Arial" w:hint="eastAsia"/>
          <w:bCs/>
          <w:sz w:val="24"/>
          <w:lang w:val="en-GB"/>
        </w:rPr>
        <w:t>2小时内响应，如果合同设备</w:t>
      </w:r>
      <w:proofErr w:type="gramStart"/>
      <w:r w:rsidRPr="005E5808">
        <w:rPr>
          <w:rFonts w:ascii="宋体" w:hAnsi="宋体" w:cs="Arial" w:hint="eastAsia"/>
          <w:bCs/>
          <w:sz w:val="24"/>
          <w:lang w:val="en-GB"/>
        </w:rPr>
        <w:t>宕机且</w:t>
      </w:r>
      <w:proofErr w:type="gramEnd"/>
      <w:r w:rsidRPr="005E5808">
        <w:rPr>
          <w:rFonts w:ascii="宋体" w:hAnsi="宋体" w:cs="Arial" w:hint="eastAsia"/>
          <w:bCs/>
          <w:sz w:val="24"/>
          <w:lang w:val="en-GB"/>
        </w:rPr>
        <w:t>需要现场服务，工程师将在24小时内到达维修现场</w:t>
      </w:r>
      <w:r>
        <w:rPr>
          <w:rFonts w:ascii="宋体" w:hAnsi="宋体" w:cs="Arial" w:hint="eastAsia"/>
          <w:bCs/>
          <w:sz w:val="24"/>
          <w:lang w:val="en-GB"/>
        </w:rPr>
        <w:t>（不可抗力除外）</w:t>
      </w:r>
      <w:r w:rsidRPr="005E5808">
        <w:rPr>
          <w:rFonts w:ascii="宋体" w:hAnsi="宋体" w:cs="Arial" w:hint="eastAsia"/>
          <w:bCs/>
          <w:sz w:val="24"/>
          <w:lang w:val="en-GB"/>
        </w:rPr>
        <w:t>。</w:t>
      </w:r>
    </w:p>
    <w:p w14:paraId="68C42496" w14:textId="77777777" w:rsidR="009714C8" w:rsidRPr="005E5808" w:rsidRDefault="009714C8" w:rsidP="009714C8">
      <w:pPr>
        <w:autoSpaceDE w:val="0"/>
        <w:autoSpaceDN w:val="0"/>
        <w:adjustRightInd w:val="0"/>
        <w:spacing w:line="360" w:lineRule="auto"/>
        <w:ind w:right="-20"/>
        <w:rPr>
          <w:rFonts w:ascii="宋体" w:hAnsi="宋体" w:cs="Arial" w:hint="eastAsia"/>
          <w:b/>
          <w:color w:val="000000"/>
          <w:sz w:val="24"/>
        </w:rPr>
      </w:pPr>
      <w:r w:rsidRPr="005E5808">
        <w:rPr>
          <w:rFonts w:ascii="宋体" w:hAnsi="宋体" w:cs="Arial" w:hint="eastAsia"/>
          <w:b/>
          <w:color w:val="000000"/>
          <w:sz w:val="24"/>
        </w:rPr>
        <w:t>2、安全检查：</w:t>
      </w:r>
      <w:r w:rsidRPr="005E5808">
        <w:rPr>
          <w:rFonts w:ascii="宋体" w:hAnsi="宋体" w:cs="Arial" w:hint="eastAsia"/>
          <w:sz w:val="24"/>
        </w:rPr>
        <w:t>安全检查将按照</w:t>
      </w:r>
      <w:r w:rsidR="005E4A54">
        <w:rPr>
          <w:rFonts w:ascii="宋体" w:hAnsi="宋体" w:cs="Arial" w:hint="eastAsia"/>
          <w:sz w:val="24"/>
        </w:rPr>
        <w:t>设备制造商</w:t>
      </w:r>
      <w:r w:rsidRPr="005E5808">
        <w:rPr>
          <w:rFonts w:ascii="宋体" w:hAnsi="宋体" w:cs="Arial" w:hint="eastAsia"/>
          <w:sz w:val="24"/>
        </w:rPr>
        <w:t>标准及当地规定执行，在每次设备保养时，具体包括：</w:t>
      </w:r>
    </w:p>
    <w:p w14:paraId="47BC86D4" w14:textId="77777777" w:rsidR="009714C8" w:rsidRPr="005E5808" w:rsidRDefault="009714C8" w:rsidP="009714C8">
      <w:pPr>
        <w:widowControl/>
        <w:numPr>
          <w:ilvl w:val="0"/>
          <w:numId w:val="15"/>
        </w:numPr>
        <w:tabs>
          <w:tab w:val="clear" w:pos="720"/>
          <w:tab w:val="left" w:pos="360"/>
        </w:tabs>
        <w:autoSpaceDE w:val="0"/>
        <w:autoSpaceDN w:val="0"/>
        <w:adjustRightInd w:val="0"/>
        <w:spacing w:line="360" w:lineRule="auto"/>
        <w:ind w:left="360" w:right="-20"/>
        <w:rPr>
          <w:rFonts w:ascii="宋体" w:hAnsi="宋体" w:cs="Arial" w:hint="eastAsia"/>
          <w:color w:val="000000"/>
          <w:sz w:val="24"/>
        </w:rPr>
      </w:pPr>
      <w:r w:rsidRPr="005E5808">
        <w:rPr>
          <w:rFonts w:ascii="宋体" w:hAnsi="宋体" w:cs="Arial" w:hint="eastAsia"/>
          <w:color w:val="000000"/>
          <w:sz w:val="24"/>
        </w:rPr>
        <w:t>制定检查计划</w:t>
      </w:r>
    </w:p>
    <w:p w14:paraId="268D41EB" w14:textId="77777777" w:rsidR="009714C8" w:rsidRPr="005E5808" w:rsidRDefault="009714C8" w:rsidP="009714C8">
      <w:pPr>
        <w:widowControl/>
        <w:numPr>
          <w:ilvl w:val="0"/>
          <w:numId w:val="15"/>
        </w:numPr>
        <w:tabs>
          <w:tab w:val="clear" w:pos="720"/>
          <w:tab w:val="left" w:pos="360"/>
        </w:tabs>
        <w:autoSpaceDE w:val="0"/>
        <w:autoSpaceDN w:val="0"/>
        <w:adjustRightInd w:val="0"/>
        <w:spacing w:line="360" w:lineRule="auto"/>
        <w:ind w:left="360" w:right="-20"/>
        <w:rPr>
          <w:rFonts w:ascii="宋体" w:hAnsi="宋体" w:cs="Arial" w:hint="eastAsia"/>
          <w:color w:val="000000"/>
          <w:sz w:val="24"/>
        </w:rPr>
      </w:pPr>
      <w:r w:rsidRPr="005E5808">
        <w:rPr>
          <w:rFonts w:ascii="宋体" w:hAnsi="宋体" w:cs="Arial" w:hint="eastAsia"/>
          <w:color w:val="000000"/>
          <w:sz w:val="24"/>
        </w:rPr>
        <w:t>机械安全检查</w:t>
      </w:r>
    </w:p>
    <w:p w14:paraId="1426921D" w14:textId="77777777" w:rsidR="009714C8" w:rsidRPr="005E5808" w:rsidRDefault="009714C8" w:rsidP="009714C8">
      <w:pPr>
        <w:widowControl/>
        <w:numPr>
          <w:ilvl w:val="0"/>
          <w:numId w:val="15"/>
        </w:numPr>
        <w:tabs>
          <w:tab w:val="clear" w:pos="720"/>
          <w:tab w:val="left" w:pos="360"/>
        </w:tabs>
        <w:autoSpaceDE w:val="0"/>
        <w:autoSpaceDN w:val="0"/>
        <w:adjustRightInd w:val="0"/>
        <w:spacing w:line="360" w:lineRule="auto"/>
        <w:ind w:left="360" w:right="-20"/>
        <w:rPr>
          <w:rFonts w:ascii="宋体" w:hAnsi="宋体" w:cs="Arial" w:hint="eastAsia"/>
          <w:color w:val="000000"/>
          <w:sz w:val="24"/>
        </w:rPr>
      </w:pPr>
      <w:r w:rsidRPr="005E5808">
        <w:rPr>
          <w:rFonts w:ascii="宋体" w:hAnsi="宋体" w:cs="Arial" w:hint="eastAsia"/>
          <w:color w:val="000000"/>
          <w:sz w:val="24"/>
        </w:rPr>
        <w:t>电气安全检查</w:t>
      </w:r>
    </w:p>
    <w:p w14:paraId="26C02FCA" w14:textId="77777777" w:rsidR="009714C8" w:rsidRPr="005E5808" w:rsidRDefault="009714C8" w:rsidP="009714C8">
      <w:pPr>
        <w:widowControl/>
        <w:numPr>
          <w:ilvl w:val="0"/>
          <w:numId w:val="15"/>
        </w:numPr>
        <w:tabs>
          <w:tab w:val="clear" w:pos="720"/>
          <w:tab w:val="left" w:pos="360"/>
        </w:tabs>
        <w:autoSpaceDE w:val="0"/>
        <w:autoSpaceDN w:val="0"/>
        <w:adjustRightInd w:val="0"/>
        <w:spacing w:line="360" w:lineRule="auto"/>
        <w:ind w:left="360" w:right="-20"/>
        <w:rPr>
          <w:rFonts w:ascii="宋体" w:hAnsi="宋体" w:cs="Arial" w:hint="eastAsia"/>
          <w:color w:val="000000"/>
          <w:sz w:val="24"/>
        </w:rPr>
      </w:pPr>
      <w:r w:rsidRPr="005E5808">
        <w:rPr>
          <w:rFonts w:ascii="宋体" w:hAnsi="宋体" w:cs="Arial" w:hint="eastAsia"/>
          <w:color w:val="000000"/>
          <w:sz w:val="24"/>
        </w:rPr>
        <w:t>记录检查结果</w:t>
      </w:r>
    </w:p>
    <w:p w14:paraId="35F61646" w14:textId="77777777" w:rsidR="009714C8" w:rsidRPr="005E5808" w:rsidRDefault="009714C8" w:rsidP="009714C8">
      <w:pPr>
        <w:widowControl/>
        <w:numPr>
          <w:ilvl w:val="0"/>
          <w:numId w:val="15"/>
        </w:numPr>
        <w:tabs>
          <w:tab w:val="clear" w:pos="720"/>
          <w:tab w:val="left" w:pos="360"/>
        </w:tabs>
        <w:autoSpaceDE w:val="0"/>
        <w:autoSpaceDN w:val="0"/>
        <w:adjustRightInd w:val="0"/>
        <w:spacing w:line="360" w:lineRule="auto"/>
        <w:ind w:left="360" w:right="-20"/>
        <w:rPr>
          <w:rFonts w:ascii="宋体" w:hAnsi="宋体" w:cs="Arial" w:hint="eastAsia"/>
          <w:sz w:val="24"/>
        </w:rPr>
      </w:pPr>
      <w:r w:rsidRPr="005E5808">
        <w:rPr>
          <w:rFonts w:ascii="宋体" w:hAnsi="宋体" w:cs="Arial" w:hint="eastAsia"/>
          <w:sz w:val="24"/>
        </w:rPr>
        <w:t>出具安全检测报告</w:t>
      </w:r>
    </w:p>
    <w:p w14:paraId="3CC1569E" w14:textId="77777777" w:rsidR="009714C8" w:rsidRPr="005E5808" w:rsidRDefault="009714C8" w:rsidP="009714C8">
      <w:pPr>
        <w:autoSpaceDE w:val="0"/>
        <w:autoSpaceDN w:val="0"/>
        <w:adjustRightInd w:val="0"/>
        <w:spacing w:line="360" w:lineRule="auto"/>
        <w:ind w:right="-20"/>
        <w:rPr>
          <w:rFonts w:ascii="宋体" w:hAnsi="宋体" w:cs="Arial" w:hint="eastAsia"/>
          <w:b/>
          <w:color w:val="000000"/>
          <w:sz w:val="24"/>
        </w:rPr>
      </w:pPr>
      <w:r w:rsidRPr="005E5808">
        <w:rPr>
          <w:rFonts w:ascii="宋体" w:hAnsi="宋体" w:cs="Arial" w:hint="eastAsia"/>
          <w:b/>
          <w:color w:val="000000"/>
          <w:sz w:val="24"/>
        </w:rPr>
        <w:t>3、质量保证：</w:t>
      </w:r>
      <w:r w:rsidRPr="005E5808">
        <w:rPr>
          <w:rFonts w:ascii="宋体" w:hAnsi="宋体" w:cs="Arial" w:hint="eastAsia"/>
          <w:sz w:val="24"/>
        </w:rPr>
        <w:t>通过以下任务和工作以保证设备质量达到</w:t>
      </w:r>
      <w:r w:rsidR="005E4A54">
        <w:rPr>
          <w:rFonts w:ascii="宋体" w:hAnsi="宋体" w:cs="Arial" w:hint="eastAsia"/>
          <w:sz w:val="24"/>
        </w:rPr>
        <w:t>设备制造商</w:t>
      </w:r>
      <w:r w:rsidRPr="005E5808">
        <w:rPr>
          <w:rFonts w:ascii="宋体" w:hAnsi="宋体" w:cs="Arial" w:hint="eastAsia"/>
          <w:sz w:val="24"/>
        </w:rPr>
        <w:t>颁布的质量标准。</w:t>
      </w:r>
    </w:p>
    <w:p w14:paraId="6024C769" w14:textId="77777777" w:rsidR="009714C8" w:rsidRPr="005E5808" w:rsidRDefault="009714C8" w:rsidP="009714C8">
      <w:pPr>
        <w:widowControl/>
        <w:numPr>
          <w:ilvl w:val="0"/>
          <w:numId w:val="16"/>
        </w:numPr>
        <w:tabs>
          <w:tab w:val="clear" w:pos="720"/>
          <w:tab w:val="left" w:pos="360"/>
        </w:tabs>
        <w:autoSpaceDE w:val="0"/>
        <w:autoSpaceDN w:val="0"/>
        <w:adjustRightInd w:val="0"/>
        <w:spacing w:line="360" w:lineRule="auto"/>
        <w:ind w:left="360" w:right="-20"/>
        <w:rPr>
          <w:rFonts w:ascii="宋体" w:hAnsi="宋体" w:cs="Arial" w:hint="eastAsia"/>
          <w:color w:val="000000"/>
          <w:sz w:val="24"/>
        </w:rPr>
      </w:pPr>
      <w:r w:rsidRPr="005E5808">
        <w:rPr>
          <w:rFonts w:ascii="宋体" w:hAnsi="宋体" w:cs="Arial" w:hint="eastAsia"/>
          <w:color w:val="000000"/>
          <w:sz w:val="24"/>
        </w:rPr>
        <w:t>制定检查计划</w:t>
      </w:r>
    </w:p>
    <w:p w14:paraId="7E02E314" w14:textId="77777777" w:rsidR="009714C8" w:rsidRPr="005E5808" w:rsidRDefault="009714C8" w:rsidP="009714C8">
      <w:pPr>
        <w:widowControl/>
        <w:numPr>
          <w:ilvl w:val="0"/>
          <w:numId w:val="16"/>
        </w:numPr>
        <w:tabs>
          <w:tab w:val="clear" w:pos="720"/>
          <w:tab w:val="left" w:pos="360"/>
        </w:tabs>
        <w:autoSpaceDE w:val="0"/>
        <w:autoSpaceDN w:val="0"/>
        <w:adjustRightInd w:val="0"/>
        <w:spacing w:line="360" w:lineRule="auto"/>
        <w:ind w:left="360" w:right="-20"/>
        <w:rPr>
          <w:rFonts w:ascii="宋体" w:hAnsi="宋体" w:cs="Arial" w:hint="eastAsia"/>
          <w:color w:val="000000"/>
          <w:sz w:val="24"/>
        </w:rPr>
      </w:pPr>
      <w:r w:rsidRPr="005E5808">
        <w:rPr>
          <w:rFonts w:ascii="宋体" w:hAnsi="宋体" w:cs="Arial" w:hint="eastAsia"/>
          <w:color w:val="000000"/>
          <w:sz w:val="24"/>
        </w:rPr>
        <w:t>图象质量（效果）检查</w:t>
      </w:r>
    </w:p>
    <w:p w14:paraId="4FCE7199" w14:textId="77777777" w:rsidR="009714C8" w:rsidRPr="005E5808" w:rsidRDefault="009714C8" w:rsidP="009714C8">
      <w:pPr>
        <w:widowControl/>
        <w:numPr>
          <w:ilvl w:val="0"/>
          <w:numId w:val="16"/>
        </w:numPr>
        <w:tabs>
          <w:tab w:val="clear" w:pos="720"/>
          <w:tab w:val="left" w:pos="360"/>
        </w:tabs>
        <w:autoSpaceDE w:val="0"/>
        <w:autoSpaceDN w:val="0"/>
        <w:adjustRightInd w:val="0"/>
        <w:spacing w:line="360" w:lineRule="auto"/>
        <w:ind w:left="360" w:right="-20"/>
        <w:rPr>
          <w:rFonts w:ascii="宋体" w:hAnsi="宋体" w:cs="Arial" w:hint="eastAsia"/>
          <w:color w:val="000000"/>
          <w:sz w:val="24"/>
        </w:rPr>
      </w:pPr>
      <w:r w:rsidRPr="005E5808">
        <w:rPr>
          <w:rFonts w:ascii="宋体" w:hAnsi="宋体" w:cs="Arial" w:hint="eastAsia"/>
          <w:color w:val="000000"/>
          <w:sz w:val="24"/>
        </w:rPr>
        <w:t>评判参数结果</w:t>
      </w:r>
    </w:p>
    <w:p w14:paraId="3DE8D3D2" w14:textId="77777777" w:rsidR="009714C8" w:rsidRPr="005E5808" w:rsidRDefault="009714C8" w:rsidP="009714C8">
      <w:pPr>
        <w:widowControl/>
        <w:numPr>
          <w:ilvl w:val="0"/>
          <w:numId w:val="16"/>
        </w:numPr>
        <w:tabs>
          <w:tab w:val="clear" w:pos="720"/>
          <w:tab w:val="left" w:pos="360"/>
        </w:tabs>
        <w:autoSpaceDE w:val="0"/>
        <w:autoSpaceDN w:val="0"/>
        <w:adjustRightInd w:val="0"/>
        <w:spacing w:line="360" w:lineRule="auto"/>
        <w:ind w:left="360" w:right="-20"/>
        <w:rPr>
          <w:rFonts w:ascii="宋体" w:hAnsi="宋体" w:cs="Arial" w:hint="eastAsia"/>
          <w:color w:val="000000"/>
          <w:sz w:val="24"/>
        </w:rPr>
      </w:pPr>
      <w:r w:rsidRPr="005E5808">
        <w:rPr>
          <w:rFonts w:ascii="宋体" w:hAnsi="宋体" w:cs="Arial" w:hint="eastAsia"/>
          <w:color w:val="000000"/>
          <w:sz w:val="24"/>
        </w:rPr>
        <w:t>调整</w:t>
      </w:r>
      <w:r w:rsidRPr="005E5808">
        <w:rPr>
          <w:rFonts w:ascii="宋体" w:hAnsi="宋体" w:cs="Arial"/>
          <w:color w:val="000000"/>
          <w:sz w:val="24"/>
        </w:rPr>
        <w:t xml:space="preserve"> / </w:t>
      </w:r>
      <w:r w:rsidRPr="005E5808">
        <w:rPr>
          <w:rFonts w:ascii="宋体" w:hAnsi="宋体" w:cs="Arial" w:hint="eastAsia"/>
          <w:color w:val="000000"/>
          <w:sz w:val="24"/>
        </w:rPr>
        <w:t>校准</w:t>
      </w:r>
    </w:p>
    <w:p w14:paraId="281305F1" w14:textId="77777777" w:rsidR="009714C8" w:rsidRPr="005E5808" w:rsidRDefault="009714C8" w:rsidP="009714C8">
      <w:pPr>
        <w:widowControl/>
        <w:numPr>
          <w:ilvl w:val="0"/>
          <w:numId w:val="16"/>
        </w:numPr>
        <w:tabs>
          <w:tab w:val="clear" w:pos="720"/>
          <w:tab w:val="left" w:pos="360"/>
        </w:tabs>
        <w:autoSpaceDE w:val="0"/>
        <w:autoSpaceDN w:val="0"/>
        <w:adjustRightInd w:val="0"/>
        <w:spacing w:line="360" w:lineRule="auto"/>
        <w:ind w:left="360" w:right="-20"/>
        <w:rPr>
          <w:rFonts w:ascii="宋体" w:hAnsi="宋体" w:cs="Arial" w:hint="eastAsia"/>
          <w:color w:val="000000"/>
          <w:sz w:val="24"/>
        </w:rPr>
      </w:pPr>
      <w:r w:rsidRPr="005E5808">
        <w:rPr>
          <w:rFonts w:ascii="宋体" w:hAnsi="宋体" w:cs="Arial" w:hint="eastAsia"/>
          <w:color w:val="000000"/>
          <w:sz w:val="24"/>
        </w:rPr>
        <w:t>记录检查结果</w:t>
      </w:r>
    </w:p>
    <w:p w14:paraId="7CD7C28B" w14:textId="77777777" w:rsidR="009714C8" w:rsidRPr="005E5808" w:rsidRDefault="009714C8" w:rsidP="009714C8">
      <w:pPr>
        <w:autoSpaceDE w:val="0"/>
        <w:autoSpaceDN w:val="0"/>
        <w:adjustRightInd w:val="0"/>
        <w:spacing w:line="360" w:lineRule="auto"/>
        <w:ind w:right="-20"/>
        <w:rPr>
          <w:rFonts w:ascii="宋体" w:hAnsi="宋体" w:cs="Arial" w:hint="eastAsia"/>
          <w:b/>
          <w:color w:val="000000"/>
          <w:sz w:val="24"/>
        </w:rPr>
      </w:pPr>
      <w:r w:rsidRPr="005E5808">
        <w:rPr>
          <w:rFonts w:ascii="宋体" w:hAnsi="宋体" w:cs="Arial" w:hint="eastAsia"/>
          <w:b/>
          <w:color w:val="000000"/>
          <w:sz w:val="24"/>
        </w:rPr>
        <w:t>4、安全升级：</w:t>
      </w:r>
      <w:r w:rsidRPr="005E5808">
        <w:rPr>
          <w:rFonts w:ascii="宋体" w:hAnsi="宋体" w:cs="Arial" w:hint="eastAsia"/>
          <w:color w:val="000000"/>
          <w:sz w:val="24"/>
        </w:rPr>
        <w:t>按照建议及要求提供软件升级，</w:t>
      </w:r>
      <w:r w:rsidRPr="005E5808">
        <w:rPr>
          <w:rFonts w:ascii="宋体" w:hAnsi="宋体" w:cs="Arial" w:hint="eastAsia"/>
          <w:sz w:val="24"/>
        </w:rPr>
        <w:t>以提高设备的安全性和性能。</w:t>
      </w:r>
    </w:p>
    <w:p w14:paraId="7C4F4016" w14:textId="77777777" w:rsidR="009714C8" w:rsidRPr="005E5808" w:rsidRDefault="009714C8" w:rsidP="009714C8">
      <w:pPr>
        <w:widowControl/>
        <w:numPr>
          <w:ilvl w:val="0"/>
          <w:numId w:val="17"/>
        </w:numPr>
        <w:tabs>
          <w:tab w:val="clear" w:pos="720"/>
          <w:tab w:val="left" w:pos="360"/>
        </w:tabs>
        <w:autoSpaceDE w:val="0"/>
        <w:autoSpaceDN w:val="0"/>
        <w:adjustRightInd w:val="0"/>
        <w:spacing w:line="360" w:lineRule="auto"/>
        <w:ind w:left="360" w:right="-20"/>
        <w:rPr>
          <w:rFonts w:ascii="宋体" w:hAnsi="宋体" w:cs="Arial" w:hint="eastAsia"/>
          <w:color w:val="000000"/>
          <w:sz w:val="24"/>
        </w:rPr>
      </w:pPr>
      <w:r w:rsidRPr="005E5808">
        <w:rPr>
          <w:rFonts w:ascii="宋体" w:hAnsi="宋体" w:cs="Arial" w:hint="eastAsia"/>
          <w:color w:val="000000"/>
          <w:sz w:val="24"/>
        </w:rPr>
        <w:t>持续监控设备是否需要升级</w:t>
      </w:r>
    </w:p>
    <w:p w14:paraId="075A73EC" w14:textId="77777777" w:rsidR="009714C8" w:rsidRPr="005E5808" w:rsidRDefault="009714C8" w:rsidP="009714C8">
      <w:pPr>
        <w:widowControl/>
        <w:numPr>
          <w:ilvl w:val="0"/>
          <w:numId w:val="17"/>
        </w:numPr>
        <w:tabs>
          <w:tab w:val="clear" w:pos="720"/>
          <w:tab w:val="left" w:pos="360"/>
        </w:tabs>
        <w:autoSpaceDE w:val="0"/>
        <w:autoSpaceDN w:val="0"/>
        <w:adjustRightInd w:val="0"/>
        <w:spacing w:line="360" w:lineRule="auto"/>
        <w:ind w:left="360" w:right="-20"/>
        <w:rPr>
          <w:rFonts w:ascii="宋体" w:hAnsi="宋体" w:cs="Arial" w:hint="eastAsia"/>
          <w:color w:val="000000"/>
          <w:sz w:val="24"/>
        </w:rPr>
      </w:pPr>
      <w:r w:rsidRPr="005E5808">
        <w:rPr>
          <w:rFonts w:ascii="宋体" w:hAnsi="宋体" w:cs="Arial" w:hint="eastAsia"/>
          <w:color w:val="000000"/>
          <w:sz w:val="24"/>
        </w:rPr>
        <w:t>提供安全性升级</w:t>
      </w:r>
    </w:p>
    <w:p w14:paraId="341DD5D0" w14:textId="77777777" w:rsidR="009714C8" w:rsidRPr="005E5808" w:rsidRDefault="009714C8" w:rsidP="009714C8">
      <w:pPr>
        <w:widowControl/>
        <w:numPr>
          <w:ilvl w:val="0"/>
          <w:numId w:val="17"/>
        </w:numPr>
        <w:tabs>
          <w:tab w:val="clear" w:pos="720"/>
          <w:tab w:val="left" w:pos="360"/>
        </w:tabs>
        <w:autoSpaceDE w:val="0"/>
        <w:autoSpaceDN w:val="0"/>
        <w:adjustRightInd w:val="0"/>
        <w:spacing w:line="360" w:lineRule="auto"/>
        <w:ind w:left="360" w:right="-20"/>
        <w:rPr>
          <w:rFonts w:ascii="宋体" w:hAnsi="宋体" w:cs="Arial" w:hint="eastAsia"/>
          <w:color w:val="000000"/>
          <w:sz w:val="24"/>
        </w:rPr>
      </w:pPr>
      <w:r w:rsidRPr="005E5808">
        <w:rPr>
          <w:rFonts w:ascii="宋体" w:hAnsi="宋体" w:cs="Arial" w:hint="eastAsia"/>
          <w:color w:val="000000"/>
          <w:sz w:val="24"/>
        </w:rPr>
        <w:t>提供建议性升级</w:t>
      </w:r>
    </w:p>
    <w:p w14:paraId="77A0656D" w14:textId="77777777" w:rsidR="009714C8" w:rsidRPr="005E5808" w:rsidRDefault="009714C8" w:rsidP="009714C8">
      <w:pPr>
        <w:widowControl/>
        <w:numPr>
          <w:ilvl w:val="0"/>
          <w:numId w:val="17"/>
        </w:numPr>
        <w:tabs>
          <w:tab w:val="clear" w:pos="720"/>
          <w:tab w:val="left" w:pos="360"/>
        </w:tabs>
        <w:autoSpaceDE w:val="0"/>
        <w:autoSpaceDN w:val="0"/>
        <w:adjustRightInd w:val="0"/>
        <w:spacing w:line="360" w:lineRule="auto"/>
        <w:ind w:left="360" w:right="-20"/>
        <w:rPr>
          <w:rFonts w:ascii="宋体" w:hAnsi="宋体" w:cs="Arial" w:hint="eastAsia"/>
          <w:color w:val="000000"/>
          <w:sz w:val="24"/>
        </w:rPr>
      </w:pPr>
      <w:r w:rsidRPr="005E5808">
        <w:rPr>
          <w:rFonts w:ascii="宋体" w:hAnsi="宋体" w:cs="Arial" w:hint="eastAsia"/>
          <w:color w:val="000000"/>
          <w:sz w:val="24"/>
        </w:rPr>
        <w:t>记录升级程序</w:t>
      </w:r>
    </w:p>
    <w:p w14:paraId="5F5FF0C5" w14:textId="77777777" w:rsidR="009714C8" w:rsidRPr="005E5808" w:rsidRDefault="009714C8" w:rsidP="009714C8">
      <w:pPr>
        <w:autoSpaceDE w:val="0"/>
        <w:autoSpaceDN w:val="0"/>
        <w:adjustRightInd w:val="0"/>
        <w:spacing w:line="360" w:lineRule="auto"/>
        <w:ind w:right="-20"/>
        <w:rPr>
          <w:rFonts w:ascii="宋体" w:hAnsi="宋体" w:cs="Arial" w:hint="eastAsia"/>
          <w:b/>
          <w:sz w:val="24"/>
        </w:rPr>
      </w:pPr>
      <w:r w:rsidRPr="005E5808">
        <w:rPr>
          <w:rFonts w:ascii="宋体" w:hAnsi="宋体" w:cs="Arial" w:hint="eastAsia"/>
          <w:b/>
          <w:sz w:val="24"/>
        </w:rPr>
        <w:lastRenderedPageBreak/>
        <w:t>5、技术电话支持</w:t>
      </w:r>
    </w:p>
    <w:p w14:paraId="7EA49E3D" w14:textId="77777777" w:rsidR="009714C8" w:rsidRPr="005E5808" w:rsidRDefault="009714C8" w:rsidP="009714C8">
      <w:pPr>
        <w:spacing w:line="360" w:lineRule="auto"/>
        <w:rPr>
          <w:rFonts w:ascii="宋体" w:hAnsi="宋体" w:hint="eastAsia"/>
          <w:color w:val="000000"/>
          <w:sz w:val="24"/>
        </w:rPr>
      </w:pPr>
      <w:r w:rsidRPr="005E5808">
        <w:rPr>
          <w:rFonts w:ascii="宋体" w:hAnsi="宋体" w:hint="eastAsia"/>
          <w:color w:val="000000"/>
          <w:sz w:val="24"/>
        </w:rPr>
        <w:t xml:space="preserve">    全国范围内免费热线电话，由维保公司设备运行保障中心提供快速诊断和支持服务：技术电话支持</w:t>
      </w:r>
      <w:r w:rsidRPr="005E5808">
        <w:rPr>
          <w:rFonts w:ascii="宋体" w:hAnsi="宋体"/>
          <w:color w:val="000000"/>
          <w:sz w:val="24"/>
        </w:rPr>
        <w:t>(24X7)</w:t>
      </w:r>
      <w:r w:rsidRPr="005E5808">
        <w:rPr>
          <w:rFonts w:ascii="宋体" w:hAnsi="宋体" w:hint="eastAsia"/>
          <w:color w:val="000000"/>
          <w:sz w:val="24"/>
        </w:rPr>
        <w:t>，周一至周日，每天</w:t>
      </w:r>
      <w:r w:rsidRPr="005E5808">
        <w:rPr>
          <w:rFonts w:ascii="宋体" w:hAnsi="宋体"/>
          <w:color w:val="000000"/>
          <w:sz w:val="24"/>
        </w:rPr>
        <w:t>24</w:t>
      </w:r>
      <w:r w:rsidRPr="005E5808">
        <w:rPr>
          <w:rFonts w:ascii="宋体" w:hAnsi="宋体" w:hint="eastAsia"/>
          <w:color w:val="000000"/>
          <w:sz w:val="24"/>
        </w:rPr>
        <w:t>小时</w:t>
      </w:r>
      <w:r w:rsidR="004C634D">
        <w:rPr>
          <w:rFonts w:ascii="宋体" w:hAnsi="宋体" w:hint="eastAsia"/>
          <w:color w:val="000000"/>
          <w:sz w:val="24"/>
        </w:rPr>
        <w:t>。</w:t>
      </w:r>
    </w:p>
    <w:p w14:paraId="0C5780DA" w14:textId="77777777" w:rsidR="009714C8" w:rsidRPr="005E5808" w:rsidRDefault="009714C8" w:rsidP="009714C8">
      <w:pPr>
        <w:tabs>
          <w:tab w:val="left" w:pos="709"/>
        </w:tabs>
        <w:spacing w:line="360" w:lineRule="auto"/>
        <w:rPr>
          <w:rFonts w:ascii="宋体" w:hAnsi="宋体" w:hint="eastAsia"/>
          <w:sz w:val="24"/>
        </w:rPr>
      </w:pPr>
      <w:r w:rsidRPr="005E5808">
        <w:rPr>
          <w:rFonts w:ascii="宋体" w:hAnsi="宋体" w:cs="Arial" w:hint="eastAsia"/>
          <w:b/>
          <w:color w:val="000000"/>
          <w:sz w:val="24"/>
        </w:rPr>
        <w:t>6、</w:t>
      </w:r>
      <w:r w:rsidRPr="005E5808">
        <w:rPr>
          <w:rFonts w:ascii="宋体" w:hAnsi="宋体" w:hint="eastAsia"/>
          <w:b/>
          <w:sz w:val="24"/>
        </w:rPr>
        <w:t>远程连接及诊断</w:t>
      </w:r>
    </w:p>
    <w:p w14:paraId="13F6D3E2" w14:textId="77777777" w:rsidR="009714C8" w:rsidRPr="005E5808" w:rsidRDefault="009714C8" w:rsidP="009714C8">
      <w:pPr>
        <w:spacing w:line="360" w:lineRule="auto"/>
        <w:rPr>
          <w:rFonts w:ascii="宋体" w:hAnsi="宋体" w:hint="eastAsia"/>
          <w:color w:val="000000"/>
          <w:sz w:val="24"/>
        </w:rPr>
      </w:pPr>
      <w:r w:rsidRPr="005E5808">
        <w:rPr>
          <w:rFonts w:ascii="宋体" w:hAnsi="宋体" w:hint="eastAsia"/>
          <w:color w:val="000000"/>
          <w:sz w:val="24"/>
        </w:rPr>
        <w:t xml:space="preserve">    提供基于设备嵌入式远程连接方案的实时远程服务，以保证维修的及时性，并能保障网络连接的安全性。</w:t>
      </w:r>
    </w:p>
    <w:p w14:paraId="7F2B50C7" w14:textId="77777777" w:rsidR="009714C8" w:rsidRPr="005E5808" w:rsidRDefault="009714C8" w:rsidP="009714C8">
      <w:pPr>
        <w:pStyle w:val="a9"/>
        <w:numPr>
          <w:ilvl w:val="0"/>
          <w:numId w:val="19"/>
        </w:numPr>
        <w:spacing w:line="360" w:lineRule="auto"/>
        <w:rPr>
          <w:rFonts w:ascii="宋体" w:hAnsi="宋体" w:hint="eastAsia"/>
          <w:color w:val="000000"/>
          <w:sz w:val="24"/>
        </w:rPr>
      </w:pPr>
      <w:r w:rsidRPr="005E5808">
        <w:rPr>
          <w:rFonts w:ascii="宋体" w:hAnsi="宋体" w:hint="eastAsia"/>
          <w:color w:val="000000"/>
          <w:sz w:val="24"/>
        </w:rPr>
        <w:t>具备实时在线查询设备信息和状态的能力，并提供系统界面截图作为证明材料。</w:t>
      </w:r>
    </w:p>
    <w:p w14:paraId="3BC6CDAA" w14:textId="77777777" w:rsidR="009714C8" w:rsidRPr="005E5808" w:rsidRDefault="009714C8" w:rsidP="009714C8">
      <w:pPr>
        <w:pStyle w:val="a9"/>
        <w:numPr>
          <w:ilvl w:val="0"/>
          <w:numId w:val="19"/>
        </w:numPr>
        <w:spacing w:line="360" w:lineRule="auto"/>
        <w:rPr>
          <w:rFonts w:ascii="宋体" w:hAnsi="宋体" w:hint="eastAsia"/>
          <w:color w:val="000000"/>
          <w:sz w:val="24"/>
        </w:rPr>
      </w:pPr>
      <w:r w:rsidRPr="005E5808">
        <w:rPr>
          <w:rFonts w:ascii="宋体" w:hAnsi="宋体" w:hint="eastAsia"/>
          <w:color w:val="000000"/>
          <w:sz w:val="24"/>
        </w:rPr>
        <w:t>要求远程服务的信息系统在公安机关具有安全等级保护备案凭证。</w:t>
      </w:r>
    </w:p>
    <w:p w14:paraId="54CCD7D6" w14:textId="77777777" w:rsidR="009714C8" w:rsidRPr="005E5808" w:rsidRDefault="009714C8" w:rsidP="009714C8">
      <w:pPr>
        <w:spacing w:line="360" w:lineRule="auto"/>
        <w:ind w:firstLineChars="200" w:firstLine="480"/>
        <w:rPr>
          <w:rFonts w:ascii="宋体" w:hAnsi="宋体" w:hint="eastAsia"/>
          <w:color w:val="000000"/>
          <w:sz w:val="24"/>
        </w:rPr>
      </w:pPr>
      <w:r w:rsidRPr="005E5808">
        <w:rPr>
          <w:rFonts w:ascii="宋体" w:hAnsi="宋体" w:hint="eastAsia"/>
          <w:sz w:val="24"/>
        </w:rPr>
        <w:t>高级诊断</w:t>
      </w:r>
      <w:r w:rsidRPr="005E5808">
        <w:rPr>
          <w:rFonts w:ascii="宋体" w:hAnsi="宋体" w:hint="eastAsia"/>
          <w:color w:val="000000"/>
          <w:sz w:val="24"/>
        </w:rPr>
        <w:t>：投标人必须在整个合同期内都能合法获得</w:t>
      </w:r>
      <w:r w:rsidR="007E25D5">
        <w:rPr>
          <w:rFonts w:ascii="宋体" w:hAnsi="宋体" w:hint="eastAsia"/>
          <w:color w:val="000000"/>
          <w:sz w:val="24"/>
        </w:rPr>
        <w:t>设备制造商</w:t>
      </w:r>
      <w:r w:rsidRPr="005E5808">
        <w:rPr>
          <w:rFonts w:ascii="宋体" w:hAnsi="宋体" w:hint="eastAsia"/>
          <w:color w:val="000000"/>
          <w:sz w:val="24"/>
        </w:rPr>
        <w:t>高级故障诊断软件的诊断维修钥匙（service key）</w:t>
      </w:r>
      <w:r w:rsidRPr="005E5808">
        <w:rPr>
          <w:rFonts w:ascii="宋体" w:hAnsi="宋体"/>
          <w:color w:val="000000"/>
          <w:sz w:val="24"/>
        </w:rPr>
        <w:t>,</w:t>
      </w:r>
      <w:r w:rsidRPr="005E5808">
        <w:rPr>
          <w:rFonts w:ascii="宋体" w:hAnsi="宋体" w:hint="eastAsia"/>
          <w:color w:val="000000"/>
          <w:sz w:val="24"/>
        </w:rPr>
        <w:t>并保证不违反国家有关知识产权的法律规定，并做出相应书面承诺。</w:t>
      </w:r>
    </w:p>
    <w:p w14:paraId="518107DB" w14:textId="77777777" w:rsidR="009714C8" w:rsidRPr="005E5808" w:rsidRDefault="009714C8" w:rsidP="009714C8">
      <w:pPr>
        <w:spacing w:line="360" w:lineRule="auto"/>
        <w:rPr>
          <w:rFonts w:ascii="宋体" w:hAnsi="宋体" w:cs="宋体" w:hint="eastAsia"/>
          <w:sz w:val="24"/>
        </w:rPr>
      </w:pPr>
      <w:r w:rsidRPr="005E5808">
        <w:rPr>
          <w:rFonts w:ascii="宋体" w:hAnsi="宋体" w:hint="eastAsia"/>
          <w:color w:val="000000"/>
          <w:sz w:val="24"/>
        </w:rPr>
        <w:t>▲</w:t>
      </w:r>
      <w:r w:rsidRPr="005E5808">
        <w:rPr>
          <w:rFonts w:ascii="宋体" w:hAnsi="宋体" w:cs="Arial" w:hint="eastAsia"/>
          <w:b/>
          <w:color w:val="000000"/>
          <w:sz w:val="24"/>
        </w:rPr>
        <w:t>7、备件</w:t>
      </w:r>
      <w:r w:rsidRPr="005E5808">
        <w:rPr>
          <w:rFonts w:ascii="宋体" w:hAnsi="宋体" w:cs="宋体" w:hint="eastAsia"/>
          <w:sz w:val="24"/>
        </w:rPr>
        <w:t>：服务供应商维修设备时更换问题备件（旧件需退回），并负责备件的运输，具体包括：</w:t>
      </w:r>
    </w:p>
    <w:p w14:paraId="5E17319A" w14:textId="77777777" w:rsidR="009714C8" w:rsidRPr="005E5808" w:rsidRDefault="009714C8" w:rsidP="009714C8">
      <w:pPr>
        <w:tabs>
          <w:tab w:val="left" w:pos="360"/>
        </w:tabs>
        <w:autoSpaceDE w:val="0"/>
        <w:autoSpaceDN w:val="0"/>
        <w:adjustRightInd w:val="0"/>
        <w:spacing w:line="360" w:lineRule="auto"/>
        <w:ind w:right="-20"/>
        <w:rPr>
          <w:rFonts w:ascii="宋体" w:hAnsi="宋体" w:cs="Arial" w:hint="eastAsia"/>
          <w:color w:val="000000"/>
          <w:sz w:val="24"/>
        </w:rPr>
      </w:pPr>
      <w:r w:rsidRPr="005E5808">
        <w:rPr>
          <w:rFonts w:ascii="宋体" w:hAnsi="宋体" w:cs="Arial" w:hint="eastAsia"/>
          <w:color w:val="000000"/>
          <w:sz w:val="24"/>
        </w:rPr>
        <w:t>（1）</w:t>
      </w:r>
      <w:r w:rsidR="004C634D">
        <w:rPr>
          <w:rFonts w:ascii="宋体" w:hAnsi="宋体" w:cs="Arial" w:hint="eastAsia"/>
          <w:color w:val="000000"/>
          <w:sz w:val="24"/>
        </w:rPr>
        <w:t>本项目</w:t>
      </w:r>
      <w:r w:rsidRPr="005E5808">
        <w:rPr>
          <w:rFonts w:ascii="宋体" w:hAnsi="宋体" w:cs="Arial" w:hint="eastAsia"/>
          <w:color w:val="000000"/>
          <w:sz w:val="24"/>
        </w:rPr>
        <w:t>提供保修所需的备件</w:t>
      </w:r>
      <w:r w:rsidR="004C634D">
        <w:rPr>
          <w:rFonts w:ascii="宋体" w:hAnsi="宋体" w:cs="Arial" w:hint="eastAsia"/>
          <w:color w:val="000000"/>
          <w:sz w:val="24"/>
        </w:rPr>
        <w:t>应为设备制造商</w:t>
      </w:r>
      <w:r w:rsidR="004C634D" w:rsidRPr="005E5808">
        <w:rPr>
          <w:rFonts w:ascii="宋体" w:hAnsi="宋体" w:cs="Arial" w:hint="eastAsia"/>
          <w:color w:val="000000"/>
          <w:sz w:val="24"/>
        </w:rPr>
        <w:t>提供的未拆封原装备件</w:t>
      </w:r>
      <w:r w:rsidR="004C634D">
        <w:rPr>
          <w:rFonts w:ascii="宋体" w:hAnsi="宋体" w:cs="Arial" w:hint="eastAsia"/>
          <w:color w:val="000000"/>
          <w:sz w:val="24"/>
        </w:rPr>
        <w:t>，</w:t>
      </w:r>
      <w:r w:rsidRPr="005E5808">
        <w:rPr>
          <w:rFonts w:ascii="宋体" w:hAnsi="宋体" w:cs="Arial" w:hint="eastAsia"/>
          <w:color w:val="000000"/>
          <w:sz w:val="24"/>
        </w:rPr>
        <w:t>供应要及时、充足（消耗品、附件、</w:t>
      </w:r>
      <w:r w:rsidR="00CB0AF5">
        <w:rPr>
          <w:rFonts w:ascii="宋体" w:hAnsi="宋体" w:cs="Arial" w:hint="eastAsia"/>
          <w:color w:val="000000"/>
          <w:sz w:val="24"/>
        </w:rPr>
        <w:t>放射源、</w:t>
      </w:r>
      <w:r w:rsidRPr="005E5808">
        <w:rPr>
          <w:rFonts w:ascii="宋体" w:hAnsi="宋体" w:cs="Arial" w:hint="eastAsia"/>
          <w:color w:val="000000"/>
          <w:sz w:val="24"/>
        </w:rPr>
        <w:t>再安装及其所需备品备件、</w:t>
      </w:r>
      <w:proofErr w:type="gramStart"/>
      <w:r w:rsidRPr="005E5808">
        <w:rPr>
          <w:rFonts w:ascii="宋体" w:hAnsi="宋体" w:cs="Arial" w:hint="eastAsia"/>
          <w:color w:val="000000"/>
          <w:sz w:val="24"/>
        </w:rPr>
        <w:t>其他第三</w:t>
      </w:r>
      <w:proofErr w:type="gramEnd"/>
      <w:r w:rsidRPr="005E5808">
        <w:rPr>
          <w:rFonts w:ascii="宋体" w:hAnsi="宋体" w:cs="Arial" w:hint="eastAsia"/>
          <w:color w:val="000000"/>
          <w:sz w:val="24"/>
        </w:rPr>
        <w:t>方的产品除外）。</w:t>
      </w:r>
    </w:p>
    <w:p w14:paraId="3AD6C101" w14:textId="77777777" w:rsidR="004C634D" w:rsidRDefault="009714C8" w:rsidP="004C634D">
      <w:pPr>
        <w:spacing w:line="360" w:lineRule="auto"/>
        <w:rPr>
          <w:rFonts w:ascii="宋体" w:hAnsi="宋体" w:cs="Arial" w:hint="eastAsia"/>
          <w:color w:val="000000"/>
          <w:sz w:val="24"/>
        </w:rPr>
      </w:pPr>
      <w:r w:rsidRPr="005E5808">
        <w:rPr>
          <w:rFonts w:ascii="宋体" w:hAnsi="宋体" w:cs="Arial" w:hint="eastAsia"/>
          <w:color w:val="000000"/>
          <w:sz w:val="24"/>
        </w:rPr>
        <w:t>（</w:t>
      </w:r>
      <w:r w:rsidR="004C634D">
        <w:rPr>
          <w:rFonts w:ascii="宋体" w:hAnsi="宋体" w:cs="Arial" w:hint="eastAsia"/>
          <w:color w:val="000000"/>
          <w:sz w:val="24"/>
        </w:rPr>
        <w:t>2</w:t>
      </w:r>
      <w:r w:rsidRPr="005E5808">
        <w:rPr>
          <w:rFonts w:ascii="宋体" w:hAnsi="宋体" w:cs="Arial" w:hint="eastAsia"/>
          <w:color w:val="000000"/>
          <w:sz w:val="24"/>
        </w:rPr>
        <w:t>）</w:t>
      </w:r>
      <w:r w:rsidR="00B6008F">
        <w:rPr>
          <w:rFonts w:ascii="宋体" w:hAnsi="宋体" w:hint="eastAsia"/>
          <w:sz w:val="24"/>
        </w:rPr>
        <w:t>球管、高压油箱、滑环、探测器</w:t>
      </w:r>
      <w:r w:rsidR="00CB0AF5">
        <w:rPr>
          <w:rFonts w:ascii="宋体" w:hAnsi="宋体" w:hint="eastAsia"/>
          <w:sz w:val="24"/>
        </w:rPr>
        <w:t>、工作站</w:t>
      </w:r>
      <w:r w:rsidR="004C634D">
        <w:rPr>
          <w:rFonts w:ascii="宋体" w:hAnsi="宋体" w:hint="eastAsia"/>
          <w:sz w:val="24"/>
        </w:rPr>
        <w:t>等</w:t>
      </w:r>
      <w:r w:rsidRPr="005E5808">
        <w:rPr>
          <w:rFonts w:ascii="宋体" w:hAnsi="宋体" w:cs="Arial" w:hint="eastAsia"/>
          <w:color w:val="000000"/>
          <w:sz w:val="24"/>
        </w:rPr>
        <w:t>在保修范围内。</w:t>
      </w:r>
    </w:p>
    <w:p w14:paraId="5BB717F5" w14:textId="77777777" w:rsidR="009714C8" w:rsidRPr="004C634D" w:rsidRDefault="004C634D" w:rsidP="009714C8">
      <w:pPr>
        <w:spacing w:line="360" w:lineRule="auto"/>
        <w:rPr>
          <w:rFonts w:ascii="宋体" w:hAnsi="宋体" w:cs="宋体" w:hint="eastAsia"/>
          <w:sz w:val="24"/>
        </w:rPr>
      </w:pPr>
      <w:r w:rsidRPr="005E5808">
        <w:rPr>
          <w:rFonts w:ascii="宋体" w:hAnsi="宋体" w:cs="Arial" w:hint="eastAsia"/>
          <w:color w:val="000000"/>
          <w:sz w:val="24"/>
        </w:rPr>
        <w:t>（</w:t>
      </w:r>
      <w:r>
        <w:rPr>
          <w:rFonts w:ascii="宋体" w:hAnsi="宋体" w:cs="Arial" w:hint="eastAsia"/>
          <w:color w:val="000000"/>
          <w:sz w:val="24"/>
        </w:rPr>
        <w:t>3</w:t>
      </w:r>
      <w:r w:rsidRPr="005E5808">
        <w:rPr>
          <w:rFonts w:ascii="宋体" w:hAnsi="宋体" w:cs="Arial" w:hint="eastAsia"/>
          <w:color w:val="000000"/>
          <w:sz w:val="24"/>
        </w:rPr>
        <w:t>）优先运送零配件，回收报废部件。</w:t>
      </w:r>
    </w:p>
    <w:p w14:paraId="1A1EEE9E" w14:textId="77777777" w:rsidR="009714C8" w:rsidRDefault="009714C8" w:rsidP="009714C8">
      <w:pPr>
        <w:spacing w:line="360" w:lineRule="auto"/>
        <w:rPr>
          <w:rFonts w:ascii="宋体" w:hAnsi="宋体" w:cs="Arial" w:hint="eastAsia"/>
          <w:color w:val="000000"/>
          <w:sz w:val="24"/>
        </w:rPr>
      </w:pPr>
      <w:r w:rsidRPr="005E5808">
        <w:rPr>
          <w:rFonts w:ascii="宋体" w:hAnsi="宋体" w:hint="eastAsia"/>
          <w:color w:val="000000"/>
          <w:sz w:val="24"/>
        </w:rPr>
        <w:t>▲</w:t>
      </w:r>
      <w:r w:rsidRPr="005E5808">
        <w:rPr>
          <w:rFonts w:ascii="宋体" w:hAnsi="宋体" w:cs="Arial" w:hint="eastAsia"/>
          <w:b/>
          <w:bCs/>
          <w:color w:val="000000"/>
          <w:sz w:val="24"/>
        </w:rPr>
        <w:t>8、</w:t>
      </w:r>
      <w:r w:rsidRPr="005E5808">
        <w:rPr>
          <w:rFonts w:ascii="宋体" w:hAnsi="宋体" w:cs="Arial" w:hint="eastAsia"/>
          <w:color w:val="000000"/>
          <w:sz w:val="24"/>
        </w:rPr>
        <w:t>服务供应商须提供本</w:t>
      </w:r>
      <w:r>
        <w:rPr>
          <w:rFonts w:ascii="宋体" w:hAnsi="宋体" w:cs="Arial" w:hint="eastAsia"/>
          <w:color w:val="000000"/>
          <w:sz w:val="24"/>
        </w:rPr>
        <w:t>项目</w:t>
      </w:r>
      <w:r w:rsidRPr="005E5808">
        <w:rPr>
          <w:rFonts w:ascii="宋体" w:hAnsi="宋体" w:cs="Arial" w:hint="eastAsia"/>
          <w:color w:val="000000"/>
          <w:sz w:val="24"/>
        </w:rPr>
        <w:t>的服务设备制造商生产或其他合法渠道采购的合格备件，所有更换的零备件必须匹配国家食品药品监督管理局</w:t>
      </w:r>
      <w:r w:rsidRPr="005E5808">
        <w:rPr>
          <w:rFonts w:ascii="宋体" w:hAnsi="宋体" w:cs="Arial"/>
          <w:color w:val="000000"/>
          <w:sz w:val="24"/>
        </w:rPr>
        <w:t>NMPA</w:t>
      </w:r>
      <w:r w:rsidRPr="005E5808">
        <w:rPr>
          <w:rFonts w:ascii="宋体" w:hAnsi="宋体" w:cs="Arial" w:hint="eastAsia"/>
          <w:color w:val="000000"/>
          <w:sz w:val="24"/>
        </w:rPr>
        <w:t>证书中规定的设备组成内容，备件的采购渠道必须符合国家相关法律法规。服务供应商中标后，如需更换本标的服务设备的核心备件（如</w:t>
      </w:r>
      <w:r w:rsidR="009C23F2" w:rsidRPr="008C7C17">
        <w:rPr>
          <w:rFonts w:ascii="宋体" w:hAnsi="宋体" w:cs="Arial" w:hint="eastAsia"/>
          <w:color w:val="000000"/>
          <w:sz w:val="24"/>
        </w:rPr>
        <w:t>球管、探测器、高压</w:t>
      </w:r>
      <w:r w:rsidR="00B6008F">
        <w:rPr>
          <w:rFonts w:ascii="宋体" w:hAnsi="宋体" w:cs="Arial" w:hint="eastAsia"/>
          <w:color w:val="000000"/>
          <w:sz w:val="24"/>
        </w:rPr>
        <w:t>油箱</w:t>
      </w:r>
      <w:r w:rsidRPr="005E5808">
        <w:rPr>
          <w:rFonts w:ascii="宋体" w:hAnsi="宋体" w:cs="Arial" w:hint="eastAsia"/>
          <w:color w:val="000000"/>
          <w:sz w:val="24"/>
        </w:rPr>
        <w:t>等），则需要提供一年内从设备制造商或其他合法渠道采购该合</w:t>
      </w:r>
      <w:proofErr w:type="gramStart"/>
      <w:r w:rsidRPr="005E5808">
        <w:rPr>
          <w:rFonts w:ascii="宋体" w:hAnsi="宋体" w:cs="Arial" w:hint="eastAsia"/>
          <w:color w:val="000000"/>
          <w:sz w:val="24"/>
        </w:rPr>
        <w:t>规</w:t>
      </w:r>
      <w:proofErr w:type="gramEnd"/>
      <w:r w:rsidRPr="005E5808">
        <w:rPr>
          <w:rFonts w:ascii="宋体" w:hAnsi="宋体" w:cs="Arial" w:hint="eastAsia"/>
          <w:color w:val="000000"/>
          <w:sz w:val="24"/>
        </w:rPr>
        <w:t>备件的供销合同盖章复印件或海关报关单备查。在实施服务期间，采购方有权对中标人所提供的备件，通过设备制造商或者由具有有效</w:t>
      </w:r>
      <w:r w:rsidRPr="005E5808">
        <w:rPr>
          <w:rFonts w:ascii="宋体" w:hAnsi="宋体" w:cs="Arial"/>
          <w:color w:val="000000"/>
          <w:sz w:val="24"/>
        </w:rPr>
        <w:t>CMA</w:t>
      </w:r>
      <w:r w:rsidRPr="005E5808">
        <w:rPr>
          <w:rFonts w:ascii="宋体" w:hAnsi="宋体" w:cs="Arial" w:hint="eastAsia"/>
          <w:color w:val="000000"/>
          <w:sz w:val="24"/>
        </w:rPr>
        <w:t>检验检测机构资质证书的第三方检测机构对备件是否合格进行检测，费用由中标方承担。如有违规，采购方有权终止合同并追究中标人相关法律责任，所有损失由中标方负责。服务供应商须在投标文件中提供承诺函。</w:t>
      </w:r>
    </w:p>
    <w:p w14:paraId="2FB4EA5B" w14:textId="77777777" w:rsidR="009C23F2" w:rsidRDefault="009C23F2" w:rsidP="00D25CEC">
      <w:pPr>
        <w:widowControl/>
        <w:spacing w:after="160" w:line="360" w:lineRule="auto"/>
        <w:rPr>
          <w:rFonts w:ascii="宋体" w:hAnsi="宋体" w:cs="Arial" w:hint="eastAsia"/>
          <w:color w:val="000000"/>
          <w:sz w:val="24"/>
        </w:rPr>
      </w:pPr>
      <w:r w:rsidRPr="005E5808">
        <w:rPr>
          <w:rFonts w:ascii="宋体" w:hAnsi="宋体" w:hint="eastAsia"/>
          <w:color w:val="000000"/>
          <w:sz w:val="24"/>
        </w:rPr>
        <w:t>▲</w:t>
      </w:r>
      <w:r>
        <w:rPr>
          <w:rFonts w:ascii="宋体" w:hAnsi="宋体" w:cs="Arial" w:hint="eastAsia"/>
          <w:b/>
          <w:bCs/>
          <w:color w:val="000000"/>
          <w:sz w:val="24"/>
        </w:rPr>
        <w:t>9</w:t>
      </w:r>
      <w:r w:rsidRPr="008F7532">
        <w:rPr>
          <w:rFonts w:ascii="宋体" w:hAnsi="宋体" w:cs="Arial" w:hint="eastAsia"/>
          <w:b/>
          <w:bCs/>
          <w:color w:val="000000"/>
          <w:sz w:val="24"/>
        </w:rPr>
        <w:t>、</w:t>
      </w:r>
      <w:r w:rsidRPr="008F7532">
        <w:rPr>
          <w:rFonts w:ascii="宋体" w:hAnsi="宋体" w:cs="Arial" w:hint="eastAsia"/>
          <w:color w:val="000000"/>
          <w:sz w:val="24"/>
        </w:rPr>
        <w:t>本项目标的服务设备零部件中包含的球管（属于国家</w:t>
      </w:r>
      <w:r w:rsidRPr="008F7532">
        <w:rPr>
          <w:rFonts w:ascii="宋体" w:hAnsi="宋体" w:cs="Arial"/>
          <w:color w:val="000000"/>
          <w:sz w:val="24"/>
        </w:rPr>
        <w:t>II</w:t>
      </w:r>
      <w:r w:rsidRPr="008F7532">
        <w:rPr>
          <w:rFonts w:ascii="宋体" w:hAnsi="宋体" w:cs="Arial" w:hint="eastAsia"/>
          <w:color w:val="000000"/>
          <w:sz w:val="24"/>
        </w:rPr>
        <w:t>类医疗器械管理），服务供应商须具备提供</w:t>
      </w:r>
      <w:r w:rsidR="007E25D5" w:rsidRPr="008F7532">
        <w:rPr>
          <w:rFonts w:ascii="宋体" w:hAnsi="宋体" w:cs="Arial" w:hint="eastAsia"/>
          <w:color w:val="000000"/>
          <w:sz w:val="24"/>
        </w:rPr>
        <w:t>Dura42</w:t>
      </w:r>
      <w:r w:rsidR="008F7532">
        <w:rPr>
          <w:rFonts w:ascii="宋体" w:hAnsi="宋体" w:cs="Arial" w:hint="eastAsia"/>
          <w:color w:val="000000"/>
          <w:sz w:val="24"/>
        </w:rPr>
        <w:t>2-MV</w:t>
      </w:r>
      <w:proofErr w:type="gramStart"/>
      <w:r w:rsidRPr="008F7532">
        <w:rPr>
          <w:rFonts w:ascii="宋体" w:hAnsi="宋体" w:cs="Arial" w:hint="eastAsia"/>
          <w:color w:val="000000"/>
          <w:sz w:val="24"/>
        </w:rPr>
        <w:t>型号球管制造</w:t>
      </w:r>
      <w:proofErr w:type="gramEnd"/>
      <w:r w:rsidRPr="008F7532">
        <w:rPr>
          <w:rFonts w:ascii="宋体" w:hAnsi="宋体" w:cs="Arial" w:hint="eastAsia"/>
          <w:color w:val="000000"/>
          <w:sz w:val="24"/>
        </w:rPr>
        <w:t>厂商全新配件的能力（只接受</w:t>
      </w:r>
      <w:r w:rsidR="007E25D5" w:rsidRPr="008F7532">
        <w:rPr>
          <w:rFonts w:ascii="宋体" w:hAnsi="宋体"/>
          <w:bCs/>
          <w:sz w:val="24"/>
          <w:szCs w:val="36"/>
        </w:rPr>
        <w:t>Symbia_T16</w:t>
      </w:r>
      <w:r w:rsidRPr="008F7532">
        <w:rPr>
          <w:rFonts w:ascii="宋体" w:hAnsi="宋体" w:cs="Arial" w:hint="eastAsia"/>
          <w:color w:val="000000"/>
          <w:sz w:val="24"/>
        </w:rPr>
        <w:t>设备注册证</w:t>
      </w:r>
      <w:r w:rsidR="008F7532">
        <w:rPr>
          <w:rFonts w:ascii="宋体" w:hAnsi="宋体" w:cs="Arial" w:hint="eastAsia"/>
          <w:color w:val="000000"/>
          <w:sz w:val="24"/>
        </w:rPr>
        <w:t>材料中</w:t>
      </w:r>
      <w:r w:rsidRPr="008F7532">
        <w:rPr>
          <w:rFonts w:ascii="宋体" w:hAnsi="宋体" w:cs="Arial" w:hint="eastAsia"/>
          <w:color w:val="000000"/>
          <w:sz w:val="24"/>
        </w:rPr>
        <w:t>匹配</w:t>
      </w:r>
      <w:proofErr w:type="gramStart"/>
      <w:r w:rsidRPr="008F7532">
        <w:rPr>
          <w:rFonts w:ascii="宋体" w:hAnsi="宋体" w:cs="Arial" w:hint="eastAsia"/>
          <w:color w:val="000000"/>
          <w:sz w:val="24"/>
        </w:rPr>
        <w:t>的球管型号</w:t>
      </w:r>
      <w:proofErr w:type="gramEnd"/>
      <w:r w:rsidR="008F7532" w:rsidRPr="008F7532">
        <w:rPr>
          <w:rFonts w:ascii="宋体" w:hAnsi="宋体" w:cs="Arial" w:hint="eastAsia"/>
          <w:color w:val="000000"/>
          <w:sz w:val="24"/>
        </w:rPr>
        <w:t>Dura42</w:t>
      </w:r>
      <w:r w:rsidR="008F7532">
        <w:rPr>
          <w:rFonts w:ascii="宋体" w:hAnsi="宋体" w:cs="Arial" w:hint="eastAsia"/>
          <w:color w:val="000000"/>
          <w:sz w:val="24"/>
        </w:rPr>
        <w:t>2-MV</w:t>
      </w:r>
      <w:r w:rsidRPr="008F7532">
        <w:rPr>
          <w:rFonts w:ascii="宋体" w:hAnsi="宋体" w:cs="Arial" w:hint="eastAsia"/>
          <w:color w:val="000000"/>
          <w:sz w:val="24"/>
        </w:rPr>
        <w:t>）。不接受维修球管、二手</w:t>
      </w:r>
      <w:r w:rsidRPr="008F7532">
        <w:rPr>
          <w:rFonts w:ascii="宋体" w:hAnsi="宋体" w:cs="Arial" w:hint="eastAsia"/>
          <w:color w:val="000000"/>
          <w:sz w:val="24"/>
        </w:rPr>
        <w:lastRenderedPageBreak/>
        <w:t>球管、翻新球管、违反国家法律法规的走私球管，</w:t>
      </w:r>
      <w:proofErr w:type="gramStart"/>
      <w:r w:rsidRPr="008F7532">
        <w:rPr>
          <w:rFonts w:ascii="宋体" w:hAnsi="宋体" w:cs="Arial" w:hint="eastAsia"/>
          <w:color w:val="000000"/>
          <w:sz w:val="24"/>
        </w:rPr>
        <w:t>确保球管型号</w:t>
      </w:r>
      <w:proofErr w:type="gramEnd"/>
      <w:r w:rsidRPr="008F7532">
        <w:rPr>
          <w:rFonts w:ascii="宋体" w:hAnsi="宋体" w:cs="Arial" w:hint="eastAsia"/>
          <w:color w:val="000000"/>
          <w:sz w:val="24"/>
        </w:rPr>
        <w:t>与本标的服务设备注册证</w:t>
      </w:r>
      <w:r w:rsidR="008F7532">
        <w:rPr>
          <w:rFonts w:ascii="宋体" w:hAnsi="宋体" w:cs="Arial" w:hint="eastAsia"/>
          <w:color w:val="000000"/>
          <w:sz w:val="24"/>
        </w:rPr>
        <w:t>材料</w:t>
      </w:r>
      <w:proofErr w:type="gramStart"/>
      <w:r w:rsidRPr="008F7532">
        <w:rPr>
          <w:rFonts w:ascii="宋体" w:hAnsi="宋体" w:cs="Arial" w:hint="eastAsia"/>
          <w:color w:val="000000"/>
          <w:sz w:val="24"/>
        </w:rPr>
        <w:t>所列球</w:t>
      </w:r>
      <w:r w:rsidRPr="008C7C17">
        <w:rPr>
          <w:rFonts w:ascii="宋体" w:hAnsi="宋体" w:cs="Arial" w:hint="eastAsia"/>
          <w:color w:val="000000"/>
          <w:sz w:val="24"/>
        </w:rPr>
        <w:t>管型号</w:t>
      </w:r>
      <w:proofErr w:type="gramEnd"/>
      <w:r w:rsidRPr="008C7C17">
        <w:rPr>
          <w:rFonts w:ascii="宋体" w:hAnsi="宋体" w:cs="Arial" w:hint="eastAsia"/>
          <w:color w:val="000000"/>
          <w:sz w:val="24"/>
        </w:rPr>
        <w:t>一致，如有违反，采购方有权终止合同并追究中标人相关法律责任，所有损失由中标方负责，供应商须在投标文件中提供承诺函</w:t>
      </w:r>
      <w:r w:rsidR="005D6EF7">
        <w:rPr>
          <w:rFonts w:ascii="宋体" w:hAnsi="宋体" w:cs="Arial" w:hint="eastAsia"/>
          <w:color w:val="000000"/>
          <w:sz w:val="24"/>
        </w:rPr>
        <w:t>。</w:t>
      </w:r>
    </w:p>
    <w:p w14:paraId="4A8F7F6C" w14:textId="77777777" w:rsidR="009714C8" w:rsidRPr="005E5808" w:rsidRDefault="00D054BB" w:rsidP="009714C8">
      <w:pPr>
        <w:autoSpaceDE w:val="0"/>
        <w:autoSpaceDN w:val="0"/>
        <w:adjustRightInd w:val="0"/>
        <w:spacing w:line="360" w:lineRule="auto"/>
        <w:ind w:right="-20"/>
        <w:rPr>
          <w:rFonts w:ascii="宋体" w:hAnsi="宋体" w:cs="Arial" w:hint="eastAsia"/>
          <w:b/>
          <w:color w:val="000000"/>
          <w:sz w:val="24"/>
        </w:rPr>
      </w:pPr>
      <w:r>
        <w:rPr>
          <w:rFonts w:ascii="宋体" w:eastAsiaTheme="minorEastAsia" w:hAnsi="宋体" w:cs="Arial" w:hint="eastAsia"/>
          <w:b/>
          <w:color w:val="000000"/>
          <w:sz w:val="24"/>
        </w:rPr>
        <w:t>10</w:t>
      </w:r>
      <w:r w:rsidR="009714C8" w:rsidRPr="005E5808">
        <w:rPr>
          <w:rFonts w:ascii="宋体" w:hAnsi="宋体" w:cs="Arial" w:hint="eastAsia"/>
          <w:b/>
          <w:color w:val="000000"/>
          <w:sz w:val="24"/>
        </w:rPr>
        <w:t>、预防性保养：</w:t>
      </w:r>
      <w:proofErr w:type="gramStart"/>
      <w:r w:rsidR="009714C8" w:rsidRPr="005E5808">
        <w:rPr>
          <w:rFonts w:ascii="宋体" w:hAnsi="宋体" w:cs="Arial"/>
          <w:sz w:val="24"/>
          <w:lang w:val="en-GB"/>
        </w:rPr>
        <w:t>每合同</w:t>
      </w:r>
      <w:proofErr w:type="gramEnd"/>
      <w:r w:rsidR="009714C8" w:rsidRPr="005E5808">
        <w:rPr>
          <w:rFonts w:ascii="宋体" w:hAnsi="宋体" w:cs="Arial"/>
          <w:sz w:val="24"/>
          <w:lang w:val="en-GB"/>
        </w:rPr>
        <w:t>年度</w:t>
      </w:r>
      <w:r w:rsidR="009714C8" w:rsidRPr="005E5808">
        <w:rPr>
          <w:rFonts w:ascii="宋体" w:hAnsi="宋体" w:cs="Arial" w:hint="eastAsia"/>
          <w:sz w:val="24"/>
          <w:lang w:val="en-GB"/>
        </w:rPr>
        <w:t>内</w:t>
      </w:r>
      <w:r w:rsidR="00A80B29">
        <w:rPr>
          <w:rFonts w:ascii="宋体" w:hAnsi="宋体" w:cs="Arial" w:hint="eastAsia"/>
          <w:sz w:val="24"/>
          <w:lang w:val="en-GB"/>
        </w:rPr>
        <w:t>4</w:t>
      </w:r>
      <w:r w:rsidR="009714C8" w:rsidRPr="005E5808">
        <w:rPr>
          <w:rFonts w:ascii="宋体" w:hAnsi="宋体" w:cs="Arial" w:hint="eastAsia"/>
          <w:sz w:val="24"/>
          <w:lang w:val="en-GB"/>
        </w:rPr>
        <w:t>次</w:t>
      </w:r>
      <w:r w:rsidR="009714C8" w:rsidRPr="005E5808">
        <w:rPr>
          <w:rFonts w:ascii="宋体" w:hAnsi="宋体" w:cs="Arial" w:hint="eastAsia"/>
          <w:color w:val="000000"/>
          <w:sz w:val="24"/>
        </w:rPr>
        <w:t>，按照计划提供</w:t>
      </w:r>
      <w:r w:rsidR="009714C8" w:rsidRPr="005E5808">
        <w:rPr>
          <w:rFonts w:ascii="宋体" w:hAnsi="宋体" w:cs="Arial"/>
          <w:color w:val="000000"/>
          <w:sz w:val="24"/>
        </w:rPr>
        <w:t xml:space="preserve">, </w:t>
      </w:r>
      <w:r w:rsidR="009714C8" w:rsidRPr="005E5808">
        <w:rPr>
          <w:rFonts w:ascii="宋体" w:hAnsi="宋体" w:cs="Arial" w:hint="eastAsia"/>
          <w:color w:val="000000"/>
          <w:sz w:val="24"/>
        </w:rPr>
        <w:t>以保证设备处于最佳运行状态</w:t>
      </w:r>
      <w:r w:rsidR="009714C8" w:rsidRPr="005E5808">
        <w:rPr>
          <w:rFonts w:ascii="宋体" w:hAnsi="宋体" w:cs="Arial" w:hint="eastAsia"/>
          <w:sz w:val="24"/>
        </w:rPr>
        <w:t>，包括：</w:t>
      </w:r>
    </w:p>
    <w:p w14:paraId="7E182E51" w14:textId="77777777" w:rsidR="009714C8" w:rsidRPr="005E5808" w:rsidRDefault="009714C8" w:rsidP="009714C8">
      <w:pPr>
        <w:widowControl/>
        <w:numPr>
          <w:ilvl w:val="0"/>
          <w:numId w:val="18"/>
        </w:numPr>
        <w:tabs>
          <w:tab w:val="clear" w:pos="720"/>
          <w:tab w:val="left" w:pos="360"/>
        </w:tabs>
        <w:autoSpaceDE w:val="0"/>
        <w:autoSpaceDN w:val="0"/>
        <w:adjustRightInd w:val="0"/>
        <w:spacing w:line="360" w:lineRule="auto"/>
        <w:ind w:left="360" w:right="-20"/>
        <w:rPr>
          <w:rFonts w:ascii="宋体" w:hAnsi="宋体" w:cs="Arial" w:hint="eastAsia"/>
          <w:color w:val="000000"/>
          <w:sz w:val="24"/>
        </w:rPr>
      </w:pPr>
      <w:r w:rsidRPr="005E5808">
        <w:rPr>
          <w:rFonts w:ascii="宋体" w:hAnsi="宋体" w:cs="Arial" w:hint="eastAsia"/>
          <w:color w:val="000000"/>
          <w:sz w:val="24"/>
        </w:rPr>
        <w:t>记录并安排保养时间</w:t>
      </w:r>
    </w:p>
    <w:p w14:paraId="00B5E2B3" w14:textId="77777777" w:rsidR="009714C8" w:rsidRPr="005E5808" w:rsidRDefault="009714C8" w:rsidP="009714C8">
      <w:pPr>
        <w:widowControl/>
        <w:numPr>
          <w:ilvl w:val="0"/>
          <w:numId w:val="18"/>
        </w:numPr>
        <w:tabs>
          <w:tab w:val="clear" w:pos="720"/>
          <w:tab w:val="left" w:pos="360"/>
        </w:tabs>
        <w:autoSpaceDE w:val="0"/>
        <w:autoSpaceDN w:val="0"/>
        <w:adjustRightInd w:val="0"/>
        <w:spacing w:line="360" w:lineRule="auto"/>
        <w:ind w:left="360" w:right="-20"/>
        <w:rPr>
          <w:rFonts w:ascii="宋体" w:hAnsi="宋体" w:cs="Arial" w:hint="eastAsia"/>
          <w:color w:val="000000"/>
          <w:sz w:val="24"/>
        </w:rPr>
      </w:pPr>
      <w:r w:rsidRPr="005E5808">
        <w:rPr>
          <w:rFonts w:ascii="宋体" w:hAnsi="宋体" w:cs="Arial" w:hint="eastAsia"/>
          <w:color w:val="000000"/>
          <w:sz w:val="24"/>
        </w:rPr>
        <w:t>保养计划更换损耗部件</w:t>
      </w:r>
    </w:p>
    <w:p w14:paraId="5CC69783" w14:textId="77777777" w:rsidR="009714C8" w:rsidRPr="005E5808" w:rsidRDefault="009714C8" w:rsidP="009714C8">
      <w:pPr>
        <w:widowControl/>
        <w:numPr>
          <w:ilvl w:val="0"/>
          <w:numId w:val="18"/>
        </w:numPr>
        <w:tabs>
          <w:tab w:val="clear" w:pos="720"/>
          <w:tab w:val="left" w:pos="360"/>
        </w:tabs>
        <w:autoSpaceDE w:val="0"/>
        <w:autoSpaceDN w:val="0"/>
        <w:adjustRightInd w:val="0"/>
        <w:spacing w:line="360" w:lineRule="auto"/>
        <w:ind w:left="360" w:right="-20"/>
        <w:rPr>
          <w:rFonts w:ascii="宋体" w:hAnsi="宋体" w:cs="Arial" w:hint="eastAsia"/>
          <w:color w:val="000000"/>
          <w:sz w:val="24"/>
        </w:rPr>
      </w:pPr>
      <w:r w:rsidRPr="005E5808">
        <w:rPr>
          <w:rFonts w:ascii="宋体" w:hAnsi="宋体" w:cs="Arial" w:hint="eastAsia"/>
          <w:color w:val="000000"/>
          <w:sz w:val="24"/>
        </w:rPr>
        <w:t>检测</w:t>
      </w:r>
    </w:p>
    <w:p w14:paraId="49AF560E" w14:textId="77777777" w:rsidR="009714C8" w:rsidRPr="005E5808" w:rsidRDefault="009714C8" w:rsidP="009714C8">
      <w:pPr>
        <w:widowControl/>
        <w:numPr>
          <w:ilvl w:val="0"/>
          <w:numId w:val="18"/>
        </w:numPr>
        <w:tabs>
          <w:tab w:val="clear" w:pos="720"/>
          <w:tab w:val="left" w:pos="360"/>
        </w:tabs>
        <w:autoSpaceDE w:val="0"/>
        <w:autoSpaceDN w:val="0"/>
        <w:adjustRightInd w:val="0"/>
        <w:spacing w:line="360" w:lineRule="auto"/>
        <w:ind w:left="360" w:right="-20"/>
        <w:rPr>
          <w:rFonts w:ascii="宋体" w:hAnsi="宋体" w:cs="Arial" w:hint="eastAsia"/>
          <w:color w:val="000000"/>
          <w:sz w:val="24"/>
        </w:rPr>
      </w:pPr>
      <w:r w:rsidRPr="005E5808">
        <w:rPr>
          <w:rFonts w:ascii="宋体" w:hAnsi="宋体" w:cs="Arial" w:hint="eastAsia"/>
          <w:color w:val="000000"/>
          <w:sz w:val="24"/>
        </w:rPr>
        <w:t>按照</w:t>
      </w:r>
      <w:r w:rsidR="005E4A54">
        <w:rPr>
          <w:rFonts w:ascii="宋体" w:hAnsi="宋体" w:cs="Arial" w:hint="eastAsia"/>
          <w:color w:val="000000"/>
          <w:sz w:val="24"/>
        </w:rPr>
        <w:t>设备制造商</w:t>
      </w:r>
      <w:r w:rsidRPr="005E5808">
        <w:rPr>
          <w:rFonts w:ascii="宋体" w:hAnsi="宋体" w:cs="Arial" w:hint="eastAsia"/>
          <w:color w:val="000000"/>
          <w:sz w:val="24"/>
        </w:rPr>
        <w:t>标准进行调校</w:t>
      </w:r>
    </w:p>
    <w:p w14:paraId="668537BE" w14:textId="77777777" w:rsidR="009714C8" w:rsidRPr="005E5808" w:rsidRDefault="009714C8" w:rsidP="009714C8">
      <w:pPr>
        <w:widowControl/>
        <w:numPr>
          <w:ilvl w:val="0"/>
          <w:numId w:val="18"/>
        </w:numPr>
        <w:tabs>
          <w:tab w:val="clear" w:pos="720"/>
          <w:tab w:val="left" w:pos="360"/>
        </w:tabs>
        <w:autoSpaceDE w:val="0"/>
        <w:autoSpaceDN w:val="0"/>
        <w:adjustRightInd w:val="0"/>
        <w:spacing w:line="360" w:lineRule="auto"/>
        <w:ind w:left="360" w:right="-20"/>
        <w:rPr>
          <w:rFonts w:ascii="宋体" w:hAnsi="宋体" w:cs="Arial" w:hint="eastAsia"/>
          <w:color w:val="000000"/>
          <w:sz w:val="24"/>
        </w:rPr>
      </w:pPr>
      <w:r w:rsidRPr="005E5808">
        <w:rPr>
          <w:rFonts w:ascii="宋体" w:hAnsi="宋体" w:cs="Arial" w:hint="eastAsia"/>
          <w:color w:val="000000"/>
          <w:sz w:val="24"/>
        </w:rPr>
        <w:t>确认各项技术指标及性能</w:t>
      </w:r>
    </w:p>
    <w:p w14:paraId="1FB85A01" w14:textId="77777777" w:rsidR="009714C8" w:rsidRPr="005E5808" w:rsidRDefault="009714C8" w:rsidP="009714C8">
      <w:pPr>
        <w:widowControl/>
        <w:numPr>
          <w:ilvl w:val="0"/>
          <w:numId w:val="18"/>
        </w:numPr>
        <w:tabs>
          <w:tab w:val="clear" w:pos="720"/>
          <w:tab w:val="left" w:pos="360"/>
        </w:tabs>
        <w:autoSpaceDE w:val="0"/>
        <w:autoSpaceDN w:val="0"/>
        <w:adjustRightInd w:val="0"/>
        <w:spacing w:line="360" w:lineRule="auto"/>
        <w:ind w:left="360" w:right="-20"/>
        <w:rPr>
          <w:rFonts w:ascii="宋体" w:hAnsi="宋体" w:cs="Arial" w:hint="eastAsia"/>
          <w:color w:val="000000"/>
          <w:sz w:val="24"/>
        </w:rPr>
      </w:pPr>
      <w:r w:rsidRPr="005E5808">
        <w:rPr>
          <w:rFonts w:ascii="宋体" w:hAnsi="宋体" w:cs="Arial" w:hint="eastAsia"/>
          <w:color w:val="000000"/>
          <w:sz w:val="24"/>
        </w:rPr>
        <w:t>记录设备状况</w:t>
      </w:r>
    </w:p>
    <w:p w14:paraId="7E619401" w14:textId="77777777" w:rsidR="009714C8" w:rsidRPr="005E5808" w:rsidRDefault="009714C8" w:rsidP="009714C8">
      <w:pPr>
        <w:spacing w:line="360" w:lineRule="auto"/>
        <w:rPr>
          <w:rFonts w:ascii="宋体" w:hAnsi="宋体" w:cs="Arial" w:hint="eastAsia"/>
          <w:color w:val="000000"/>
          <w:sz w:val="24"/>
        </w:rPr>
      </w:pPr>
      <w:r w:rsidRPr="005E5808">
        <w:rPr>
          <w:rFonts w:ascii="宋体" w:hAnsi="宋体" w:cs="Arial" w:hint="eastAsia"/>
          <w:color w:val="000000"/>
          <w:sz w:val="24"/>
        </w:rPr>
        <w:t>（7） 提供</w:t>
      </w:r>
      <w:r w:rsidR="007E25D5">
        <w:rPr>
          <w:rFonts w:ascii="宋体" w:hAnsi="宋体" w:cs="Arial" w:hint="eastAsia"/>
          <w:color w:val="000000"/>
          <w:sz w:val="24"/>
        </w:rPr>
        <w:t>设备制造商</w:t>
      </w:r>
      <w:r w:rsidRPr="005E5808">
        <w:rPr>
          <w:rFonts w:ascii="宋体" w:hAnsi="宋体" w:cs="Arial" w:hint="eastAsia"/>
          <w:color w:val="000000"/>
          <w:sz w:val="24"/>
        </w:rPr>
        <w:t>保养内容清单</w:t>
      </w:r>
    </w:p>
    <w:p w14:paraId="0077DAAF" w14:textId="77777777" w:rsidR="009714C8" w:rsidRDefault="00D054BB" w:rsidP="009714C8">
      <w:pPr>
        <w:autoSpaceDE w:val="0"/>
        <w:autoSpaceDN w:val="0"/>
        <w:adjustRightInd w:val="0"/>
        <w:spacing w:line="360" w:lineRule="auto"/>
        <w:ind w:right="-20"/>
        <w:rPr>
          <w:rFonts w:ascii="宋体" w:eastAsiaTheme="minorEastAsia" w:hAnsi="宋体" w:cs="Arial" w:hint="eastAsia"/>
          <w:color w:val="000000"/>
          <w:sz w:val="24"/>
        </w:rPr>
      </w:pPr>
      <w:r>
        <w:rPr>
          <w:rFonts w:ascii="宋体" w:eastAsiaTheme="minorEastAsia" w:hAnsi="宋体" w:cs="Arial" w:hint="eastAsia"/>
          <w:b/>
          <w:color w:val="000000"/>
          <w:sz w:val="24"/>
        </w:rPr>
        <w:t>11</w:t>
      </w:r>
      <w:r w:rsidR="009714C8" w:rsidRPr="005E5808">
        <w:rPr>
          <w:rFonts w:ascii="宋体" w:hAnsi="宋体" w:cs="Arial" w:hint="eastAsia"/>
          <w:b/>
          <w:color w:val="000000"/>
          <w:sz w:val="24"/>
        </w:rPr>
        <w:t>、预防性保养损耗品</w:t>
      </w:r>
      <w:r w:rsidR="009714C8" w:rsidRPr="005E5808">
        <w:rPr>
          <w:rFonts w:ascii="宋体" w:hAnsi="宋体" w:cs="Arial" w:hint="eastAsia"/>
          <w:color w:val="000000"/>
          <w:sz w:val="24"/>
        </w:rPr>
        <w:t>：预防性保养中需更换的损耗品由服务供应商免费提供。</w:t>
      </w:r>
    </w:p>
    <w:p w14:paraId="110D29D8" w14:textId="77777777" w:rsidR="00D054BB" w:rsidRPr="00D054BB" w:rsidRDefault="00D054BB" w:rsidP="00D054BB">
      <w:pPr>
        <w:spacing w:line="360" w:lineRule="auto"/>
        <w:rPr>
          <w:rFonts w:ascii="宋体" w:hAnsi="宋体" w:cs="Arial" w:hint="eastAsia"/>
          <w:color w:val="000000"/>
          <w:sz w:val="24"/>
        </w:rPr>
      </w:pPr>
      <w:r w:rsidRPr="00D054BB">
        <w:rPr>
          <w:rFonts w:ascii="宋体" w:hAnsi="宋体" w:cs="Arial" w:hint="eastAsia"/>
          <w:color w:val="000000"/>
          <w:sz w:val="24"/>
        </w:rPr>
        <w:t>▲</w:t>
      </w:r>
      <w:r w:rsidRPr="00D054BB">
        <w:rPr>
          <w:rFonts w:ascii="宋体" w:eastAsiaTheme="minorEastAsia" w:hAnsi="宋体" w:cs="Arial" w:hint="eastAsia"/>
          <w:b/>
          <w:color w:val="000000"/>
          <w:sz w:val="24"/>
        </w:rPr>
        <w:t>12</w:t>
      </w:r>
      <w:r w:rsidRPr="00D054BB">
        <w:rPr>
          <w:rFonts w:ascii="宋体" w:hAnsi="宋体" w:cs="Arial" w:hint="eastAsia"/>
          <w:color w:val="000000"/>
          <w:sz w:val="24"/>
        </w:rPr>
        <w:t>、</w:t>
      </w:r>
      <w:r w:rsidRPr="009E755A">
        <w:rPr>
          <w:rFonts w:ascii="宋体" w:hAnsi="宋体" w:cs="Arial" w:hint="eastAsia"/>
          <w:b/>
          <w:color w:val="000000"/>
          <w:sz w:val="24"/>
        </w:rPr>
        <w:t>开机率</w:t>
      </w:r>
      <w:r w:rsidRPr="00D054BB">
        <w:rPr>
          <w:rFonts w:ascii="宋体" w:hAnsi="宋体" w:cs="Arial" w:hint="eastAsia"/>
          <w:color w:val="000000"/>
          <w:sz w:val="24"/>
        </w:rPr>
        <w:t>：</w:t>
      </w:r>
      <w:r w:rsidRPr="005E5808">
        <w:rPr>
          <w:rFonts w:ascii="宋体" w:hAnsi="宋体" w:cs="Arial" w:hint="eastAsia"/>
          <w:color w:val="000000"/>
          <w:sz w:val="24"/>
        </w:rPr>
        <w:t>在合同期内保证95%的开机率（停机时间少于5%），按一年365个日历日计算。如果此开机</w:t>
      </w:r>
      <w:proofErr w:type="gramStart"/>
      <w:r w:rsidRPr="005E5808">
        <w:rPr>
          <w:rFonts w:ascii="宋体" w:hAnsi="宋体" w:cs="Arial" w:hint="eastAsia"/>
          <w:color w:val="000000"/>
          <w:sz w:val="24"/>
        </w:rPr>
        <w:t>率由于</w:t>
      </w:r>
      <w:proofErr w:type="gramEnd"/>
      <w:r w:rsidRPr="005E5808">
        <w:rPr>
          <w:rFonts w:ascii="宋体" w:hAnsi="宋体" w:cs="Arial" w:hint="eastAsia"/>
          <w:color w:val="000000"/>
          <w:sz w:val="24"/>
        </w:rPr>
        <w:t>中标人的原因未能达到，对于开机率低于95%的每一个百分点,维修合同期限将相应延长7个日历日</w:t>
      </w:r>
      <w:r>
        <w:rPr>
          <w:rFonts w:ascii="宋体" w:hAnsi="宋体" w:cs="Arial" w:hint="eastAsia"/>
          <w:color w:val="000000"/>
          <w:sz w:val="24"/>
        </w:rPr>
        <w:t>。</w:t>
      </w:r>
    </w:p>
    <w:p w14:paraId="410AF4C6" w14:textId="77777777" w:rsidR="009714C8" w:rsidRPr="009E755A" w:rsidRDefault="009714C8" w:rsidP="00D054BB">
      <w:pPr>
        <w:spacing w:line="360" w:lineRule="auto"/>
        <w:rPr>
          <w:rFonts w:ascii="宋体" w:hAnsi="宋体" w:cs="Arial" w:hint="eastAsia"/>
          <w:color w:val="000000"/>
          <w:sz w:val="24"/>
        </w:rPr>
      </w:pPr>
      <w:r w:rsidRPr="00D054BB">
        <w:rPr>
          <w:rFonts w:ascii="宋体" w:eastAsiaTheme="minorEastAsia" w:hAnsi="宋体" w:cs="Arial" w:hint="eastAsia"/>
          <w:b/>
          <w:color w:val="000000"/>
          <w:sz w:val="24"/>
        </w:rPr>
        <w:t>1</w:t>
      </w:r>
      <w:r w:rsidR="00BF45BA" w:rsidRPr="00D054BB">
        <w:rPr>
          <w:rFonts w:ascii="宋体" w:eastAsiaTheme="minorEastAsia" w:hAnsi="宋体" w:cs="Arial" w:hint="eastAsia"/>
          <w:b/>
          <w:color w:val="000000"/>
          <w:sz w:val="24"/>
        </w:rPr>
        <w:t>3</w:t>
      </w:r>
      <w:r w:rsidRPr="00D054BB">
        <w:rPr>
          <w:rFonts w:ascii="宋体" w:hAnsi="宋体" w:cs="Arial" w:hint="eastAsia"/>
          <w:color w:val="000000"/>
          <w:sz w:val="24"/>
        </w:rPr>
        <w:t>、</w:t>
      </w:r>
      <w:r w:rsidRPr="005E5808">
        <w:rPr>
          <w:rFonts w:ascii="宋体" w:hAnsi="宋体" w:cs="Arial" w:hint="eastAsia"/>
          <w:color w:val="000000"/>
          <w:sz w:val="24"/>
        </w:rPr>
        <w:t>服务供应商在维保服务期限内必须为该维保设备出具年度设备运行评估报告。</w:t>
      </w:r>
    </w:p>
    <w:p w14:paraId="5C5D22D6" w14:textId="77777777" w:rsidR="009E755A" w:rsidRPr="009E755A" w:rsidRDefault="009E755A" w:rsidP="00D054BB">
      <w:pPr>
        <w:spacing w:line="360" w:lineRule="auto"/>
        <w:rPr>
          <w:rFonts w:ascii="宋体" w:hAnsi="宋体" w:cs="Arial" w:hint="eastAsia"/>
          <w:color w:val="000000"/>
          <w:sz w:val="24"/>
        </w:rPr>
      </w:pPr>
      <w:r w:rsidRPr="009E755A">
        <w:rPr>
          <w:rFonts w:ascii="宋体" w:hAnsi="宋体" w:cs="Arial" w:hint="eastAsia"/>
          <w:b/>
          <w:color w:val="000000"/>
          <w:sz w:val="24"/>
        </w:rPr>
        <w:t>14</w:t>
      </w:r>
      <w:r w:rsidRPr="009E755A">
        <w:rPr>
          <w:rFonts w:ascii="宋体" w:hAnsi="宋体" w:cs="Arial" w:hint="eastAsia"/>
          <w:color w:val="000000"/>
          <w:sz w:val="24"/>
        </w:rPr>
        <w:t>、拟投入本项目的维保工程师接受过设备制造商专业培训并获得有效期内的相关证书认证，须提供相关证明材料</w:t>
      </w:r>
      <w:r>
        <w:rPr>
          <w:rFonts w:ascii="宋体" w:hAnsi="宋体" w:cs="Arial" w:hint="eastAsia"/>
          <w:color w:val="000000"/>
          <w:sz w:val="24"/>
        </w:rPr>
        <w:t>。</w:t>
      </w:r>
    </w:p>
    <w:p w14:paraId="7C0E583C" w14:textId="77777777" w:rsidR="009714C8" w:rsidRDefault="009714C8" w:rsidP="009714C8">
      <w:pPr>
        <w:autoSpaceDE w:val="0"/>
        <w:autoSpaceDN w:val="0"/>
        <w:adjustRightInd w:val="0"/>
        <w:spacing w:line="360" w:lineRule="auto"/>
        <w:rPr>
          <w:rFonts w:ascii="宋体" w:hAnsi="宋体" w:cs="Arial" w:hint="eastAsia"/>
          <w:bCs/>
          <w:color w:val="000000"/>
          <w:sz w:val="24"/>
        </w:rPr>
      </w:pPr>
      <w:r w:rsidRPr="005E5808">
        <w:rPr>
          <w:rFonts w:ascii="宋体" w:hAnsi="宋体" w:hint="eastAsia"/>
          <w:color w:val="000000"/>
          <w:sz w:val="24"/>
        </w:rPr>
        <w:t>▲</w:t>
      </w:r>
      <w:r w:rsidRPr="005E5808">
        <w:rPr>
          <w:rFonts w:ascii="宋体" w:hAnsi="宋体" w:cs="Arial" w:hint="eastAsia"/>
          <w:b/>
          <w:color w:val="000000"/>
          <w:sz w:val="24"/>
        </w:rPr>
        <w:t>1</w:t>
      </w:r>
      <w:r w:rsidR="009E755A">
        <w:rPr>
          <w:rFonts w:ascii="宋体" w:eastAsiaTheme="minorEastAsia" w:hAnsi="宋体" w:cs="Arial" w:hint="eastAsia"/>
          <w:b/>
          <w:color w:val="000000"/>
          <w:sz w:val="24"/>
        </w:rPr>
        <w:t>5</w:t>
      </w:r>
      <w:r w:rsidRPr="005E5808">
        <w:rPr>
          <w:rFonts w:ascii="宋体" w:hAnsi="宋体" w:cs="Arial" w:hint="eastAsia"/>
          <w:b/>
          <w:color w:val="000000"/>
          <w:sz w:val="24"/>
        </w:rPr>
        <w:t>、</w:t>
      </w:r>
      <w:r w:rsidRPr="005E5808">
        <w:rPr>
          <w:rFonts w:ascii="宋体" w:hAnsi="宋体" w:cs="Arial" w:hint="eastAsia"/>
          <w:bCs/>
          <w:color w:val="000000"/>
          <w:sz w:val="24"/>
        </w:rPr>
        <w:t>维保服务期内，服务供应商提供任何由于机器正常使用引起的故障及损坏（除人为因素损坏外）的免费维修。服务供应商所提供的维保服务，不得破坏、变更设备的结构和电气设计。</w:t>
      </w:r>
    </w:p>
    <w:p w14:paraId="4D5BF699" w14:textId="77777777" w:rsidR="00DB7F52" w:rsidRDefault="00D054BB" w:rsidP="009714C8">
      <w:pPr>
        <w:autoSpaceDE w:val="0"/>
        <w:autoSpaceDN w:val="0"/>
        <w:adjustRightInd w:val="0"/>
        <w:spacing w:line="360" w:lineRule="auto"/>
        <w:rPr>
          <w:rFonts w:ascii="宋体" w:eastAsiaTheme="minorEastAsia" w:hAnsi="宋体" w:cs="Arial" w:hint="eastAsia"/>
          <w:bCs/>
          <w:color w:val="000000"/>
          <w:sz w:val="24"/>
        </w:rPr>
      </w:pPr>
      <w:r w:rsidRPr="00D054BB">
        <w:rPr>
          <w:rFonts w:ascii="宋体" w:hAnsi="宋体" w:cs="Arial" w:hint="eastAsia"/>
          <w:b/>
          <w:color w:val="000000"/>
          <w:sz w:val="24"/>
        </w:rPr>
        <w:t>16</w:t>
      </w:r>
      <w:r w:rsidR="00DB7F52" w:rsidRPr="00471227">
        <w:rPr>
          <w:rFonts w:ascii="宋体" w:hAnsi="宋体" w:cs="Arial" w:hint="eastAsia"/>
          <w:bCs/>
          <w:color w:val="000000"/>
          <w:sz w:val="24"/>
        </w:rPr>
        <w:t>、</w:t>
      </w:r>
      <w:r w:rsidRPr="00132B18">
        <w:rPr>
          <w:rFonts w:ascii="宋体" w:hAnsi="宋体" w:cs="Arial" w:hint="eastAsia"/>
          <w:sz w:val="24"/>
        </w:rPr>
        <w:t>提供3人次/3年</w:t>
      </w:r>
      <w:r>
        <w:rPr>
          <w:rFonts w:ascii="宋体" w:hAnsi="宋体" w:cs="Arial" w:hint="eastAsia"/>
          <w:sz w:val="24"/>
        </w:rPr>
        <w:t>SPECT/CT</w:t>
      </w:r>
      <w:r w:rsidRPr="00132B18">
        <w:rPr>
          <w:rFonts w:ascii="宋体" w:hAnsi="宋体" w:cs="Arial" w:hint="eastAsia"/>
          <w:sz w:val="24"/>
        </w:rPr>
        <w:t>使用培训。</w:t>
      </w:r>
    </w:p>
    <w:p w14:paraId="5C102EB6" w14:textId="77777777" w:rsidR="009619BE" w:rsidRDefault="009619BE" w:rsidP="009619BE">
      <w:pPr>
        <w:spacing w:line="360" w:lineRule="auto"/>
        <w:rPr>
          <w:rFonts w:eastAsiaTheme="minorEastAsia" w:hAnsi="宋体" w:cs="等线" w:hint="eastAsia"/>
          <w:bCs/>
          <w:color w:val="FF0000"/>
          <w:szCs w:val="21"/>
        </w:rPr>
      </w:pPr>
    </w:p>
    <w:p w14:paraId="73DCE1DE" w14:textId="77777777" w:rsidR="009619BE" w:rsidRPr="00547E93" w:rsidRDefault="009619BE" w:rsidP="009619BE">
      <w:pPr>
        <w:spacing w:line="360" w:lineRule="auto"/>
        <w:rPr>
          <w:rFonts w:hAnsi="宋体" w:hint="eastAsia"/>
          <w:szCs w:val="21"/>
        </w:rPr>
      </w:pPr>
      <w:r w:rsidRPr="00996014">
        <w:rPr>
          <w:rFonts w:hAnsi="宋体" w:cs="等线" w:hint="eastAsia"/>
          <w:bCs/>
          <w:color w:val="FF0000"/>
          <w:szCs w:val="21"/>
        </w:rPr>
        <w:t>注：</w:t>
      </w:r>
      <w:bookmarkStart w:id="1" w:name="OLE_LINK1"/>
      <w:bookmarkStart w:id="2" w:name="OLE_LINK2"/>
      <w:r w:rsidRPr="00996014">
        <w:rPr>
          <w:rFonts w:hAnsi="宋体" w:hint="eastAsia"/>
          <w:szCs w:val="21"/>
        </w:rPr>
        <w:t>▲</w:t>
      </w:r>
      <w:bookmarkEnd w:id="1"/>
      <w:bookmarkEnd w:id="2"/>
      <w:r w:rsidRPr="00996014">
        <w:rPr>
          <w:rFonts w:hAnsi="宋体" w:cs="等线" w:hint="eastAsia"/>
          <w:bCs/>
          <w:color w:val="FF0000"/>
          <w:szCs w:val="21"/>
        </w:rPr>
        <w:t>表示实质性参数，</w:t>
      </w:r>
      <w:r w:rsidRPr="00996014">
        <w:rPr>
          <w:rFonts w:hAnsi="宋体" w:hint="eastAsia"/>
          <w:szCs w:val="21"/>
        </w:rPr>
        <w:t>★</w:t>
      </w:r>
      <w:r w:rsidRPr="00996014">
        <w:rPr>
          <w:rFonts w:hAnsi="宋体" w:cs="等线" w:hint="eastAsia"/>
          <w:bCs/>
          <w:color w:val="FF0000"/>
          <w:szCs w:val="21"/>
        </w:rPr>
        <w:t>表示重要参数，实质性参数不响应则投标无效</w:t>
      </w:r>
      <w:r w:rsidRPr="00996014">
        <w:rPr>
          <w:rFonts w:hAnsi="宋体" w:cs="等线" w:hint="eastAsia"/>
          <w:bCs/>
          <w:color w:val="FF0000"/>
          <w:kern w:val="1"/>
          <w:szCs w:val="21"/>
        </w:rPr>
        <w:t>。</w:t>
      </w:r>
    </w:p>
    <w:p w14:paraId="7BD1F51C" w14:textId="77777777" w:rsidR="009619BE" w:rsidRPr="009619BE" w:rsidRDefault="009619BE" w:rsidP="009714C8">
      <w:pPr>
        <w:autoSpaceDE w:val="0"/>
        <w:autoSpaceDN w:val="0"/>
        <w:adjustRightInd w:val="0"/>
        <w:spacing w:line="360" w:lineRule="auto"/>
        <w:rPr>
          <w:rFonts w:ascii="宋体" w:eastAsiaTheme="minorEastAsia" w:hAnsi="宋体" w:cs="Arial" w:hint="eastAsia"/>
          <w:bCs/>
          <w:color w:val="000000"/>
          <w:sz w:val="24"/>
        </w:rPr>
      </w:pPr>
    </w:p>
    <w:sectPr w:rsidR="009619BE" w:rsidRPr="009619BE" w:rsidSect="003E4F40">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9D730" w14:textId="77777777" w:rsidR="00D83534" w:rsidRDefault="00D83534" w:rsidP="003E4F40">
      <w:r>
        <w:separator/>
      </w:r>
    </w:p>
  </w:endnote>
  <w:endnote w:type="continuationSeparator" w:id="0">
    <w:p w14:paraId="7D4984C1" w14:textId="77777777" w:rsidR="00D83534" w:rsidRDefault="00D83534" w:rsidP="003E4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ptos Display">
    <w:altName w:val="Arial"/>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E4F2D" w14:textId="77777777" w:rsidR="00D83534" w:rsidRDefault="00D83534" w:rsidP="003E4F40">
      <w:r>
        <w:separator/>
      </w:r>
    </w:p>
  </w:footnote>
  <w:footnote w:type="continuationSeparator" w:id="0">
    <w:p w14:paraId="0B24FFC9" w14:textId="77777777" w:rsidR="00D83534" w:rsidRDefault="00D83534" w:rsidP="003E4F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6584"/>
    <w:multiLevelType w:val="hybridMultilevel"/>
    <w:tmpl w:val="6220C5EA"/>
    <w:lvl w:ilvl="0" w:tplc="B73AA0CE">
      <w:start w:val="1"/>
      <w:numFmt w:val="decimal"/>
      <w:lvlText w:val="（%1）"/>
      <w:lvlJc w:val="left"/>
      <w:pPr>
        <w:ind w:left="720" w:hanging="720"/>
      </w:pPr>
      <w:rPr>
        <w:rFonts w:hint="default"/>
      </w:rPr>
    </w:lvl>
    <w:lvl w:ilvl="1" w:tplc="2AB83B42">
      <w:start w:val="4"/>
      <w:numFmt w:val="decimal"/>
      <w:lvlText w:val="%2、"/>
      <w:lvlJc w:val="left"/>
      <w:pPr>
        <w:ind w:left="800" w:hanging="360"/>
      </w:pPr>
      <w:rPr>
        <w:rFonts w:hint="default"/>
        <w:sz w:val="24"/>
        <w:szCs w:val="32"/>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C0E768B"/>
    <w:multiLevelType w:val="hybridMultilevel"/>
    <w:tmpl w:val="935E16D0"/>
    <w:lvl w:ilvl="0" w:tplc="C362FAF0">
      <w:start w:val="2"/>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1C1454BC"/>
    <w:multiLevelType w:val="hybridMultilevel"/>
    <w:tmpl w:val="FD0C7BFC"/>
    <w:lvl w:ilvl="0" w:tplc="C3AAF126">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23C90010"/>
    <w:multiLevelType w:val="hybridMultilevel"/>
    <w:tmpl w:val="421805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807DF5"/>
    <w:multiLevelType w:val="hybridMultilevel"/>
    <w:tmpl w:val="FD0A0E0A"/>
    <w:lvl w:ilvl="0" w:tplc="523679AA">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27896C00"/>
    <w:multiLevelType w:val="hybridMultilevel"/>
    <w:tmpl w:val="1FD465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838CF"/>
    <w:multiLevelType w:val="multilevel"/>
    <w:tmpl w:val="2AE838CF"/>
    <w:lvl w:ilvl="0">
      <w:start w:val="1"/>
      <w:numFmt w:val="decimal"/>
      <w:lvlText w:val="（%1）"/>
      <w:lvlJc w:val="left"/>
      <w:pPr>
        <w:tabs>
          <w:tab w:val="left" w:pos="720"/>
        </w:tabs>
        <w:ind w:left="720" w:hanging="360"/>
      </w:pPr>
      <w:rPr>
        <w:rFonts w:hint="default"/>
        <w:b w:val="0"/>
        <w:i w:val="0"/>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7" w15:restartNumberingAfterBreak="0">
    <w:nsid w:val="2C1977BB"/>
    <w:multiLevelType w:val="hybridMultilevel"/>
    <w:tmpl w:val="5572791C"/>
    <w:lvl w:ilvl="0" w:tplc="9A02BE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DF3852"/>
    <w:multiLevelType w:val="hybridMultilevel"/>
    <w:tmpl w:val="5D26D454"/>
    <w:lvl w:ilvl="0" w:tplc="04090011">
      <w:start w:val="1"/>
      <w:numFmt w:val="decimal"/>
      <w:lvlText w:val="%1)"/>
      <w:lvlJc w:val="left"/>
      <w:pPr>
        <w:ind w:left="720" w:hanging="360"/>
      </w:pPr>
    </w:lvl>
    <w:lvl w:ilvl="1" w:tplc="4C62C53A">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4C5825"/>
    <w:multiLevelType w:val="hybridMultilevel"/>
    <w:tmpl w:val="EADCAFA0"/>
    <w:lvl w:ilvl="0" w:tplc="9A02BE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697050"/>
    <w:multiLevelType w:val="multilevel"/>
    <w:tmpl w:val="51697050"/>
    <w:lvl w:ilvl="0">
      <w:start w:val="1"/>
      <w:numFmt w:val="decimal"/>
      <w:lvlText w:val="（%1）"/>
      <w:lvlJc w:val="left"/>
      <w:pPr>
        <w:tabs>
          <w:tab w:val="left" w:pos="720"/>
        </w:tabs>
        <w:ind w:left="720" w:hanging="360"/>
      </w:pPr>
      <w:rPr>
        <w:rFonts w:hint="default"/>
        <w:b w:val="0"/>
        <w:i w:val="0"/>
        <w:lang w:val="en-US"/>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1" w15:restartNumberingAfterBreak="0">
    <w:nsid w:val="560831A7"/>
    <w:multiLevelType w:val="hybridMultilevel"/>
    <w:tmpl w:val="1D8855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7F6402"/>
    <w:multiLevelType w:val="hybridMultilevel"/>
    <w:tmpl w:val="2C10AA08"/>
    <w:lvl w:ilvl="0" w:tplc="24E017D8">
      <w:start w:val="1"/>
      <w:numFmt w:val="japaneseCounting"/>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D665FB"/>
    <w:multiLevelType w:val="hybridMultilevel"/>
    <w:tmpl w:val="2806C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071462"/>
    <w:multiLevelType w:val="hybridMultilevel"/>
    <w:tmpl w:val="75ACC4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7207C6"/>
    <w:multiLevelType w:val="multilevel"/>
    <w:tmpl w:val="5E7207C6"/>
    <w:lvl w:ilvl="0">
      <w:start w:val="1"/>
      <w:numFmt w:val="decimal"/>
      <w:lvlText w:val="（%1）"/>
      <w:lvlJc w:val="left"/>
      <w:pPr>
        <w:tabs>
          <w:tab w:val="left" w:pos="720"/>
        </w:tabs>
        <w:ind w:left="720" w:hanging="360"/>
      </w:pPr>
      <w:rPr>
        <w:rFonts w:hint="default"/>
        <w:b w:val="0"/>
        <w:i w:val="0"/>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6" w15:restartNumberingAfterBreak="0">
    <w:nsid w:val="681650D3"/>
    <w:multiLevelType w:val="multilevel"/>
    <w:tmpl w:val="681650D3"/>
    <w:lvl w:ilvl="0">
      <w:start w:val="1"/>
      <w:numFmt w:val="decimal"/>
      <w:lvlText w:val="（%1）"/>
      <w:lvlJc w:val="left"/>
      <w:pPr>
        <w:tabs>
          <w:tab w:val="left" w:pos="720"/>
        </w:tabs>
        <w:ind w:left="720" w:hanging="360"/>
      </w:pPr>
      <w:rPr>
        <w:rFonts w:hint="default"/>
        <w:b w:val="0"/>
        <w:i w:val="0"/>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7" w15:restartNumberingAfterBreak="0">
    <w:nsid w:val="7390236E"/>
    <w:multiLevelType w:val="hybridMultilevel"/>
    <w:tmpl w:val="7220D5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D34223"/>
    <w:multiLevelType w:val="hybridMultilevel"/>
    <w:tmpl w:val="E73C9E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74C7CBA"/>
    <w:multiLevelType w:val="hybridMultilevel"/>
    <w:tmpl w:val="76E6C590"/>
    <w:lvl w:ilvl="0" w:tplc="AD563054">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7FC75A55"/>
    <w:multiLevelType w:val="hybridMultilevel"/>
    <w:tmpl w:val="0F44EDE2"/>
    <w:lvl w:ilvl="0" w:tplc="14C41E1C">
      <w:start w:val="1"/>
      <w:numFmt w:val="decimal"/>
      <w:lvlText w:val="（%1）"/>
      <w:lvlJc w:val="left"/>
      <w:pPr>
        <w:ind w:left="720" w:hanging="720"/>
      </w:pPr>
      <w:rPr>
        <w:rFonts w:hint="default"/>
      </w:rPr>
    </w:lvl>
    <w:lvl w:ilvl="1" w:tplc="7EAAC072">
      <w:start w:val="3"/>
      <w:numFmt w:val="decimal"/>
      <w:lvlText w:val="%2、"/>
      <w:lvlJc w:val="left"/>
      <w:pPr>
        <w:ind w:left="810" w:hanging="370"/>
      </w:pPr>
      <w:rPr>
        <w:rFonts w:hint="default"/>
        <w:color w:val="auto"/>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871993020">
    <w:abstractNumId w:val="20"/>
  </w:num>
  <w:num w:numId="2" w16cid:durableId="1392382368">
    <w:abstractNumId w:val="0"/>
  </w:num>
  <w:num w:numId="3" w16cid:durableId="1576088196">
    <w:abstractNumId w:val="4"/>
  </w:num>
  <w:num w:numId="4" w16cid:durableId="1621568772">
    <w:abstractNumId w:val="1"/>
  </w:num>
  <w:num w:numId="5" w16cid:durableId="726800929">
    <w:abstractNumId w:val="2"/>
  </w:num>
  <w:num w:numId="6" w16cid:durableId="1475635206">
    <w:abstractNumId w:val="8"/>
  </w:num>
  <w:num w:numId="7" w16cid:durableId="784350338">
    <w:abstractNumId w:val="17"/>
  </w:num>
  <w:num w:numId="8" w16cid:durableId="1758138192">
    <w:abstractNumId w:val="11"/>
  </w:num>
  <w:num w:numId="9" w16cid:durableId="1899783210">
    <w:abstractNumId w:val="14"/>
  </w:num>
  <w:num w:numId="10" w16cid:durableId="172304628">
    <w:abstractNumId w:val="3"/>
  </w:num>
  <w:num w:numId="11" w16cid:durableId="742878459">
    <w:abstractNumId w:val="7"/>
  </w:num>
  <w:num w:numId="12" w16cid:durableId="1248349637">
    <w:abstractNumId w:val="13"/>
  </w:num>
  <w:num w:numId="13" w16cid:durableId="1856191550">
    <w:abstractNumId w:val="5"/>
  </w:num>
  <w:num w:numId="14" w16cid:durableId="1004360072">
    <w:abstractNumId w:val="9"/>
  </w:num>
  <w:num w:numId="15" w16cid:durableId="1130630138">
    <w:abstractNumId w:val="6"/>
  </w:num>
  <w:num w:numId="16" w16cid:durableId="1590120235">
    <w:abstractNumId w:val="10"/>
  </w:num>
  <w:num w:numId="17" w16cid:durableId="1777092220">
    <w:abstractNumId w:val="16"/>
  </w:num>
  <w:num w:numId="18" w16cid:durableId="2061398164">
    <w:abstractNumId w:val="15"/>
  </w:num>
  <w:num w:numId="19" w16cid:durableId="291596396">
    <w:abstractNumId w:val="19"/>
  </w:num>
  <w:num w:numId="20" w16cid:durableId="18616980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967066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A2750"/>
    <w:rsid w:val="00183000"/>
    <w:rsid w:val="001A6C90"/>
    <w:rsid w:val="001B48AF"/>
    <w:rsid w:val="001F3437"/>
    <w:rsid w:val="0024757B"/>
    <w:rsid w:val="0026290E"/>
    <w:rsid w:val="002F6894"/>
    <w:rsid w:val="00314628"/>
    <w:rsid w:val="003C22DD"/>
    <w:rsid w:val="003E4F40"/>
    <w:rsid w:val="00434087"/>
    <w:rsid w:val="004B3DCB"/>
    <w:rsid w:val="004C634D"/>
    <w:rsid w:val="004F26DF"/>
    <w:rsid w:val="00503107"/>
    <w:rsid w:val="00516771"/>
    <w:rsid w:val="00540A3B"/>
    <w:rsid w:val="00541FBD"/>
    <w:rsid w:val="00545353"/>
    <w:rsid w:val="005D6EF7"/>
    <w:rsid w:val="005E4A54"/>
    <w:rsid w:val="006141F5"/>
    <w:rsid w:val="006750C1"/>
    <w:rsid w:val="00676716"/>
    <w:rsid w:val="00685C69"/>
    <w:rsid w:val="006A140B"/>
    <w:rsid w:val="006B25F3"/>
    <w:rsid w:val="006D01D1"/>
    <w:rsid w:val="007B0F77"/>
    <w:rsid w:val="007D055F"/>
    <w:rsid w:val="007D48BB"/>
    <w:rsid w:val="007E25D5"/>
    <w:rsid w:val="008329E1"/>
    <w:rsid w:val="00866FAB"/>
    <w:rsid w:val="008F7532"/>
    <w:rsid w:val="009619BE"/>
    <w:rsid w:val="009714C8"/>
    <w:rsid w:val="009969D5"/>
    <w:rsid w:val="009C23F2"/>
    <w:rsid w:val="009E755A"/>
    <w:rsid w:val="00A00BE2"/>
    <w:rsid w:val="00A139E8"/>
    <w:rsid w:val="00A43A02"/>
    <w:rsid w:val="00A80B29"/>
    <w:rsid w:val="00AB3101"/>
    <w:rsid w:val="00AC4F74"/>
    <w:rsid w:val="00AF5AA9"/>
    <w:rsid w:val="00B6008F"/>
    <w:rsid w:val="00BA2750"/>
    <w:rsid w:val="00BD21A2"/>
    <w:rsid w:val="00BF45BA"/>
    <w:rsid w:val="00C0771E"/>
    <w:rsid w:val="00C3337F"/>
    <w:rsid w:val="00C6695E"/>
    <w:rsid w:val="00CA2061"/>
    <w:rsid w:val="00CB0AF5"/>
    <w:rsid w:val="00CC270D"/>
    <w:rsid w:val="00CC6522"/>
    <w:rsid w:val="00D054BB"/>
    <w:rsid w:val="00D25CEC"/>
    <w:rsid w:val="00D83534"/>
    <w:rsid w:val="00DA1586"/>
    <w:rsid w:val="00DB7322"/>
    <w:rsid w:val="00DB7F52"/>
    <w:rsid w:val="00DF66FB"/>
    <w:rsid w:val="00F36A7F"/>
    <w:rsid w:val="00FF6A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0C78DE"/>
  <w15:docId w15:val="{4158B473-1BD5-4E8F-83C4-7EB8CFB60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4F40"/>
    <w:pPr>
      <w:widowControl w:val="0"/>
      <w:spacing w:after="0" w:line="240" w:lineRule="auto"/>
      <w:jc w:val="both"/>
    </w:pPr>
    <w:rPr>
      <w:rFonts w:ascii="Calibri" w:eastAsia="宋体" w:hAnsi="Calibri" w:cs="Times New Roman"/>
      <w:sz w:val="21"/>
    </w:rPr>
  </w:style>
  <w:style w:type="paragraph" w:styleId="1">
    <w:name w:val="heading 1"/>
    <w:basedOn w:val="a"/>
    <w:next w:val="a"/>
    <w:link w:val="10"/>
    <w:uiPriority w:val="9"/>
    <w:qFormat/>
    <w:rsid w:val="00BA27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A27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A27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A27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A27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A275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A275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A275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A275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2750"/>
    <w:rPr>
      <w:rFonts w:asciiTheme="majorHAnsi" w:eastAsiaTheme="majorEastAsia" w:hAnsiTheme="majorHAnsi" w:cstheme="majorBidi"/>
      <w:color w:val="0F4761" w:themeColor="accent1" w:themeShade="BF"/>
      <w:sz w:val="40"/>
      <w:szCs w:val="40"/>
    </w:rPr>
  </w:style>
  <w:style w:type="character" w:customStyle="1" w:styleId="20">
    <w:name w:val="标题 2 字符"/>
    <w:basedOn w:val="a0"/>
    <w:link w:val="2"/>
    <w:uiPriority w:val="9"/>
    <w:semiHidden/>
    <w:rsid w:val="00BA2750"/>
    <w:rPr>
      <w:rFonts w:asciiTheme="majorHAnsi" w:eastAsiaTheme="majorEastAsia" w:hAnsiTheme="majorHAnsi" w:cstheme="majorBidi"/>
      <w:color w:val="0F4761" w:themeColor="accent1" w:themeShade="BF"/>
      <w:sz w:val="32"/>
      <w:szCs w:val="32"/>
    </w:rPr>
  </w:style>
  <w:style w:type="character" w:customStyle="1" w:styleId="30">
    <w:name w:val="标题 3 字符"/>
    <w:basedOn w:val="a0"/>
    <w:link w:val="3"/>
    <w:uiPriority w:val="9"/>
    <w:semiHidden/>
    <w:rsid w:val="00BA2750"/>
    <w:rPr>
      <w:rFonts w:eastAsiaTheme="majorEastAsia" w:cstheme="majorBidi"/>
      <w:color w:val="0F4761" w:themeColor="accent1" w:themeShade="BF"/>
      <w:sz w:val="28"/>
      <w:szCs w:val="28"/>
    </w:rPr>
  </w:style>
  <w:style w:type="character" w:customStyle="1" w:styleId="40">
    <w:name w:val="标题 4 字符"/>
    <w:basedOn w:val="a0"/>
    <w:link w:val="4"/>
    <w:uiPriority w:val="9"/>
    <w:semiHidden/>
    <w:rsid w:val="00BA2750"/>
    <w:rPr>
      <w:rFonts w:eastAsiaTheme="majorEastAsia" w:cstheme="majorBidi"/>
      <w:i/>
      <w:iCs/>
      <w:color w:val="0F4761" w:themeColor="accent1" w:themeShade="BF"/>
    </w:rPr>
  </w:style>
  <w:style w:type="character" w:customStyle="1" w:styleId="50">
    <w:name w:val="标题 5 字符"/>
    <w:basedOn w:val="a0"/>
    <w:link w:val="5"/>
    <w:uiPriority w:val="9"/>
    <w:semiHidden/>
    <w:rsid w:val="00BA2750"/>
    <w:rPr>
      <w:rFonts w:eastAsiaTheme="majorEastAsia" w:cstheme="majorBidi"/>
      <w:color w:val="0F4761" w:themeColor="accent1" w:themeShade="BF"/>
    </w:rPr>
  </w:style>
  <w:style w:type="character" w:customStyle="1" w:styleId="60">
    <w:name w:val="标题 6 字符"/>
    <w:basedOn w:val="a0"/>
    <w:link w:val="6"/>
    <w:uiPriority w:val="9"/>
    <w:semiHidden/>
    <w:rsid w:val="00BA2750"/>
    <w:rPr>
      <w:rFonts w:eastAsiaTheme="majorEastAsia" w:cstheme="majorBidi"/>
      <w:i/>
      <w:iCs/>
      <w:color w:val="595959" w:themeColor="text1" w:themeTint="A6"/>
    </w:rPr>
  </w:style>
  <w:style w:type="character" w:customStyle="1" w:styleId="70">
    <w:name w:val="标题 7 字符"/>
    <w:basedOn w:val="a0"/>
    <w:link w:val="7"/>
    <w:uiPriority w:val="9"/>
    <w:semiHidden/>
    <w:rsid w:val="00BA2750"/>
    <w:rPr>
      <w:rFonts w:eastAsiaTheme="majorEastAsia" w:cstheme="majorBidi"/>
      <w:color w:val="595959" w:themeColor="text1" w:themeTint="A6"/>
    </w:rPr>
  </w:style>
  <w:style w:type="character" w:customStyle="1" w:styleId="80">
    <w:name w:val="标题 8 字符"/>
    <w:basedOn w:val="a0"/>
    <w:link w:val="8"/>
    <w:uiPriority w:val="9"/>
    <w:semiHidden/>
    <w:rsid w:val="00BA2750"/>
    <w:rPr>
      <w:rFonts w:eastAsiaTheme="majorEastAsia" w:cstheme="majorBidi"/>
      <w:i/>
      <w:iCs/>
      <w:color w:val="272727" w:themeColor="text1" w:themeTint="D8"/>
    </w:rPr>
  </w:style>
  <w:style w:type="character" w:customStyle="1" w:styleId="90">
    <w:name w:val="标题 9 字符"/>
    <w:basedOn w:val="a0"/>
    <w:link w:val="9"/>
    <w:uiPriority w:val="9"/>
    <w:semiHidden/>
    <w:rsid w:val="00BA2750"/>
    <w:rPr>
      <w:rFonts w:eastAsiaTheme="majorEastAsia" w:cstheme="majorBidi"/>
      <w:color w:val="272727" w:themeColor="text1" w:themeTint="D8"/>
    </w:rPr>
  </w:style>
  <w:style w:type="paragraph" w:styleId="a3">
    <w:name w:val="Title"/>
    <w:basedOn w:val="a"/>
    <w:next w:val="a"/>
    <w:link w:val="a4"/>
    <w:uiPriority w:val="10"/>
    <w:qFormat/>
    <w:rsid w:val="00BA2750"/>
    <w:pPr>
      <w:spacing w:after="80"/>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27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2750"/>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BA275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A2750"/>
    <w:pPr>
      <w:spacing w:before="160"/>
      <w:jc w:val="center"/>
    </w:pPr>
    <w:rPr>
      <w:i/>
      <w:iCs/>
      <w:color w:val="404040" w:themeColor="text1" w:themeTint="BF"/>
    </w:rPr>
  </w:style>
  <w:style w:type="character" w:customStyle="1" w:styleId="a8">
    <w:name w:val="引用 字符"/>
    <w:basedOn w:val="a0"/>
    <w:link w:val="a7"/>
    <w:uiPriority w:val="29"/>
    <w:rsid w:val="00BA2750"/>
    <w:rPr>
      <w:i/>
      <w:iCs/>
      <w:color w:val="404040" w:themeColor="text1" w:themeTint="BF"/>
    </w:rPr>
  </w:style>
  <w:style w:type="paragraph" w:styleId="a9">
    <w:name w:val="List Paragraph"/>
    <w:basedOn w:val="a"/>
    <w:uiPriority w:val="99"/>
    <w:qFormat/>
    <w:rsid w:val="00BA2750"/>
    <w:pPr>
      <w:ind w:left="720"/>
      <w:contextualSpacing/>
    </w:pPr>
  </w:style>
  <w:style w:type="character" w:styleId="aa">
    <w:name w:val="Intense Emphasis"/>
    <w:basedOn w:val="a0"/>
    <w:uiPriority w:val="21"/>
    <w:qFormat/>
    <w:rsid w:val="00BA2750"/>
    <w:rPr>
      <w:i/>
      <w:iCs/>
      <w:color w:val="0F4761" w:themeColor="accent1" w:themeShade="BF"/>
    </w:rPr>
  </w:style>
  <w:style w:type="paragraph" w:styleId="ab">
    <w:name w:val="Intense Quote"/>
    <w:basedOn w:val="a"/>
    <w:next w:val="a"/>
    <w:link w:val="ac"/>
    <w:uiPriority w:val="30"/>
    <w:qFormat/>
    <w:rsid w:val="00BA27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A2750"/>
    <w:rPr>
      <w:i/>
      <w:iCs/>
      <w:color w:val="0F4761" w:themeColor="accent1" w:themeShade="BF"/>
    </w:rPr>
  </w:style>
  <w:style w:type="character" w:styleId="ad">
    <w:name w:val="Intense Reference"/>
    <w:basedOn w:val="a0"/>
    <w:uiPriority w:val="32"/>
    <w:qFormat/>
    <w:rsid w:val="00BA2750"/>
    <w:rPr>
      <w:b/>
      <w:bCs/>
      <w:smallCaps/>
      <w:color w:val="0F4761" w:themeColor="accent1" w:themeShade="BF"/>
      <w:spacing w:val="5"/>
    </w:rPr>
  </w:style>
  <w:style w:type="paragraph" w:styleId="ae">
    <w:name w:val="header"/>
    <w:basedOn w:val="a"/>
    <w:link w:val="af"/>
    <w:uiPriority w:val="99"/>
    <w:unhideWhenUsed/>
    <w:rsid w:val="003E4F40"/>
    <w:pPr>
      <w:tabs>
        <w:tab w:val="center" w:pos="4680"/>
        <w:tab w:val="right" w:pos="9360"/>
      </w:tabs>
    </w:pPr>
  </w:style>
  <w:style w:type="character" w:customStyle="1" w:styleId="af">
    <w:name w:val="页眉 字符"/>
    <w:basedOn w:val="a0"/>
    <w:link w:val="ae"/>
    <w:uiPriority w:val="99"/>
    <w:rsid w:val="003E4F40"/>
  </w:style>
  <w:style w:type="paragraph" w:styleId="af0">
    <w:name w:val="footer"/>
    <w:basedOn w:val="a"/>
    <w:link w:val="af1"/>
    <w:uiPriority w:val="99"/>
    <w:unhideWhenUsed/>
    <w:rsid w:val="003E4F40"/>
    <w:pPr>
      <w:tabs>
        <w:tab w:val="center" w:pos="4680"/>
        <w:tab w:val="right" w:pos="9360"/>
      </w:tabs>
    </w:pPr>
  </w:style>
  <w:style w:type="character" w:customStyle="1" w:styleId="af1">
    <w:name w:val="页脚 字符"/>
    <w:basedOn w:val="a0"/>
    <w:link w:val="af0"/>
    <w:uiPriority w:val="99"/>
    <w:rsid w:val="003E4F40"/>
  </w:style>
  <w:style w:type="paragraph" w:customStyle="1" w:styleId="TableText">
    <w:name w:val="Table Text"/>
    <w:basedOn w:val="a"/>
    <w:semiHidden/>
    <w:rsid w:val="003E4F40"/>
    <w:pPr>
      <w:widowControl/>
      <w:jc w:val="left"/>
    </w:pPr>
    <w:rPr>
      <w:rFonts w:ascii="宋体" w:hAnsi="宋体" w:cs="宋体"/>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f6dbec8-95a8-4638-9f5f-bd076536645c}" enabled="1" method="Standard" siteId="{5dbf1add-202a-4b8d-815b-bf0fb024e033}" contentBits="0" removed="0"/>
</clbl:labelList>
</file>

<file path=docProps/app.xml><?xml version="1.0" encoding="utf-8"?>
<Properties xmlns="http://schemas.openxmlformats.org/officeDocument/2006/extended-properties" xmlns:vt="http://schemas.openxmlformats.org/officeDocument/2006/docPropsVTypes">
  <Template>Normal</Template>
  <TotalTime>17</TotalTime>
  <Pages>3</Pages>
  <Words>967</Words>
  <Characters>1017</Characters>
  <Application>Microsoft Office Word</Application>
  <DocSecurity>0</DocSecurity>
  <Lines>44</Lines>
  <Paragraphs>50</Paragraphs>
  <ScaleCrop>false</ScaleCrop>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Qiu, Li Hua</dc:creator>
  <cp:lastModifiedBy>Administrator</cp:lastModifiedBy>
  <cp:revision>7</cp:revision>
  <dcterms:created xsi:type="dcterms:W3CDTF">2026-05-09T09:16:00Z</dcterms:created>
  <dcterms:modified xsi:type="dcterms:W3CDTF">2026-06-11T02:47:00Z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6dbec8-95a8-4638-9f5f-bd076536645c_Enabled">
    <vt:lpwstr>true</vt:lpwstr>
  </property>
  <property fmtid="{D5CDD505-2E9C-101B-9397-08002B2CF9AE}" pid="3" name="MSIP_Label_ff6dbec8-95a8-4638-9f5f-bd076536645c_SetDate">
    <vt:lpwstr>2025-07-07T08:01:03Z</vt:lpwstr>
  </property>
  <property fmtid="{D5CDD505-2E9C-101B-9397-08002B2CF9AE}" pid="4" name="MSIP_Label_ff6dbec8-95a8-4638-9f5f-bd076536645c_Method">
    <vt:lpwstr>Standard</vt:lpwstr>
  </property>
  <property fmtid="{D5CDD505-2E9C-101B-9397-08002B2CF9AE}" pid="5" name="MSIP_Label_ff6dbec8-95a8-4638-9f5f-bd076536645c_Name">
    <vt:lpwstr>Restricted - Default</vt:lpwstr>
  </property>
  <property fmtid="{D5CDD505-2E9C-101B-9397-08002B2CF9AE}" pid="6" name="MSIP_Label_ff6dbec8-95a8-4638-9f5f-bd076536645c_SiteId">
    <vt:lpwstr>5dbf1add-202a-4b8d-815b-bf0fb024e033</vt:lpwstr>
  </property>
  <property fmtid="{D5CDD505-2E9C-101B-9397-08002B2CF9AE}" pid="7" name="MSIP_Label_ff6dbec8-95a8-4638-9f5f-bd076536645c_ActionId">
    <vt:lpwstr>8b65ddc8-06ec-4c25-982e-bd91176247a2</vt:lpwstr>
  </property>
  <property fmtid="{D5CDD505-2E9C-101B-9397-08002B2CF9AE}" pid="8" name="MSIP_Label_ff6dbec8-95a8-4638-9f5f-bd076536645c_ContentBits">
    <vt:lpwstr>0</vt:lpwstr>
  </property>
</Properties>
</file>