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FC7C7" w14:textId="77777777" w:rsidR="00301926" w:rsidRDefault="00301926">
      <w:pPr>
        <w:jc w:val="center"/>
        <w:rPr>
          <w:b/>
          <w:bCs/>
          <w:sz w:val="30"/>
          <w:szCs w:val="30"/>
        </w:rPr>
      </w:pPr>
    </w:p>
    <w:tbl>
      <w:tblPr>
        <w:tblpPr w:leftFromText="180" w:rightFromText="180" w:vertAnchor="text" w:horzAnchor="page" w:tblpX="1855" w:tblpY="331"/>
        <w:tblOverlap w:val="neve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8380"/>
      </w:tblGrid>
      <w:tr w:rsidR="00301926" w14:paraId="42F24C92" w14:textId="77777777">
        <w:trPr>
          <w:trHeight w:val="624"/>
        </w:trPr>
        <w:tc>
          <w:tcPr>
            <w:tcW w:w="9080" w:type="dxa"/>
            <w:gridSpan w:val="2"/>
            <w:vMerge w:val="restart"/>
            <w:vAlign w:val="center"/>
          </w:tcPr>
          <w:p w14:paraId="0A5D8C0E" w14:textId="4990026A" w:rsidR="00301926" w:rsidRDefault="003E1B9E">
            <w:pPr>
              <w:widowControl/>
              <w:jc w:val="center"/>
              <w:rPr>
                <w:b/>
                <w:bCs/>
                <w:sz w:val="30"/>
                <w:szCs w:val="30"/>
              </w:rPr>
            </w:pPr>
            <w:r w:rsidRPr="003E1B9E">
              <w:rPr>
                <w:rFonts w:ascii="宋体" w:eastAsia="宋体" w:hAnsi="宋体" w:cs="宋体"/>
                <w:b/>
                <w:bCs/>
                <w:kern w:val="0"/>
                <w:sz w:val="30"/>
                <w:szCs w:val="30"/>
                <w:lang w:bidi="ar"/>
              </w:rPr>
              <w:t>呼吸机</w:t>
            </w:r>
            <w:r w:rsidR="00000000">
              <w:rPr>
                <w:rFonts w:ascii="宋体" w:eastAsia="宋体" w:hAnsi="宋体" w:cs="宋体"/>
                <w:b/>
                <w:bCs/>
                <w:kern w:val="0"/>
                <w:sz w:val="30"/>
                <w:szCs w:val="30"/>
                <w:lang w:bidi="ar"/>
              </w:rPr>
              <w:t>采购需求</w:t>
            </w:r>
          </w:p>
        </w:tc>
      </w:tr>
      <w:tr w:rsidR="00301926" w14:paraId="2BD5AD4C" w14:textId="77777777">
        <w:trPr>
          <w:trHeight w:val="600"/>
        </w:trPr>
        <w:tc>
          <w:tcPr>
            <w:tcW w:w="9080" w:type="dxa"/>
            <w:gridSpan w:val="2"/>
            <w:vMerge/>
            <w:vAlign w:val="center"/>
          </w:tcPr>
          <w:p w14:paraId="742F02D2" w14:textId="77777777" w:rsidR="00301926" w:rsidRDefault="00301926">
            <w:pPr>
              <w:rPr>
                <w:rFonts w:ascii="宋体"/>
                <w:b/>
                <w:bCs/>
                <w:sz w:val="24"/>
              </w:rPr>
            </w:pPr>
          </w:p>
        </w:tc>
      </w:tr>
      <w:tr w:rsidR="00301926" w14:paraId="18DD7D40" w14:textId="77777777">
        <w:trPr>
          <w:trHeight w:val="2000"/>
        </w:trPr>
        <w:tc>
          <w:tcPr>
            <w:tcW w:w="700" w:type="dxa"/>
            <w:vAlign w:val="center"/>
          </w:tcPr>
          <w:p w14:paraId="0306CF0E" w14:textId="77777777" w:rsidR="00301926" w:rsidRDefault="00000000">
            <w:pPr>
              <w:widowControl/>
              <w:jc w:val="left"/>
            </w:pPr>
            <w:proofErr w:type="gramStart"/>
            <w:r>
              <w:rPr>
                <w:rFonts w:ascii="宋体" w:eastAsia="宋体" w:hAnsi="宋体" w:cs="宋体"/>
                <w:kern w:val="0"/>
                <w:sz w:val="24"/>
                <w:lang w:bidi="ar"/>
              </w:rPr>
              <w:t>一</w:t>
            </w:r>
            <w:proofErr w:type="gramEnd"/>
          </w:p>
        </w:tc>
        <w:tc>
          <w:tcPr>
            <w:tcW w:w="8380" w:type="dxa"/>
            <w:vAlign w:val="center"/>
          </w:tcPr>
          <w:p w14:paraId="355F3EC1" w14:textId="77777777" w:rsidR="00301926" w:rsidRDefault="00000000">
            <w:pPr>
              <w:widowControl/>
              <w:jc w:val="left"/>
            </w:pPr>
            <w:r>
              <w:rPr>
                <w:rFonts w:ascii="宋体" w:eastAsia="宋体" w:hAnsi="宋体" w:cs="宋体"/>
                <w:kern w:val="0"/>
                <w:sz w:val="24"/>
                <w:lang w:bidi="ar"/>
              </w:rPr>
              <w:t>适用范围及用途：用于心血管疾病引发呼吸功能异常的患者，通过通气辅助与呼吸支持纠正低氧血症、缓解呼吸窘迫，保障心功能恢复期间的氧供，配合心肺复苏、院内转运及术后监护，维持呼吸循环稳定，为心血管危重症患者提供生命支持。</w:t>
            </w:r>
          </w:p>
        </w:tc>
      </w:tr>
      <w:tr w:rsidR="00301926" w14:paraId="2841EE81" w14:textId="77777777">
        <w:trPr>
          <w:trHeight w:val="2000"/>
        </w:trPr>
        <w:tc>
          <w:tcPr>
            <w:tcW w:w="700" w:type="dxa"/>
            <w:vAlign w:val="center"/>
          </w:tcPr>
          <w:p w14:paraId="00EEE6CF" w14:textId="77777777" w:rsidR="00301926" w:rsidRDefault="00000000">
            <w:pPr>
              <w:widowControl/>
              <w:jc w:val="left"/>
            </w:pPr>
            <w:r>
              <w:rPr>
                <w:rFonts w:ascii="宋体" w:eastAsia="宋体" w:hAnsi="宋体" w:cs="宋体"/>
                <w:kern w:val="0"/>
                <w:sz w:val="24"/>
                <w:lang w:bidi="ar"/>
              </w:rPr>
              <w:t>二</w:t>
            </w:r>
          </w:p>
        </w:tc>
        <w:tc>
          <w:tcPr>
            <w:tcW w:w="8380" w:type="dxa"/>
            <w:vAlign w:val="center"/>
          </w:tcPr>
          <w:p w14:paraId="546333F6" w14:textId="77777777" w:rsidR="00301926" w:rsidRDefault="00000000">
            <w:pPr>
              <w:widowControl/>
              <w:jc w:val="left"/>
            </w:pPr>
            <w:r>
              <w:rPr>
                <w:rFonts w:ascii="宋体" w:eastAsia="宋体" w:hAnsi="宋体" w:cs="宋体"/>
                <w:kern w:val="0"/>
                <w:sz w:val="24"/>
                <w:lang w:bidi="ar"/>
              </w:rPr>
              <w:t>设备配置与要求：</w:t>
            </w:r>
            <w:r>
              <w:rPr>
                <w:rFonts w:ascii="宋体" w:eastAsia="宋体" w:hAnsi="宋体" w:cs="宋体"/>
                <w:kern w:val="0"/>
                <w:sz w:val="24"/>
                <w:lang w:bidi="ar"/>
              </w:rPr>
              <w:br/>
            </w:r>
            <w:r>
              <w:rPr>
                <w:rFonts w:ascii="宋体" w:eastAsia="宋体" w:hAnsi="宋体" w:cs="宋体" w:hint="eastAsia"/>
                <w:kern w:val="0"/>
                <w:sz w:val="24"/>
                <w:lang w:bidi="ar"/>
              </w:rPr>
              <w:t>设备配置与要求：1.标配模式：容量控制/辅助通气模式V-A/C和容量同步间歇指令通气模式V-SIMV（容量模式流速波形可调方波、50%递减波和100%递减波）；压力控制/辅助通气模式P-A/C和压力同步间歇指令通气模式P-SIMV；持续气道正压通气模式/压力支持通气模式CPAP/PSV、窒息通气模式。容量模式流速波形可调方波、50%递减波和100%递减波；2.氧疗模式 ：具备高流速氧疗功能，氧疗流速（≥80L/min）和氧浓度可调，并具有氧疗计时功能。3.信息互连：支持与我院临床信息系统的数据通信和展现应用，提供双方官方设备数据采集声明复印件。</w:t>
            </w:r>
          </w:p>
        </w:tc>
      </w:tr>
      <w:tr w:rsidR="00301926" w14:paraId="00EAB9F1" w14:textId="77777777">
        <w:trPr>
          <w:trHeight w:val="2000"/>
        </w:trPr>
        <w:tc>
          <w:tcPr>
            <w:tcW w:w="700" w:type="dxa"/>
            <w:vAlign w:val="center"/>
          </w:tcPr>
          <w:p w14:paraId="109E36B5" w14:textId="77777777" w:rsidR="00301926" w:rsidRDefault="00000000">
            <w:pPr>
              <w:widowControl/>
              <w:jc w:val="center"/>
            </w:pPr>
            <w:r>
              <w:rPr>
                <w:rFonts w:ascii="宋体" w:eastAsia="宋体" w:hAnsi="宋体" w:cs="宋体"/>
                <w:color w:val="0F1115"/>
                <w:kern w:val="0"/>
                <w:sz w:val="24"/>
                <w:lang w:bidi="ar"/>
              </w:rPr>
              <w:t>三</w:t>
            </w:r>
          </w:p>
        </w:tc>
        <w:tc>
          <w:tcPr>
            <w:tcW w:w="8380" w:type="dxa"/>
            <w:vAlign w:val="center"/>
          </w:tcPr>
          <w:p w14:paraId="3A96E795"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color w:val="000000"/>
                <w:kern w:val="0"/>
                <w:sz w:val="24"/>
                <w:lang w:bidi="ar"/>
              </w:rPr>
              <w:t>技术参数与性能要求：</w:t>
            </w:r>
            <w:r>
              <w:rPr>
                <w:rFonts w:ascii="宋体" w:eastAsia="宋体" w:hAnsi="宋体" w:cs="宋体"/>
                <w:color w:val="000000"/>
                <w:kern w:val="0"/>
                <w:sz w:val="24"/>
                <w:lang w:bidi="ar"/>
              </w:rPr>
              <w:br/>
            </w:r>
            <w:r>
              <w:rPr>
                <w:rFonts w:ascii="宋体" w:eastAsia="宋体" w:hAnsi="宋体" w:cs="宋体" w:hint="eastAsia"/>
                <w:color w:val="000000"/>
                <w:kern w:val="0"/>
                <w:sz w:val="24"/>
                <w:lang w:bidi="ar"/>
              </w:rPr>
              <w:t>一、整机与显示要求</w:t>
            </w:r>
          </w:p>
          <w:p w14:paraId="3F8F216B"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1.适用于成人、小儿和婴幼儿患者通气辅助及呼吸支持； 整机为电动电控设计，涡轮驱动产生空气气源；为方便院内转运主机重量＜11kg（不含台车）。为方便院内转运、转移期间可手提、方便上吊塔，主机高度不超过354 mm（不含台车），主机设计使用年限≥10年。</w:t>
            </w:r>
          </w:p>
          <w:p w14:paraId="0D74E096"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2.屏幕与机器一体化，更精简。主机可从台车上</w:t>
            </w:r>
            <w:proofErr w:type="gramStart"/>
            <w:r>
              <w:rPr>
                <w:rFonts w:ascii="宋体" w:eastAsia="宋体" w:hAnsi="宋体" w:cs="宋体" w:hint="eastAsia"/>
                <w:color w:val="000000"/>
                <w:kern w:val="0"/>
                <w:sz w:val="24"/>
                <w:lang w:bidi="ar"/>
              </w:rPr>
              <w:t>无工具</w:t>
            </w:r>
            <w:proofErr w:type="gramEnd"/>
            <w:r>
              <w:rPr>
                <w:rFonts w:ascii="宋体" w:eastAsia="宋体" w:hAnsi="宋体" w:cs="宋体" w:hint="eastAsia"/>
                <w:color w:val="000000"/>
                <w:kern w:val="0"/>
                <w:sz w:val="24"/>
                <w:lang w:bidi="ar"/>
              </w:rPr>
              <w:t>拆卸，方便移动，采用≥12英寸彩色TFT触摸控制屏，分辨率1280*800像素，屏幕显示：多至4道波形同屏显示，波形的颜色可调；≥3种环图，支持波形、环图、监测值同屏显示；支持全参数显示界面和大字体界面；呼吸波形</w:t>
            </w:r>
            <w:proofErr w:type="gramStart"/>
            <w:r>
              <w:rPr>
                <w:rFonts w:ascii="宋体" w:eastAsia="宋体" w:hAnsi="宋体" w:cs="宋体" w:hint="eastAsia"/>
                <w:color w:val="000000"/>
                <w:kern w:val="0"/>
                <w:sz w:val="24"/>
                <w:lang w:bidi="ar"/>
              </w:rPr>
              <w:t>及环图可</w:t>
            </w:r>
            <w:proofErr w:type="gramEnd"/>
            <w:r>
              <w:rPr>
                <w:rFonts w:ascii="宋体" w:eastAsia="宋体" w:hAnsi="宋体" w:cs="宋体" w:hint="eastAsia"/>
                <w:color w:val="000000"/>
                <w:kern w:val="0"/>
                <w:sz w:val="24"/>
                <w:lang w:bidi="ar"/>
              </w:rPr>
              <w:t>冻结，</w:t>
            </w:r>
            <w:proofErr w:type="gramStart"/>
            <w:r>
              <w:rPr>
                <w:rFonts w:ascii="宋体" w:eastAsia="宋体" w:hAnsi="宋体" w:cs="宋体" w:hint="eastAsia"/>
                <w:color w:val="000000"/>
                <w:kern w:val="0"/>
                <w:sz w:val="24"/>
                <w:lang w:bidi="ar"/>
              </w:rPr>
              <w:t>呼吸环图可</w:t>
            </w:r>
            <w:proofErr w:type="gramEnd"/>
            <w:r>
              <w:rPr>
                <w:rFonts w:ascii="宋体" w:eastAsia="宋体" w:hAnsi="宋体" w:cs="宋体" w:hint="eastAsia"/>
                <w:color w:val="000000"/>
                <w:kern w:val="0"/>
                <w:sz w:val="24"/>
                <w:lang w:bidi="ar"/>
              </w:rPr>
              <w:t>存储、对比；具备动态肺视图，能实时图形化动态显示患者气道阻抗、肺顺应性、通气量变化大小等参数变化。</w:t>
            </w:r>
          </w:p>
          <w:p w14:paraId="382B7E9E"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二、呼吸模式及功能</w:t>
            </w:r>
          </w:p>
          <w:p w14:paraId="20016B0F"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1.标配模式：容量控制/辅助通气模式V-A/C和容量同步间歇指令通气模式V-SIMV（容量模式流速波形可调方波、50%递减波和100%递减波）；压力控制/辅助通气模式P-A/C和压力同步间歇指令通气模式P-SIMV；持续气道正压通气模式/压力支持通气模式CPAP/PSV、窒息通气模式。容量模式流速波形可调方波、50%递减波和100%递减波；</w:t>
            </w:r>
          </w:p>
          <w:p w14:paraId="3FFA5D68"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2.</w:t>
            </w:r>
            <w:proofErr w:type="gramStart"/>
            <w:r>
              <w:rPr>
                <w:rFonts w:ascii="宋体" w:eastAsia="宋体" w:hAnsi="宋体" w:cs="宋体" w:hint="eastAsia"/>
                <w:color w:val="000000"/>
                <w:kern w:val="0"/>
                <w:sz w:val="24"/>
                <w:lang w:bidi="ar"/>
              </w:rPr>
              <w:t>高级可</w:t>
            </w:r>
            <w:proofErr w:type="gramEnd"/>
            <w:r>
              <w:rPr>
                <w:rFonts w:ascii="宋体" w:eastAsia="宋体" w:hAnsi="宋体" w:cs="宋体" w:hint="eastAsia"/>
                <w:color w:val="000000"/>
                <w:kern w:val="0"/>
                <w:sz w:val="24"/>
                <w:lang w:bidi="ar"/>
              </w:rPr>
              <w:t>升级模式：压力调节容量控制通气（如AUTOFLOW或PRVC等）、压力调节容量控制-同步间歇指令通气模式（PRVC-SIMV）；</w:t>
            </w:r>
            <w:proofErr w:type="gramStart"/>
            <w:r>
              <w:rPr>
                <w:rFonts w:ascii="宋体" w:eastAsia="宋体" w:hAnsi="宋体" w:cs="宋体" w:hint="eastAsia"/>
                <w:color w:val="000000"/>
                <w:kern w:val="0"/>
                <w:sz w:val="24"/>
                <w:lang w:bidi="ar"/>
              </w:rPr>
              <w:t>双水平</w:t>
            </w:r>
            <w:proofErr w:type="gramEnd"/>
            <w:r>
              <w:rPr>
                <w:rFonts w:ascii="宋体" w:eastAsia="宋体" w:hAnsi="宋体" w:cs="宋体" w:hint="eastAsia"/>
                <w:color w:val="000000"/>
                <w:kern w:val="0"/>
                <w:sz w:val="24"/>
                <w:lang w:bidi="ar"/>
              </w:rPr>
              <w:t>气道正压通气模式（如BIPAP或</w:t>
            </w:r>
            <w:proofErr w:type="spellStart"/>
            <w:r>
              <w:rPr>
                <w:rFonts w:ascii="宋体" w:eastAsia="宋体" w:hAnsi="宋体" w:cs="宋体" w:hint="eastAsia"/>
                <w:color w:val="000000"/>
                <w:kern w:val="0"/>
                <w:sz w:val="24"/>
                <w:lang w:bidi="ar"/>
              </w:rPr>
              <w:t>DuoLevel</w:t>
            </w:r>
            <w:proofErr w:type="spellEnd"/>
            <w:r>
              <w:rPr>
                <w:rFonts w:ascii="宋体" w:eastAsia="宋体" w:hAnsi="宋体" w:cs="宋体" w:hint="eastAsia"/>
                <w:color w:val="000000"/>
                <w:kern w:val="0"/>
                <w:sz w:val="24"/>
                <w:lang w:bidi="ar"/>
              </w:rPr>
              <w:t>或</w:t>
            </w:r>
            <w:proofErr w:type="spellStart"/>
            <w:r>
              <w:rPr>
                <w:rFonts w:ascii="宋体" w:eastAsia="宋体" w:hAnsi="宋体" w:cs="宋体" w:hint="eastAsia"/>
                <w:color w:val="000000"/>
                <w:kern w:val="0"/>
                <w:sz w:val="24"/>
                <w:lang w:bidi="ar"/>
              </w:rPr>
              <w:t>BiLevel</w:t>
            </w:r>
            <w:proofErr w:type="spellEnd"/>
            <w:r>
              <w:rPr>
                <w:rFonts w:ascii="宋体" w:eastAsia="宋体" w:hAnsi="宋体" w:cs="宋体" w:hint="eastAsia"/>
                <w:color w:val="000000"/>
                <w:kern w:val="0"/>
                <w:sz w:val="24"/>
                <w:lang w:bidi="ar"/>
              </w:rPr>
              <w:t>）、气道压力释放通气APRV；自适应分钟通气AMV（或自适应支持通气ASV等以Otis公式患者最小呼吸做功为通气目标</w:t>
            </w:r>
            <w:r>
              <w:rPr>
                <w:rFonts w:ascii="宋体" w:eastAsia="宋体" w:hAnsi="宋体" w:cs="宋体" w:hint="eastAsia"/>
                <w:color w:val="000000"/>
                <w:kern w:val="0"/>
                <w:sz w:val="24"/>
                <w:lang w:bidi="ar"/>
              </w:rPr>
              <w:lastRenderedPageBreak/>
              <w:t xml:space="preserve">的智能通气模式）。自适应分钟通气AMV和心肺复苏通气。 </w:t>
            </w:r>
          </w:p>
          <w:p w14:paraId="51232735"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3.支持升级心肺复苏通气模式（如CPRV，</w:t>
            </w:r>
            <w:proofErr w:type="spellStart"/>
            <w:r>
              <w:rPr>
                <w:rFonts w:ascii="宋体" w:eastAsia="宋体" w:hAnsi="宋体" w:cs="宋体" w:hint="eastAsia"/>
                <w:color w:val="000000"/>
                <w:kern w:val="0"/>
                <w:sz w:val="24"/>
                <w:lang w:bidi="ar"/>
              </w:rPr>
              <w:t>CPRmode</w:t>
            </w:r>
            <w:proofErr w:type="spellEnd"/>
            <w:r>
              <w:rPr>
                <w:rFonts w:ascii="宋体" w:eastAsia="宋体" w:hAnsi="宋体" w:cs="宋体" w:hint="eastAsia"/>
                <w:color w:val="000000"/>
                <w:kern w:val="0"/>
                <w:sz w:val="24"/>
                <w:lang w:bidi="ar"/>
              </w:rPr>
              <w:t xml:space="preserve">等），在呼气阶段停止送气帮助排出患者肺内气体，使患者胸腔回弹时产生胸腔负压。 </w:t>
            </w:r>
          </w:p>
          <w:p w14:paraId="0D3E3E11"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4.支持升级电子吸气阻力阀开关（</w:t>
            </w:r>
            <w:proofErr w:type="spellStart"/>
            <w:r>
              <w:rPr>
                <w:rFonts w:ascii="宋体" w:eastAsia="宋体" w:hAnsi="宋体" w:cs="宋体" w:hint="eastAsia"/>
                <w:color w:val="000000"/>
                <w:kern w:val="0"/>
                <w:sz w:val="24"/>
                <w:lang w:bidi="ar"/>
              </w:rPr>
              <w:t>eITD</w:t>
            </w:r>
            <w:proofErr w:type="spellEnd"/>
            <w:r>
              <w:rPr>
                <w:rFonts w:ascii="宋体" w:eastAsia="宋体" w:hAnsi="宋体" w:cs="宋体" w:hint="eastAsia"/>
                <w:color w:val="000000"/>
                <w:kern w:val="0"/>
                <w:sz w:val="24"/>
                <w:lang w:bidi="ar"/>
              </w:rPr>
              <w:t>），在心肺复苏通气模式（如CPRV，</w:t>
            </w:r>
            <w:proofErr w:type="spellStart"/>
            <w:r>
              <w:rPr>
                <w:rFonts w:ascii="宋体" w:eastAsia="宋体" w:hAnsi="宋体" w:cs="宋体" w:hint="eastAsia"/>
                <w:color w:val="000000"/>
                <w:kern w:val="0"/>
                <w:sz w:val="24"/>
                <w:lang w:bidi="ar"/>
              </w:rPr>
              <w:t>CPRmode</w:t>
            </w:r>
            <w:proofErr w:type="spellEnd"/>
            <w:r>
              <w:rPr>
                <w:rFonts w:ascii="宋体" w:eastAsia="宋体" w:hAnsi="宋体" w:cs="宋体" w:hint="eastAsia"/>
                <w:color w:val="000000"/>
                <w:kern w:val="0"/>
                <w:sz w:val="24"/>
                <w:lang w:bidi="ar"/>
              </w:rPr>
              <w:t>等）的呼气阶段可通过电子吸气阻力阀开关（</w:t>
            </w:r>
            <w:proofErr w:type="spellStart"/>
            <w:r>
              <w:rPr>
                <w:rFonts w:ascii="宋体" w:eastAsia="宋体" w:hAnsi="宋体" w:cs="宋体" w:hint="eastAsia"/>
                <w:color w:val="000000"/>
                <w:kern w:val="0"/>
                <w:sz w:val="24"/>
                <w:lang w:bidi="ar"/>
              </w:rPr>
              <w:t>eITD</w:t>
            </w:r>
            <w:proofErr w:type="spellEnd"/>
            <w:r>
              <w:rPr>
                <w:rFonts w:ascii="宋体" w:eastAsia="宋体" w:hAnsi="宋体" w:cs="宋体" w:hint="eastAsia"/>
                <w:color w:val="000000"/>
                <w:kern w:val="0"/>
                <w:sz w:val="24"/>
                <w:lang w:bidi="ar"/>
              </w:rPr>
              <w:t>）排出患者肺内气体，阻止气流进入病人肺部，来增加胸腔负压。</w:t>
            </w:r>
          </w:p>
          <w:p w14:paraId="1B08C2D1"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5.无创通气模式，包含P-A/C、P-SIMV、CPAP/PSV、</w:t>
            </w:r>
            <w:proofErr w:type="spellStart"/>
            <w:r>
              <w:rPr>
                <w:rFonts w:ascii="宋体" w:eastAsia="宋体" w:hAnsi="宋体" w:cs="宋体" w:hint="eastAsia"/>
                <w:color w:val="000000"/>
                <w:kern w:val="0"/>
                <w:sz w:val="24"/>
                <w:lang w:bidi="ar"/>
              </w:rPr>
              <w:t>DuoLevel</w:t>
            </w:r>
            <w:proofErr w:type="spellEnd"/>
            <w:r>
              <w:rPr>
                <w:rFonts w:ascii="宋体" w:eastAsia="宋体" w:hAnsi="宋体" w:cs="宋体" w:hint="eastAsia"/>
                <w:color w:val="000000"/>
                <w:kern w:val="0"/>
                <w:sz w:val="24"/>
                <w:lang w:bidi="ar"/>
              </w:rPr>
              <w:t>、APRV 和 PSV-S/T等模式。</w:t>
            </w:r>
          </w:p>
          <w:p w14:paraId="40BF80C2"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6.氧疗模式 ：具备高流速氧疗功能，氧疗流速（≥80L/min）和氧浓度可调，并具有氧疗计时功能。</w:t>
            </w:r>
          </w:p>
          <w:p w14:paraId="7A19DC37"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7.呼吸同步技术（如</w:t>
            </w:r>
            <w:proofErr w:type="spellStart"/>
            <w:r>
              <w:rPr>
                <w:rFonts w:ascii="宋体" w:eastAsia="宋体" w:hAnsi="宋体" w:cs="宋体" w:hint="eastAsia"/>
                <w:color w:val="000000"/>
                <w:kern w:val="0"/>
                <w:sz w:val="24"/>
                <w:lang w:bidi="ar"/>
              </w:rPr>
              <w:t>IntelliCycle</w:t>
            </w:r>
            <w:proofErr w:type="spellEnd"/>
            <w:r>
              <w:rPr>
                <w:rFonts w:ascii="宋体" w:eastAsia="宋体" w:hAnsi="宋体" w:cs="宋体" w:hint="eastAsia"/>
                <w:color w:val="000000"/>
                <w:kern w:val="0"/>
                <w:sz w:val="24"/>
                <w:lang w:bidi="ar"/>
              </w:rPr>
              <w:t>，</w:t>
            </w:r>
            <w:proofErr w:type="spellStart"/>
            <w:r>
              <w:rPr>
                <w:rFonts w:ascii="宋体" w:eastAsia="宋体" w:hAnsi="宋体" w:cs="宋体" w:hint="eastAsia"/>
                <w:color w:val="000000"/>
                <w:kern w:val="0"/>
                <w:sz w:val="24"/>
                <w:lang w:bidi="ar"/>
              </w:rPr>
              <w:t>IntelliSync</w:t>
            </w:r>
            <w:proofErr w:type="spellEnd"/>
            <w:r>
              <w:rPr>
                <w:rFonts w:ascii="宋体" w:eastAsia="宋体" w:hAnsi="宋体" w:cs="宋体" w:hint="eastAsia"/>
                <w:color w:val="000000"/>
                <w:kern w:val="0"/>
                <w:sz w:val="24"/>
                <w:lang w:bidi="ar"/>
              </w:rPr>
              <w:t>+），使用病人的呼吸系统特性包含时间常数等自动调节吸气触发灵敏度和呼气触发灵敏度，自动调节压力上升时间，提高人机同步性和舒适度，减少手动调节参数。</w:t>
            </w:r>
          </w:p>
          <w:p w14:paraId="1E8D3CAF"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8.</w:t>
            </w:r>
            <w:proofErr w:type="gramStart"/>
            <w:r>
              <w:rPr>
                <w:rFonts w:ascii="宋体" w:eastAsia="宋体" w:hAnsi="宋体" w:cs="宋体" w:hint="eastAsia"/>
                <w:color w:val="000000"/>
                <w:kern w:val="0"/>
                <w:sz w:val="24"/>
                <w:lang w:bidi="ar"/>
              </w:rPr>
              <w:t>标配手动</w:t>
            </w:r>
            <w:proofErr w:type="gramEnd"/>
            <w:r>
              <w:rPr>
                <w:rFonts w:ascii="宋体" w:eastAsia="宋体" w:hAnsi="宋体" w:cs="宋体" w:hint="eastAsia"/>
                <w:color w:val="000000"/>
                <w:kern w:val="0"/>
                <w:sz w:val="24"/>
                <w:lang w:bidi="ar"/>
              </w:rPr>
              <w:t>呼吸、吸气保持、呼气保持、同步雾化、纯氧灌注、智能吸痰。</w:t>
            </w:r>
          </w:p>
          <w:p w14:paraId="3A478141"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9.</w:t>
            </w:r>
            <w:proofErr w:type="gramStart"/>
            <w:r>
              <w:rPr>
                <w:rFonts w:ascii="宋体" w:eastAsia="宋体" w:hAnsi="宋体" w:cs="宋体" w:hint="eastAsia"/>
                <w:color w:val="000000"/>
                <w:kern w:val="0"/>
                <w:sz w:val="24"/>
                <w:lang w:bidi="ar"/>
              </w:rPr>
              <w:t>标配内源</w:t>
            </w:r>
            <w:proofErr w:type="gramEnd"/>
            <w:r>
              <w:rPr>
                <w:rFonts w:ascii="宋体" w:eastAsia="宋体" w:hAnsi="宋体" w:cs="宋体" w:hint="eastAsia"/>
                <w:color w:val="000000"/>
                <w:kern w:val="0"/>
                <w:sz w:val="24"/>
                <w:lang w:bidi="ar"/>
              </w:rPr>
              <w:t>性PEEP、口腔闭合压P0.1和最大吸气负压NIF的测定。</w:t>
            </w:r>
          </w:p>
          <w:p w14:paraId="3F7918DB"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 xml:space="preserve">10.具有自动气管插管阻力补偿功能（如ATRC，TRC，ATC），导管孔径和补偿百分比可设。 </w:t>
            </w:r>
          </w:p>
          <w:p w14:paraId="28F64EC2"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11.具有静态P-V环图（或P-V工具），辅助医生确定最佳PEEP值。</w:t>
            </w:r>
          </w:p>
          <w:p w14:paraId="1EC68B7B"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三、设置参数</w:t>
            </w:r>
          </w:p>
          <w:p w14:paraId="37C44E05"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1.潮气量：20ml—2000ml</w:t>
            </w:r>
          </w:p>
          <w:p w14:paraId="45860831"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2.呼吸频率：1—100/min</w:t>
            </w:r>
          </w:p>
          <w:p w14:paraId="52D61F57"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3.吸气流速：6—180L/min</w:t>
            </w:r>
          </w:p>
          <w:p w14:paraId="51FE62BB"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4.SIMV频率：1—60/min</w:t>
            </w:r>
          </w:p>
          <w:p w14:paraId="6B7D4355"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5.吸呼比：4:1—1:10</w:t>
            </w:r>
          </w:p>
          <w:p w14:paraId="06483C69"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6.最大峰值流速：210L/min</w:t>
            </w:r>
          </w:p>
          <w:p w14:paraId="1C003A5C"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7.吸气压力：5—80 cmH2O</w:t>
            </w:r>
          </w:p>
          <w:p w14:paraId="5826978F"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8.压力支持：0—80cmH2O</w:t>
            </w:r>
          </w:p>
          <w:p w14:paraId="45CA8995"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9.PEEP：0—50 cmH2O</w:t>
            </w:r>
          </w:p>
          <w:p w14:paraId="4916DA1F"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 xml:space="preserve">10.吸气时间：0.1—10s </w:t>
            </w:r>
          </w:p>
          <w:p w14:paraId="20BB1081"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 xml:space="preserve">11.压力上升时间：0—2s </w:t>
            </w:r>
          </w:p>
          <w:p w14:paraId="566AE6EE"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 xml:space="preserve">12.压力触发灵敏度：-20— - 0.5cmH2O，或 OFF </w:t>
            </w:r>
          </w:p>
          <w:p w14:paraId="7300EEE2"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 xml:space="preserve">13.流速触发灵敏度：0.5—20L/ min，或 OFF </w:t>
            </w:r>
          </w:p>
          <w:p w14:paraId="08F99CF6"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 xml:space="preserve">14.呼气触发灵敏度：Auto, 1—85%   </w:t>
            </w:r>
          </w:p>
          <w:p w14:paraId="0363C111"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四、监测参数</w:t>
            </w:r>
          </w:p>
          <w:p w14:paraId="4C418DE3"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1.气道压力监测：气道峰压、平台压、平均压、呼气末正压。</w:t>
            </w:r>
          </w:p>
          <w:p w14:paraId="77450FD6"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2.分钟通气量监测：呼气分钟通气量、吸气分钟通气量、自主呼吸分钟通气量、分钟泄漏量、泄漏率；</w:t>
            </w:r>
          </w:p>
          <w:p w14:paraId="54167E29"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3.潮气量监测：吸入潮气量、呼出潮气量、自主呼吸潮气量、单位理想体重呼出潮气量（如TVe/IBW或VT/PBW）。</w:t>
            </w:r>
          </w:p>
          <w:p w14:paraId="6562E9C8"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4.呼吸频率监测：总呼吸频率、自主呼吸频率、机控呼吸频率。</w:t>
            </w:r>
          </w:p>
          <w:p w14:paraId="0D5EA30D"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5.肺力学参数监测：吸气阻力、呼气阻力、静态顺应性、动态顺应性、呼气时间常数，呼吸功。</w:t>
            </w:r>
          </w:p>
          <w:p w14:paraId="47B993E1"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6.★支持升级（原装同品牌）旁流CO2监测。支持升级主流CO2监测，</w:t>
            </w:r>
            <w:proofErr w:type="gramStart"/>
            <w:r>
              <w:rPr>
                <w:rFonts w:ascii="宋体" w:eastAsia="宋体" w:hAnsi="宋体" w:cs="宋体" w:hint="eastAsia"/>
                <w:color w:val="000000"/>
                <w:kern w:val="0"/>
                <w:sz w:val="24"/>
                <w:lang w:bidi="ar"/>
              </w:rPr>
              <w:t>微流</w:t>
            </w:r>
            <w:proofErr w:type="gramEnd"/>
            <w:r>
              <w:rPr>
                <w:rFonts w:ascii="宋体" w:eastAsia="宋体" w:hAnsi="宋体" w:cs="宋体" w:hint="eastAsia"/>
                <w:color w:val="000000"/>
                <w:kern w:val="0"/>
                <w:sz w:val="24"/>
                <w:lang w:bidi="ar"/>
              </w:rPr>
              <w:t>CO2监测，可监测气道死腔VDaw 和肺泡通气量</w:t>
            </w:r>
            <w:proofErr w:type="spellStart"/>
            <w:r>
              <w:rPr>
                <w:rFonts w:ascii="宋体" w:eastAsia="宋体" w:hAnsi="宋体" w:cs="宋体" w:hint="eastAsia"/>
                <w:color w:val="000000"/>
                <w:kern w:val="0"/>
                <w:sz w:val="24"/>
                <w:lang w:bidi="ar"/>
              </w:rPr>
              <w:t>Vtalv</w:t>
            </w:r>
            <w:proofErr w:type="spellEnd"/>
            <w:r>
              <w:rPr>
                <w:rFonts w:ascii="宋体" w:eastAsia="宋体" w:hAnsi="宋体" w:cs="宋体" w:hint="eastAsia"/>
                <w:color w:val="000000"/>
                <w:kern w:val="0"/>
                <w:sz w:val="24"/>
                <w:lang w:bidi="ar"/>
              </w:rPr>
              <w:t xml:space="preserve"> 等参数，支持监测容积-CO2</w:t>
            </w:r>
            <w:r>
              <w:rPr>
                <w:rFonts w:ascii="宋体" w:eastAsia="宋体" w:hAnsi="宋体" w:cs="宋体" w:hint="eastAsia"/>
                <w:color w:val="000000"/>
                <w:kern w:val="0"/>
                <w:sz w:val="24"/>
                <w:lang w:bidi="ar"/>
              </w:rPr>
              <w:lastRenderedPageBreak/>
              <w:t>环图。</w:t>
            </w:r>
          </w:p>
          <w:p w14:paraId="7A602C27"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五、信息化功能要求</w:t>
            </w:r>
          </w:p>
          <w:p w14:paraId="726AA0E2"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1.信息互连：同时支持有线和无线（内置</w:t>
            </w:r>
            <w:proofErr w:type="spellStart"/>
            <w:r>
              <w:rPr>
                <w:rFonts w:ascii="宋体" w:eastAsia="宋体" w:hAnsi="宋体" w:cs="宋体" w:hint="eastAsia"/>
                <w:color w:val="000000"/>
                <w:kern w:val="0"/>
                <w:sz w:val="24"/>
                <w:lang w:bidi="ar"/>
              </w:rPr>
              <w:t>WiFi</w:t>
            </w:r>
            <w:proofErr w:type="spellEnd"/>
            <w:r>
              <w:rPr>
                <w:rFonts w:ascii="宋体" w:eastAsia="宋体" w:hAnsi="宋体" w:cs="宋体" w:hint="eastAsia"/>
                <w:color w:val="000000"/>
                <w:kern w:val="0"/>
                <w:sz w:val="24"/>
                <w:lang w:bidi="ar"/>
              </w:rPr>
              <w:t>模块）方式直接与同品牌监护仪和中央监护系统互联，把呼吸机的监测信息参数和波形实时显示到监护仪和中央监护系统上，满足科室信息化的需求。</w:t>
            </w:r>
          </w:p>
          <w:p w14:paraId="17CDABCA"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2.具备VGA扩展显示、RS232接口、网络接口、USB接口、护士呼叫。</w:t>
            </w:r>
          </w:p>
          <w:p w14:paraId="3540FB34" w14:textId="77777777" w:rsidR="00301926" w:rsidRDefault="00000000">
            <w:pPr>
              <w:widowControl/>
              <w:jc w:val="left"/>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3.★支持与床旁监护仪，遥测监护仪，输注泵，床旁超声等设备同网络连接到护士站中央站，并实现同屏显示多品类设备的参数，波形和报警信息。                                                                   4.★信息互连：支持与我院临床信息系统的数据通信和展现应用，提供双方官方设备数据采集声明复印件。</w:t>
            </w:r>
          </w:p>
          <w:p w14:paraId="5BF229B3" w14:textId="77777777" w:rsidR="00301926" w:rsidRDefault="00000000">
            <w:pPr>
              <w:widowControl/>
              <w:jc w:val="left"/>
            </w:pPr>
            <w:r>
              <w:rPr>
                <w:rFonts w:ascii="宋体" w:eastAsia="宋体" w:hAnsi="宋体" w:cs="宋体" w:hint="eastAsia"/>
                <w:color w:val="000000"/>
                <w:kern w:val="0"/>
                <w:sz w:val="24"/>
                <w:lang w:bidi="ar"/>
              </w:rPr>
              <w:t>5.呼吸机与监护</w:t>
            </w:r>
            <w:proofErr w:type="gramStart"/>
            <w:r>
              <w:rPr>
                <w:rFonts w:ascii="宋体" w:eastAsia="宋体" w:hAnsi="宋体" w:cs="宋体" w:hint="eastAsia"/>
                <w:color w:val="000000"/>
                <w:kern w:val="0"/>
                <w:sz w:val="24"/>
                <w:lang w:bidi="ar"/>
              </w:rPr>
              <w:t>仪统一</w:t>
            </w:r>
            <w:proofErr w:type="gramEnd"/>
            <w:r>
              <w:rPr>
                <w:rFonts w:ascii="宋体" w:eastAsia="宋体" w:hAnsi="宋体" w:cs="宋体" w:hint="eastAsia"/>
                <w:color w:val="000000"/>
                <w:kern w:val="0"/>
                <w:sz w:val="24"/>
                <w:lang w:bidi="ar"/>
              </w:rPr>
              <w:t>网络联网通信时，呼吸机支持显示来自监护设备的血氧和呼末二氧化碳参数，辅助临床团队高质量评估脱机.</w:t>
            </w:r>
          </w:p>
        </w:tc>
      </w:tr>
      <w:tr w:rsidR="00301926" w14:paraId="3D8FCE76" w14:textId="77777777">
        <w:trPr>
          <w:trHeight w:val="1081"/>
        </w:trPr>
        <w:tc>
          <w:tcPr>
            <w:tcW w:w="700" w:type="dxa"/>
            <w:vAlign w:val="center"/>
          </w:tcPr>
          <w:p w14:paraId="54A92E24" w14:textId="77777777" w:rsidR="00301926" w:rsidRDefault="00000000">
            <w:pPr>
              <w:widowControl/>
              <w:jc w:val="left"/>
            </w:pPr>
            <w:r>
              <w:rPr>
                <w:rFonts w:ascii="宋体" w:eastAsia="宋体" w:hAnsi="宋体" w:cs="宋体"/>
                <w:kern w:val="0"/>
                <w:sz w:val="24"/>
                <w:lang w:bidi="ar"/>
              </w:rPr>
              <w:lastRenderedPageBreak/>
              <w:t>四</w:t>
            </w:r>
          </w:p>
        </w:tc>
        <w:tc>
          <w:tcPr>
            <w:tcW w:w="8380" w:type="dxa"/>
            <w:shd w:val="clear" w:color="auto" w:fill="FFFFFF"/>
            <w:vAlign w:val="center"/>
          </w:tcPr>
          <w:p w14:paraId="2375544C" w14:textId="77777777" w:rsidR="00301926" w:rsidRDefault="00000000">
            <w:pPr>
              <w:widowControl/>
              <w:jc w:val="left"/>
              <w:rPr>
                <w:color w:val="000000"/>
                <w:sz w:val="24"/>
              </w:rPr>
            </w:pPr>
            <w:r>
              <w:rPr>
                <w:rFonts w:ascii="宋体" w:eastAsia="宋体" w:hAnsi="宋体" w:cs="宋体" w:hint="eastAsia"/>
                <w:color w:val="000000"/>
                <w:kern w:val="0"/>
                <w:sz w:val="24"/>
                <w:lang w:bidi="ar"/>
              </w:rPr>
              <w:t>配套试剂</w:t>
            </w:r>
            <w:r>
              <w:rPr>
                <w:rFonts w:ascii="var(--dsw-font-markdown-table-h" w:eastAsia="var(--dsw-font-markdown-table-h" w:hAnsi="var(--dsw-font-markdown-table-h" w:cs="var(--dsw-font-markdown-table-h"/>
                <w:color w:val="000000"/>
                <w:kern w:val="0"/>
                <w:sz w:val="24"/>
                <w:bdr w:val="single" w:sz="4" w:space="0" w:color="000000"/>
                <w:shd w:val="clear" w:color="auto" w:fill="FFFFFF"/>
                <w:lang w:bidi="ar"/>
              </w:rPr>
              <w:t>/</w:t>
            </w:r>
            <w:r>
              <w:rPr>
                <w:rFonts w:ascii="宋体" w:eastAsia="宋体" w:hAnsi="宋体" w:cs="宋体" w:hint="eastAsia"/>
                <w:color w:val="000000"/>
                <w:kern w:val="0"/>
                <w:sz w:val="24"/>
                <w:lang w:bidi="ar"/>
              </w:rPr>
              <w:t>耗材要求：呼吸机管路</w:t>
            </w:r>
          </w:p>
        </w:tc>
      </w:tr>
      <w:tr w:rsidR="00301926" w14:paraId="3B6BE54E" w14:textId="77777777">
        <w:trPr>
          <w:trHeight w:val="2000"/>
        </w:trPr>
        <w:tc>
          <w:tcPr>
            <w:tcW w:w="700" w:type="dxa"/>
            <w:vAlign w:val="center"/>
          </w:tcPr>
          <w:p w14:paraId="7D1DF1A4" w14:textId="77777777" w:rsidR="00301926" w:rsidRDefault="00000000">
            <w:pPr>
              <w:widowControl/>
              <w:jc w:val="left"/>
            </w:pPr>
            <w:r>
              <w:rPr>
                <w:rFonts w:ascii="宋体" w:eastAsia="宋体" w:hAnsi="宋体" w:cs="宋体"/>
                <w:kern w:val="0"/>
                <w:sz w:val="24"/>
                <w:lang w:bidi="ar"/>
              </w:rPr>
              <w:t>五</w:t>
            </w:r>
          </w:p>
        </w:tc>
        <w:tc>
          <w:tcPr>
            <w:tcW w:w="8380" w:type="dxa"/>
            <w:vAlign w:val="center"/>
          </w:tcPr>
          <w:p w14:paraId="73B7A981" w14:textId="77777777" w:rsidR="00301926" w:rsidRDefault="00000000">
            <w:pPr>
              <w:widowControl/>
              <w:jc w:val="left"/>
            </w:pPr>
            <w:r>
              <w:rPr>
                <w:rFonts w:ascii="宋体" w:eastAsia="宋体" w:hAnsi="宋体" w:cs="宋体" w:hint="eastAsia"/>
                <w:color w:val="0F1115"/>
                <w:kern w:val="0"/>
                <w:sz w:val="24"/>
                <w:lang w:bidi="ar"/>
              </w:rPr>
              <w:t>售后服务要求</w:t>
            </w:r>
            <w:r>
              <w:rPr>
                <w:rFonts w:ascii="宋体" w:eastAsia="宋体" w:hAnsi="宋体" w:cs="宋体"/>
                <w:kern w:val="0"/>
                <w:sz w:val="24"/>
                <w:lang w:bidi="ar"/>
              </w:rPr>
              <w:t>（免费保修期≥5年，现场响应时间：≤2小时，维修期间需要供备用机，设备技术培训，设备使用年限≥10年等）</w:t>
            </w:r>
          </w:p>
        </w:tc>
      </w:tr>
      <w:tr w:rsidR="00301926" w14:paraId="672FE33B" w14:textId="77777777">
        <w:trPr>
          <w:trHeight w:val="1676"/>
        </w:trPr>
        <w:tc>
          <w:tcPr>
            <w:tcW w:w="9080" w:type="dxa"/>
            <w:gridSpan w:val="2"/>
            <w:vAlign w:val="center"/>
          </w:tcPr>
          <w:p w14:paraId="378ABEC0" w14:textId="77777777" w:rsidR="00301926" w:rsidRDefault="00000000">
            <w:pPr>
              <w:widowControl/>
              <w:jc w:val="left"/>
              <w:rPr>
                <w:color w:val="FF0000"/>
                <w:sz w:val="24"/>
              </w:rPr>
            </w:pPr>
            <w:r>
              <w:rPr>
                <w:rFonts w:ascii="宋体" w:eastAsia="宋体" w:hAnsi="宋体" w:cs="宋体"/>
                <w:color w:val="FF0000"/>
                <w:kern w:val="0"/>
                <w:sz w:val="24"/>
                <w:lang w:bidi="ar"/>
              </w:rPr>
              <w:t>特别提醒：</w:t>
            </w:r>
            <w:r>
              <w:rPr>
                <w:rFonts w:ascii="宋体" w:eastAsia="宋体" w:hAnsi="宋体" w:cs="宋体"/>
                <w:color w:val="FF0000"/>
                <w:kern w:val="0"/>
                <w:sz w:val="24"/>
                <w:lang w:bidi="ar"/>
              </w:rPr>
              <w:br/>
              <w:t>①标“▲”号的为实质性参数，任意一项“▲”参数未达到，即</w:t>
            </w:r>
            <w:proofErr w:type="gramStart"/>
            <w:r>
              <w:rPr>
                <w:rFonts w:ascii="宋体" w:eastAsia="宋体" w:hAnsi="宋体" w:cs="宋体"/>
                <w:color w:val="FF0000"/>
                <w:kern w:val="0"/>
                <w:sz w:val="24"/>
                <w:lang w:bidi="ar"/>
              </w:rPr>
              <w:t>做废</w:t>
            </w:r>
            <w:proofErr w:type="gramEnd"/>
            <w:r>
              <w:rPr>
                <w:rFonts w:ascii="宋体" w:eastAsia="宋体" w:hAnsi="宋体" w:cs="宋体"/>
                <w:color w:val="FF0000"/>
                <w:kern w:val="0"/>
                <w:sz w:val="24"/>
                <w:lang w:bidi="ar"/>
              </w:rPr>
              <w:t>标处理；</w:t>
            </w:r>
            <w:r>
              <w:rPr>
                <w:rFonts w:ascii="宋体" w:eastAsia="宋体" w:hAnsi="宋体" w:cs="宋体"/>
                <w:color w:val="FF0000"/>
                <w:kern w:val="0"/>
                <w:sz w:val="24"/>
                <w:lang w:bidi="ar"/>
              </w:rPr>
              <w:br/>
              <w:t>②标“★”号的为重要参数，是分值权重较高的参数；</w:t>
            </w:r>
          </w:p>
        </w:tc>
      </w:tr>
    </w:tbl>
    <w:p w14:paraId="60C3214E" w14:textId="77777777" w:rsidR="00301926" w:rsidRDefault="00301926"/>
    <w:sectPr w:rsidR="003019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2A34E" w14:textId="77777777" w:rsidR="00D5166E" w:rsidRDefault="00D5166E" w:rsidP="003E1B9E">
      <w:r>
        <w:separator/>
      </w:r>
    </w:p>
  </w:endnote>
  <w:endnote w:type="continuationSeparator" w:id="0">
    <w:p w14:paraId="163A0302" w14:textId="77777777" w:rsidR="00D5166E" w:rsidRDefault="00D5166E" w:rsidP="003E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var(--dsw-font-markdown-table-h">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D58C" w14:textId="77777777" w:rsidR="00D5166E" w:rsidRDefault="00D5166E" w:rsidP="003E1B9E">
      <w:r>
        <w:separator/>
      </w:r>
    </w:p>
  </w:footnote>
  <w:footnote w:type="continuationSeparator" w:id="0">
    <w:p w14:paraId="530CB810" w14:textId="77777777" w:rsidR="00D5166E" w:rsidRDefault="00D5166E" w:rsidP="003E1B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49502844-22B6-4656-A963-FBEC010339A1}"/>
    <w:docVar w:name="KY_MEDREF_VERSION" w:val="3"/>
  </w:docVars>
  <w:rsids>
    <w:rsidRoot w:val="00301926"/>
    <w:rsid w:val="00301926"/>
    <w:rsid w:val="003E1B9E"/>
    <w:rsid w:val="00A8590B"/>
    <w:rsid w:val="00D5166E"/>
    <w:rsid w:val="0A9B415C"/>
    <w:rsid w:val="0DF748F5"/>
    <w:rsid w:val="0FE070E2"/>
    <w:rsid w:val="102C4895"/>
    <w:rsid w:val="18065216"/>
    <w:rsid w:val="197E0A92"/>
    <w:rsid w:val="340A2063"/>
    <w:rsid w:val="37551D6D"/>
    <w:rsid w:val="38623615"/>
    <w:rsid w:val="3FB5435F"/>
    <w:rsid w:val="4B0D48B0"/>
    <w:rsid w:val="4B504A0B"/>
    <w:rsid w:val="52F01CF7"/>
    <w:rsid w:val="55A463B5"/>
    <w:rsid w:val="62BB5B68"/>
    <w:rsid w:val="7A552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4AC3A"/>
  <w15:docId w15:val="{2CDEC8FE-32D8-494C-B2FA-57108D8F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character" w:styleId="a4">
    <w:name w:val="Strong"/>
    <w:basedOn w:val="a0"/>
    <w:qFormat/>
    <w:rPr>
      <w:b/>
    </w:rPr>
  </w:style>
  <w:style w:type="character" w:customStyle="1" w:styleId="font21">
    <w:name w:val="font21"/>
    <w:basedOn w:val="a0"/>
    <w:qFormat/>
    <w:rPr>
      <w:rFonts w:ascii="宋体" w:eastAsia="宋体" w:hAnsi="宋体" w:cs="宋体" w:hint="eastAsia"/>
      <w:b/>
      <w:bCs/>
      <w:color w:val="000000"/>
      <w:sz w:val="24"/>
      <w:szCs w:val="24"/>
      <w:u w:val="none"/>
    </w:rPr>
  </w:style>
  <w:style w:type="character" w:customStyle="1" w:styleId="font101">
    <w:name w:val="font101"/>
    <w:basedOn w:val="a0"/>
    <w:qFormat/>
    <w:rPr>
      <w:rFonts w:ascii="宋体" w:eastAsia="宋体" w:hAnsi="宋体" w:cs="宋体" w:hint="eastAsia"/>
      <w:color w:val="000000"/>
      <w:sz w:val="24"/>
      <w:szCs w:val="24"/>
      <w:u w:val="none"/>
    </w:rPr>
  </w:style>
  <w:style w:type="character" w:customStyle="1" w:styleId="font112">
    <w:name w:val="font112"/>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61">
    <w:name w:val="font61"/>
    <w:basedOn w:val="a0"/>
    <w:qFormat/>
    <w:rPr>
      <w:rFonts w:ascii="宋体" w:eastAsia="宋体" w:hAnsi="宋体" w:cs="宋体" w:hint="eastAsia"/>
      <w:color w:val="0F1115"/>
      <w:sz w:val="24"/>
      <w:szCs w:val="24"/>
      <w:u w:val="none"/>
    </w:rPr>
  </w:style>
  <w:style w:type="character" w:customStyle="1" w:styleId="font11">
    <w:name w:val="font11"/>
    <w:basedOn w:val="a0"/>
    <w:qFormat/>
    <w:rPr>
      <w:rFonts w:ascii="宋体" w:eastAsia="宋体" w:hAnsi="宋体" w:cs="宋体" w:hint="eastAsia"/>
      <w:b/>
      <w:bCs/>
      <w:color w:val="000000"/>
      <w:sz w:val="24"/>
      <w:szCs w:val="24"/>
      <w:u w:val="none"/>
    </w:rPr>
  </w:style>
  <w:style w:type="character" w:customStyle="1" w:styleId="font31">
    <w:name w:val="font31"/>
    <w:basedOn w:val="a0"/>
    <w:qFormat/>
    <w:rPr>
      <w:rFonts w:ascii="宋体" w:eastAsia="宋体" w:hAnsi="宋体" w:cs="宋体" w:hint="eastAsia"/>
      <w:b/>
      <w:bCs/>
      <w:color w:val="FF0000"/>
      <w:sz w:val="24"/>
      <w:szCs w:val="24"/>
      <w:u w:val="none"/>
    </w:rPr>
  </w:style>
  <w:style w:type="character" w:customStyle="1" w:styleId="font71">
    <w:name w:val="font71"/>
    <w:basedOn w:val="a0"/>
    <w:qFormat/>
    <w:rPr>
      <w:rFonts w:ascii="宋体" w:eastAsia="宋体" w:hAnsi="宋体" w:cs="宋体" w:hint="eastAsia"/>
      <w:color w:val="000000"/>
      <w:sz w:val="24"/>
      <w:szCs w:val="24"/>
      <w:u w:val="none"/>
    </w:rPr>
  </w:style>
  <w:style w:type="character" w:customStyle="1" w:styleId="font81">
    <w:name w:val="font81"/>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41">
    <w:name w:val="font41"/>
    <w:basedOn w:val="a0"/>
    <w:qFormat/>
    <w:rPr>
      <w:rFonts w:ascii="宋体" w:eastAsia="宋体" w:hAnsi="宋体" w:cs="宋体" w:hint="eastAsia"/>
      <w:color w:val="0F1115"/>
      <w:sz w:val="24"/>
      <w:szCs w:val="24"/>
      <w:u w:val="none"/>
    </w:rPr>
  </w:style>
  <w:style w:type="character" w:customStyle="1" w:styleId="font91">
    <w:name w:val="font91"/>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51">
    <w:name w:val="font51"/>
    <w:basedOn w:val="a0"/>
    <w:qFormat/>
    <w:rPr>
      <w:rFonts w:ascii="宋体" w:eastAsia="宋体" w:hAnsi="宋体" w:cs="宋体" w:hint="eastAsia"/>
      <w:color w:val="0F1115"/>
      <w:sz w:val="24"/>
      <w:szCs w:val="24"/>
      <w:u w:val="none"/>
    </w:rPr>
  </w:style>
  <w:style w:type="paragraph" w:styleId="a5">
    <w:name w:val="header"/>
    <w:basedOn w:val="a"/>
    <w:link w:val="a6"/>
    <w:rsid w:val="003E1B9E"/>
    <w:pPr>
      <w:tabs>
        <w:tab w:val="center" w:pos="4153"/>
        <w:tab w:val="right" w:pos="8306"/>
      </w:tabs>
      <w:snapToGrid w:val="0"/>
      <w:jc w:val="center"/>
    </w:pPr>
    <w:rPr>
      <w:sz w:val="18"/>
      <w:szCs w:val="18"/>
    </w:rPr>
  </w:style>
  <w:style w:type="character" w:customStyle="1" w:styleId="a6">
    <w:name w:val="页眉 字符"/>
    <w:basedOn w:val="a0"/>
    <w:link w:val="a5"/>
    <w:rsid w:val="003E1B9E"/>
    <w:rPr>
      <w:rFonts w:asciiTheme="minorHAnsi" w:eastAsiaTheme="minorEastAsia" w:hAnsiTheme="minorHAnsi" w:cstheme="minorBidi"/>
      <w:kern w:val="2"/>
      <w:sz w:val="18"/>
      <w:szCs w:val="18"/>
    </w:rPr>
  </w:style>
  <w:style w:type="paragraph" w:styleId="a7">
    <w:name w:val="footer"/>
    <w:basedOn w:val="a"/>
    <w:link w:val="a8"/>
    <w:rsid w:val="003E1B9E"/>
    <w:pPr>
      <w:tabs>
        <w:tab w:val="center" w:pos="4153"/>
        <w:tab w:val="right" w:pos="8306"/>
      </w:tabs>
      <w:snapToGrid w:val="0"/>
      <w:jc w:val="left"/>
    </w:pPr>
    <w:rPr>
      <w:sz w:val="18"/>
      <w:szCs w:val="18"/>
    </w:rPr>
  </w:style>
  <w:style w:type="character" w:customStyle="1" w:styleId="a8">
    <w:name w:val="页脚 字符"/>
    <w:basedOn w:val="a0"/>
    <w:link w:val="a7"/>
    <w:rsid w:val="003E1B9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1271</Words>
  <Characters>1513</Characters>
  <Application>Microsoft Office Word</Application>
  <DocSecurity>0</DocSecurity>
  <Lines>65</Lines>
  <Paragraphs>59</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56594</dc:creator>
  <cp:lastModifiedBy>Administrator</cp:lastModifiedBy>
  <cp:revision>2</cp:revision>
  <dcterms:created xsi:type="dcterms:W3CDTF">2026-02-23T07:12:00Z</dcterms:created>
  <dcterms:modified xsi:type="dcterms:W3CDTF">2026-06-04T07:18:00Z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eyJoZGlkIjoiYmJjOTViZTI3NzEwNTEzNGNkODkyMjYzOWNhNjczYmIiLCJ1c2VySWQiOiIyNzcyNTQyMDcifQ==</vt:lpwstr>
  </property>
  <property fmtid="{D5CDD505-2E9C-101B-9397-08002B2CF9AE}" pid="4" name="ICV">
    <vt:lpwstr>0D15E22643DE48E588EA389C69ABB9DD_13</vt:lpwstr>
  </property>
</Properties>
</file>