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5D3FA5" w:rsidRDefault="005D3FA5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5D3FA5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41046C22" w:rsidR="005D3FA5" w:rsidRDefault="00394895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394895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FESS手术器械</w:t>
            </w:r>
            <w:r w:rsidR="00E02411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5D3FA5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5D3FA5" w:rsidRDefault="005D3FA5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5D3FA5" w14:paraId="18DD7D40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77777777" w:rsidR="005D3FA5" w:rsidRDefault="00E02411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0" w:type="dxa"/>
            <w:vAlign w:val="center"/>
          </w:tcPr>
          <w:p w14:paraId="49586A60" w14:textId="77777777" w:rsidR="00DE2650" w:rsidRDefault="00E0241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</w:t>
            </w:r>
            <w:r w:rsidR="00DE2650" w:rsidRPr="00DE2650">
              <w:rPr>
                <w:rFonts w:ascii="宋体" w:eastAsia="宋体" w:hAnsi="宋体" w:cs="宋体"/>
                <w:kern w:val="0"/>
                <w:sz w:val="24"/>
                <w:lang w:bidi="ar"/>
              </w:rPr>
              <w:t>1. 精细化手术需求</w:t>
            </w:r>
            <w:r w:rsidR="00DE2650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：</w:t>
            </w:r>
            <w:r w:rsidR="00DE2650" w:rsidRPr="00DE2650">
              <w:rPr>
                <w:rFonts w:ascii="宋体" w:eastAsia="宋体" w:hAnsi="宋体" w:cs="宋体"/>
                <w:kern w:val="0"/>
                <w:sz w:val="24"/>
                <w:lang w:bidi="ar"/>
              </w:rPr>
              <w:t>FESS是鼻窦炎、鼻息肉、鼻腔肿瘤等疾病的常规微创手术方式。专用器械套（如吸引切割器、咬钳、刮匙、镜头等）能实现精确组织切除、止血及窦口开放，降低术中损伤风险，提高手术安全性。2. 减少并发症</w:t>
            </w:r>
            <w:r w:rsidR="00DE2650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：</w:t>
            </w:r>
            <w:r w:rsidR="00DE2650" w:rsidRPr="00DE2650">
              <w:rPr>
                <w:rFonts w:ascii="宋体" w:eastAsia="宋体" w:hAnsi="宋体" w:cs="宋体"/>
                <w:kern w:val="0"/>
                <w:sz w:val="24"/>
                <w:lang w:bidi="ar"/>
              </w:rPr>
              <w:t>高品质器械可减少术中黏膜撕脱、出血量，降低术后粘连、窦口闭锁等风险，提升患者康复速度和生活质量。3. 适应复杂病例</w:t>
            </w:r>
            <w:r w:rsidR="00DE2650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：</w:t>
            </w:r>
            <w:r w:rsidR="00DE2650" w:rsidRPr="00DE2650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针对复发性鼻息肉、额窦病变等疑难病例，特殊角度的器械（如弯头吸引器）能更好地暴露术野，提高手术成功率。   </w:t>
            </w:r>
          </w:p>
          <w:p w14:paraId="355F3EC1" w14:textId="7828715B" w:rsidR="005D3FA5" w:rsidRDefault="00DE2650" w:rsidP="00DE2650">
            <w:pPr>
              <w:widowControl/>
              <w:ind w:firstLineChars="200" w:firstLine="4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现代</w:t>
            </w:r>
            <w:r w:rsidRPr="00DE2650">
              <w:rPr>
                <w:rFonts w:ascii="宋体" w:eastAsia="宋体" w:hAnsi="宋体" w:cs="宋体"/>
                <w:kern w:val="0"/>
                <w:sz w:val="24"/>
                <w:lang w:bidi="ar"/>
              </w:rPr>
              <w:t>FESS器械设计更符合人体工程学，配合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科室原有</w:t>
            </w:r>
            <w:r w:rsidRPr="00DE2650">
              <w:rPr>
                <w:rFonts w:ascii="宋体" w:eastAsia="宋体" w:hAnsi="宋体" w:cs="宋体"/>
                <w:kern w:val="0"/>
                <w:sz w:val="24"/>
                <w:lang w:bidi="ar"/>
              </w:rPr>
              <w:t>高清内窥镜系统，可实现更精细操作，缩短手术时间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，提升治疗效果，增加病房周转率</w:t>
            </w:r>
          </w:p>
        </w:tc>
      </w:tr>
      <w:tr w:rsidR="005D3FA5" w14:paraId="2841EE81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77777777" w:rsidR="005D3FA5" w:rsidRDefault="00E02411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vAlign w:val="center"/>
          </w:tcPr>
          <w:p w14:paraId="746188E7" w14:textId="77777777" w:rsidR="00DE2650" w:rsidRDefault="00E0241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</w:t>
            </w:r>
          </w:p>
          <w:p w14:paraId="546333F6" w14:textId="1C1F481F" w:rsidR="005D3FA5" w:rsidRDefault="00DE2650">
            <w:pPr>
              <w:widowControl/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°鼻窦镜（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条）、双头剥离子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把、半锋利半钝性剥离子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把、镰状刀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把、探针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把、直头粘膜咬切钳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把、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°咬切钳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把、直头鼻钳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把、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°鼻钳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把、反咬钳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把、吸引管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根、窦强吸引管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根、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°咬骨钳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把、上颌窦钳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把、鼻剪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把、带吸引剥离子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把、弧口凿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把、</w:t>
            </w:r>
            <w:r w:rsidR="00A95065">
              <w:rPr>
                <w:rFonts w:hint="eastAsia"/>
              </w:rPr>
              <w:t>槌子</w:t>
            </w:r>
            <w:r w:rsidR="00A95065">
              <w:rPr>
                <w:rFonts w:hint="eastAsia"/>
              </w:rPr>
              <w:t>1</w:t>
            </w:r>
            <w:r w:rsidR="00A95065">
              <w:rPr>
                <w:rFonts w:hint="eastAsia"/>
              </w:rPr>
              <w:t>把、消毒盒</w:t>
            </w:r>
            <w:r w:rsidR="00A95065">
              <w:rPr>
                <w:rFonts w:hint="eastAsia"/>
              </w:rPr>
              <w:t>3</w:t>
            </w:r>
            <w:r w:rsidR="00A95065">
              <w:rPr>
                <w:rFonts w:hint="eastAsia"/>
              </w:rPr>
              <w:t>个</w:t>
            </w:r>
            <w:r>
              <w:t xml:space="preserve"> </w:t>
            </w:r>
          </w:p>
        </w:tc>
      </w:tr>
      <w:tr w:rsidR="005D3FA5" w14:paraId="00EAB9F1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77777777" w:rsidR="005D3FA5" w:rsidRDefault="00E02411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0" w:type="dxa"/>
            <w:vAlign w:val="center"/>
          </w:tcPr>
          <w:p w14:paraId="735BAF35" w14:textId="77777777" w:rsidR="005D3FA5" w:rsidRDefault="00E02411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参数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/>
              </w:rPr>
              <w:t>功能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/>
              </w:rPr>
              <w:t>性能等</w:t>
            </w:r>
            <w:r>
              <w:rPr>
                <w:rFonts w:ascii="宋体" w:hAnsi="宋体" w:hint="eastAsia"/>
              </w:rPr>
              <w:t>；</w:t>
            </w:r>
          </w:p>
          <w:p w14:paraId="5333AF1C" w14:textId="77777777" w:rsidR="005D3FA5" w:rsidRDefault="00E02411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内镜技术参数：</w:t>
            </w:r>
          </w:p>
          <w:p w14:paraId="67433DC7" w14:textId="613D6D0E" w:rsidR="005D3FA5" w:rsidRDefault="00E02411">
            <w:r>
              <w:t>1.</w:t>
            </w:r>
            <w:r>
              <w:tab/>
              <w:t>0°</w:t>
            </w:r>
            <w:r>
              <w:t>内镜，直径</w:t>
            </w:r>
            <w:r>
              <w:t>≥4mm</w:t>
            </w:r>
            <w:r>
              <w:t>，长度</w:t>
            </w:r>
            <w:r w:rsidR="005771F9">
              <w:t>≥</w:t>
            </w:r>
            <w:r>
              <w:t>18cm</w:t>
            </w:r>
          </w:p>
          <w:p w14:paraId="168E1108" w14:textId="7CE2787D" w:rsidR="005D3FA5" w:rsidRDefault="00E02411">
            <w:r>
              <w:t>2.</w:t>
            </w:r>
            <w:r>
              <w:tab/>
            </w:r>
            <w:r w:rsidR="005771F9">
              <w:t>▲</w:t>
            </w:r>
            <w:r>
              <w:t>视场角</w:t>
            </w:r>
            <w:r w:rsidR="00A95065">
              <w:t>≥</w:t>
            </w:r>
            <w:r>
              <w:t>75°</w:t>
            </w:r>
          </w:p>
          <w:p w14:paraId="557AE2FD" w14:textId="77777777" w:rsidR="005D3FA5" w:rsidRDefault="00E02411">
            <w:r>
              <w:t>3.</w:t>
            </w:r>
            <w:r>
              <w:tab/>
            </w:r>
            <w:r>
              <w:t>蓝宝石镜面，图像要求无球失真，平面图像，超广角，大视野，可浸泡、气熏或高温高压消毒</w:t>
            </w:r>
          </w:p>
          <w:p w14:paraId="5634B4EB" w14:textId="77777777" w:rsidR="005D3FA5" w:rsidRDefault="00E02411">
            <w:r>
              <w:t>4.</w:t>
            </w:r>
            <w:r>
              <w:tab/>
            </w:r>
            <w:r>
              <w:t>镜体内外多层涂层</w:t>
            </w:r>
          </w:p>
          <w:p w14:paraId="69727B9E" w14:textId="77777777" w:rsidR="005D3FA5" w:rsidRDefault="00E02411">
            <w:r>
              <w:t>5.</w:t>
            </w:r>
            <w:r>
              <w:tab/>
            </w:r>
            <w:r>
              <w:t>兼容性高，无需转接口就能连接其他品牌的导光束</w:t>
            </w:r>
          </w:p>
          <w:p w14:paraId="48EE2998" w14:textId="77777777" w:rsidR="005D3FA5" w:rsidRDefault="00E02411">
            <w:r>
              <w:t>6.</w:t>
            </w:r>
            <w:r>
              <w:tab/>
              <w:t>▲</w:t>
            </w:r>
            <w:r>
              <w:t>分辨率</w:t>
            </w:r>
            <w:r>
              <w:t>≥9.36lp/mm</w:t>
            </w:r>
          </w:p>
          <w:p w14:paraId="76047A9C" w14:textId="77777777" w:rsidR="005D3FA5" w:rsidRDefault="00E02411">
            <w:r>
              <w:t>7.</w:t>
            </w:r>
            <w:r>
              <w:tab/>
            </w:r>
            <w:r>
              <w:t>照度</w:t>
            </w:r>
            <w:r>
              <w:t>≥1500lx</w:t>
            </w:r>
          </w:p>
          <w:p w14:paraId="62E97871" w14:textId="77777777" w:rsidR="005D3FA5" w:rsidRDefault="00E02411">
            <w:r>
              <w:t>8.</w:t>
            </w:r>
            <w:r>
              <w:tab/>
              <w:t>▲</w:t>
            </w:r>
            <w:r>
              <w:t>有效景深范围</w:t>
            </w:r>
            <w:r>
              <w:t>≥3‐98mm</w:t>
            </w:r>
          </w:p>
          <w:p w14:paraId="0233807B" w14:textId="4F97C407" w:rsidR="005D3FA5" w:rsidRDefault="00E02411">
            <w:r>
              <w:t>9.</w:t>
            </w:r>
            <w:r>
              <w:tab/>
            </w:r>
            <w:r>
              <w:t>在</w:t>
            </w:r>
            <w:r>
              <w:t xml:space="preserve"> A </w:t>
            </w:r>
            <w:r>
              <w:t>标准照明体下的显色指数</w:t>
            </w:r>
            <w:r>
              <w:t xml:space="preserve"> Ra≥91</w:t>
            </w:r>
          </w:p>
          <w:p w14:paraId="001B8DAE" w14:textId="77777777" w:rsidR="005D3FA5" w:rsidRDefault="00E02411">
            <w:r>
              <w:t>10.</w:t>
            </w:r>
            <w:r>
              <w:tab/>
            </w:r>
            <w:r>
              <w:t>在</w:t>
            </w:r>
            <w:r>
              <w:t>D65</w:t>
            </w:r>
            <w:r>
              <w:t>标准照明体下显色指数</w:t>
            </w:r>
            <w:r>
              <w:t>Ra≥94</w:t>
            </w:r>
          </w:p>
          <w:p w14:paraId="484E6891" w14:textId="77777777" w:rsidR="005D3FA5" w:rsidRDefault="00E02411">
            <w:r>
              <w:t>11.</w:t>
            </w:r>
            <w:r>
              <w:tab/>
            </w:r>
            <w:r>
              <w:t>照明镜体光效</w:t>
            </w:r>
            <w:r>
              <w:t>≥0.683</w:t>
            </w:r>
          </w:p>
          <w:p w14:paraId="43DC2D6B" w14:textId="77777777" w:rsidR="005D3FA5" w:rsidRDefault="00E02411">
            <w:r>
              <w:t>12.</w:t>
            </w:r>
            <w:r>
              <w:tab/>
            </w:r>
            <w:r>
              <w:t>综合镜体光效</w:t>
            </w:r>
            <w:r>
              <w:t>≥0.57</w:t>
            </w:r>
          </w:p>
          <w:p w14:paraId="39455CC6" w14:textId="77777777" w:rsidR="005D3FA5" w:rsidRDefault="00E02411">
            <w:r>
              <w:t>13.</w:t>
            </w:r>
            <w:r>
              <w:tab/>
            </w:r>
            <w:r>
              <w:t>综合边缘光效</w:t>
            </w:r>
            <w:r>
              <w:t>≥0.086</w:t>
            </w:r>
          </w:p>
          <w:p w14:paraId="795BAAD6" w14:textId="77777777" w:rsidR="005D3FA5" w:rsidRDefault="00E02411">
            <w:r>
              <w:t>14.</w:t>
            </w:r>
            <w:r>
              <w:tab/>
              <w:t>▲</w:t>
            </w:r>
            <w:r>
              <w:t>有效光度率</w:t>
            </w:r>
            <w:r>
              <w:t>≥1400cd/m²/lm</w:t>
            </w:r>
          </w:p>
          <w:p w14:paraId="2F7D7E3C" w14:textId="77777777" w:rsidR="005D3FA5" w:rsidRDefault="00E02411">
            <w:r>
              <w:t>15.</w:t>
            </w:r>
            <w:r>
              <w:tab/>
            </w:r>
            <w:r>
              <w:t>单位相对畸变</w:t>
            </w:r>
            <w:r>
              <w:t>Vu-z</w:t>
            </w:r>
            <w:r>
              <w:t>控制量在</w:t>
            </w:r>
            <w:r>
              <w:t xml:space="preserve">-39.9% </w:t>
            </w:r>
            <w:r>
              <w:t>，减少画面变形</w:t>
            </w:r>
          </w:p>
          <w:p w14:paraId="4A61CF5B" w14:textId="77777777" w:rsidR="005D3FA5" w:rsidRDefault="00E02411">
            <w:r>
              <w:t>16.</w:t>
            </w:r>
            <w:r>
              <w:tab/>
            </w:r>
            <w:r>
              <w:t>可接受温度</w:t>
            </w:r>
            <w:r>
              <w:t>≥</w:t>
            </w:r>
            <w:r>
              <w:t>：</w:t>
            </w:r>
            <w:r>
              <w:t>269°F</w:t>
            </w:r>
            <w:r>
              <w:t>和压力值</w:t>
            </w:r>
            <w:r>
              <w:t>≥</w:t>
            </w:r>
            <w:r>
              <w:t>：</w:t>
            </w:r>
            <w:r>
              <w:t>26psi</w:t>
            </w:r>
            <w:r>
              <w:t>的高温高压灭菌</w:t>
            </w:r>
          </w:p>
          <w:p w14:paraId="03216F03" w14:textId="77777777" w:rsidR="005D3FA5" w:rsidRDefault="00E02411">
            <w:pPr>
              <w:rPr>
                <w:b/>
                <w:bCs/>
              </w:rPr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FESS</w:t>
            </w:r>
            <w:r>
              <w:rPr>
                <w:rFonts w:hint="eastAsia"/>
                <w:b/>
                <w:bCs/>
              </w:rPr>
              <w:t>器械技术参数（</w:t>
            </w:r>
            <w:r>
              <w:t>▲</w:t>
            </w:r>
            <w:r>
              <w:rPr>
                <w:rFonts w:hint="eastAsia"/>
                <w:b/>
                <w:bCs/>
              </w:rPr>
              <w:t>器械与镜子为同一品牌）</w:t>
            </w:r>
          </w:p>
          <w:p w14:paraId="45970600" w14:textId="214D5677" w:rsidR="005D3FA5" w:rsidRDefault="00E0241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剥离子，双端，长 </w:t>
            </w:r>
            <w:r w:rsidR="005771F9"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/>
                <w:szCs w:val="21"/>
              </w:rPr>
              <w:t>20 cm</w:t>
            </w:r>
          </w:p>
          <w:p w14:paraId="2F5AA531" w14:textId="0DBC4183" w:rsidR="005D3FA5" w:rsidRDefault="00E0241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剥离子，双端，半锋利和钝形，分段，长</w:t>
            </w:r>
            <w:r w:rsidR="005771F9"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/>
                <w:szCs w:val="21"/>
              </w:rPr>
              <w:t>20 cm</w:t>
            </w:r>
          </w:p>
          <w:p w14:paraId="515271D1" w14:textId="4241BC20" w:rsidR="005D3FA5" w:rsidRDefault="00E0241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镰状刀，尖头，长</w:t>
            </w:r>
            <w:r w:rsidR="005771F9"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/>
                <w:szCs w:val="21"/>
              </w:rPr>
              <w:t>19 cm.</w:t>
            </w:r>
          </w:p>
          <w:p w14:paraId="44BD7EDD" w14:textId="137B0166" w:rsidR="005D3FA5" w:rsidRDefault="00E0241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触诊探针，双头，探察上颌窦口，长约</w:t>
            </w:r>
            <w:r>
              <w:rPr>
                <w:rFonts w:ascii="宋体" w:eastAsia="宋体" w:hAnsi="宋体"/>
                <w:szCs w:val="21"/>
              </w:rPr>
              <w:t xml:space="preserve">19 cm 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球</w:t>
            </w:r>
            <w:r>
              <w:rPr>
                <w:rFonts w:ascii="宋体" w:eastAsia="宋体" w:hAnsi="宋体" w:hint="eastAsia"/>
                <w:szCs w:val="21"/>
              </w:rPr>
              <w:t>头</w:t>
            </w:r>
            <w:r>
              <w:rPr>
                <w:rFonts w:ascii="宋体" w:eastAsia="宋体" w:hAnsi="宋体"/>
                <w:szCs w:val="21"/>
              </w:rPr>
              <w:t>规格：直径</w:t>
            </w:r>
            <w:r w:rsidR="005771F9">
              <w:t>≤</w:t>
            </w:r>
            <w:r>
              <w:rPr>
                <w:rFonts w:ascii="宋体" w:eastAsia="宋体" w:hAnsi="宋体"/>
                <w:szCs w:val="21"/>
              </w:rPr>
              <w:t>1.2 mm</w:t>
            </w:r>
            <w:r w:rsidR="005771F9">
              <w:rPr>
                <w:rFonts w:ascii="宋体" w:eastAsia="宋体" w:hAnsi="宋体" w:hint="eastAsia"/>
                <w:szCs w:val="21"/>
              </w:rPr>
              <w:t>*</w:t>
            </w:r>
            <w:r>
              <w:rPr>
                <w:rFonts w:ascii="宋体" w:eastAsia="宋体" w:hAnsi="宋体"/>
                <w:szCs w:val="21"/>
              </w:rPr>
              <w:t>2.0 mm</w:t>
            </w:r>
          </w:p>
          <w:p w14:paraId="41A9E75B" w14:textId="5221AC54" w:rsidR="005D3FA5" w:rsidRDefault="00E0241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鼻粘膜咬切钳，直，贯穿切割，</w:t>
            </w:r>
            <w:r>
              <w:rPr>
                <w:rFonts w:ascii="宋体" w:eastAsia="宋体" w:hAnsi="宋体" w:hint="eastAsia"/>
                <w:szCs w:val="21"/>
              </w:rPr>
              <w:t>钳头约</w:t>
            </w:r>
            <w:r>
              <w:rPr>
                <w:rFonts w:ascii="宋体" w:eastAsia="宋体" w:hAnsi="宋体"/>
                <w:szCs w:val="21"/>
              </w:rPr>
              <w:t xml:space="preserve"> 3 mm，工作长度</w:t>
            </w:r>
            <w:r>
              <w:rPr>
                <w:rFonts w:ascii="宋体" w:eastAsia="宋体" w:hAnsi="宋体" w:hint="eastAsia"/>
                <w:szCs w:val="21"/>
              </w:rPr>
              <w:t>约</w:t>
            </w:r>
            <w:r>
              <w:rPr>
                <w:rFonts w:ascii="宋体" w:eastAsia="宋体" w:hAnsi="宋体"/>
                <w:szCs w:val="21"/>
              </w:rPr>
              <w:t>13cm，</w:t>
            </w:r>
          </w:p>
          <w:p w14:paraId="5FE7FA18" w14:textId="6960CE54" w:rsidR="005D3FA5" w:rsidRDefault="00E0241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鼻粘膜切钳，损伤组织不多，有效工作长度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/>
                <w:szCs w:val="21"/>
              </w:rPr>
              <w:t>13cm，上向弯</w:t>
            </w:r>
            <w:r>
              <w:rPr>
                <w:rFonts w:ascii="宋体" w:eastAsia="宋体" w:hAnsi="宋体" w:hint="eastAsia"/>
                <w:szCs w:val="21"/>
              </w:rPr>
              <w:t>约</w:t>
            </w:r>
            <w:r>
              <w:rPr>
                <w:rFonts w:ascii="宋体" w:eastAsia="宋体" w:hAnsi="宋体"/>
                <w:szCs w:val="21"/>
              </w:rPr>
              <w:t>45 °，</w:t>
            </w:r>
            <w:r>
              <w:rPr>
                <w:rFonts w:ascii="宋体" w:eastAsia="宋体" w:hAnsi="宋体" w:hint="eastAsia"/>
                <w:szCs w:val="21"/>
              </w:rPr>
              <w:t>钳头约</w:t>
            </w:r>
            <w:r>
              <w:rPr>
                <w:rFonts w:ascii="宋体" w:eastAsia="宋体" w:hAnsi="宋体"/>
                <w:szCs w:val="21"/>
              </w:rPr>
              <w:t>3 mm</w:t>
            </w:r>
          </w:p>
          <w:p w14:paraId="6203EDFF" w14:textId="0EAEFC3B" w:rsidR="005D3FA5" w:rsidRDefault="00E0241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鼻钳，直角，有效工作长度</w:t>
            </w:r>
            <w:r w:rsidR="005E754E">
              <w:t>≥</w:t>
            </w:r>
            <w:r>
              <w:rPr>
                <w:rFonts w:ascii="宋体" w:eastAsia="宋体" w:hAnsi="宋体"/>
                <w:szCs w:val="21"/>
              </w:rPr>
              <w:t>13 cm</w:t>
            </w:r>
          </w:p>
          <w:p w14:paraId="5251D6C9" w14:textId="41D8563D" w:rsidR="005D3FA5" w:rsidRDefault="00E0241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鼻钳，上翘</w:t>
            </w:r>
            <w:r>
              <w:rPr>
                <w:rFonts w:ascii="宋体" w:eastAsia="宋体" w:hAnsi="宋体" w:hint="eastAsia"/>
                <w:szCs w:val="21"/>
              </w:rPr>
              <w:t>约</w:t>
            </w:r>
            <w:r>
              <w:rPr>
                <w:rFonts w:ascii="宋体" w:eastAsia="宋体" w:hAnsi="宋体"/>
                <w:szCs w:val="21"/>
              </w:rPr>
              <w:t>45 °，有效工作长度</w:t>
            </w:r>
            <w:r w:rsidR="005E754E">
              <w:t>≥</w:t>
            </w:r>
            <w:r>
              <w:rPr>
                <w:rFonts w:ascii="宋体" w:eastAsia="宋体" w:hAnsi="宋体"/>
                <w:szCs w:val="21"/>
              </w:rPr>
              <w:t>13 cm</w:t>
            </w:r>
          </w:p>
          <w:p w14:paraId="5453B444" w14:textId="7B6B1221" w:rsidR="005D3FA5" w:rsidRDefault="00E0241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鼻窦咬除钳，有效工作长度</w:t>
            </w:r>
            <w:r w:rsidR="005E754E">
              <w:t>≤</w:t>
            </w:r>
            <w:r>
              <w:rPr>
                <w:rFonts w:ascii="宋体" w:eastAsia="宋体" w:hAnsi="宋体"/>
                <w:szCs w:val="21"/>
              </w:rPr>
              <w:t>10 cm，上沿后切口.</w:t>
            </w:r>
          </w:p>
          <w:p w14:paraId="049005CB" w14:textId="4521CAC9" w:rsidR="005D3FA5" w:rsidRDefault="00E0241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吸引管，标定标记 5 cm - 9 cm，有效工作</w:t>
            </w:r>
            <w:r>
              <w:rPr>
                <w:rFonts w:ascii="宋体" w:eastAsia="宋体" w:hAnsi="宋体" w:hint="eastAsia"/>
                <w:szCs w:val="21"/>
              </w:rPr>
              <w:t>规格约</w:t>
            </w:r>
            <w:r>
              <w:rPr>
                <w:rFonts w:ascii="宋体" w:eastAsia="宋体" w:hAnsi="宋体"/>
                <w:szCs w:val="21"/>
              </w:rPr>
              <w:t>：</w:t>
            </w:r>
            <w:r w:rsidR="005E754E">
              <w:t>≤</w:t>
            </w:r>
            <w:r>
              <w:rPr>
                <w:rFonts w:ascii="宋体" w:eastAsia="宋体" w:hAnsi="宋体"/>
                <w:szCs w:val="21"/>
              </w:rPr>
              <w:t>10 cm</w:t>
            </w:r>
            <w:r w:rsidR="005E754E">
              <w:rPr>
                <w:rFonts w:ascii="宋体" w:eastAsia="宋体" w:hAnsi="宋体" w:hint="eastAsia"/>
                <w:szCs w:val="21"/>
              </w:rPr>
              <w:t>*</w:t>
            </w:r>
            <w:r>
              <w:rPr>
                <w:rFonts w:ascii="宋体" w:eastAsia="宋体" w:hAnsi="宋体"/>
                <w:szCs w:val="21"/>
              </w:rPr>
              <w:t>9 Fr</w:t>
            </w:r>
          </w:p>
          <w:p w14:paraId="047A4539" w14:textId="77777777" w:rsidR="005D3FA5" w:rsidRDefault="00E0241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窦腔吸引管，长弧形，LUER锁，长</w:t>
            </w:r>
            <w:r>
              <w:rPr>
                <w:rFonts w:ascii="宋体" w:eastAsia="宋体" w:hAnsi="宋体" w:hint="eastAsia"/>
                <w:szCs w:val="21"/>
              </w:rPr>
              <w:t>约</w:t>
            </w:r>
            <w:r>
              <w:rPr>
                <w:rFonts w:ascii="宋体" w:eastAsia="宋体" w:hAnsi="宋体"/>
                <w:szCs w:val="21"/>
              </w:rPr>
              <w:t>12.5cm，外径</w:t>
            </w:r>
            <w:r>
              <w:rPr>
                <w:rFonts w:ascii="宋体" w:eastAsia="宋体" w:hAnsi="宋体" w:hint="eastAsia"/>
                <w:szCs w:val="21"/>
              </w:rPr>
              <w:t>约</w:t>
            </w:r>
            <w:r>
              <w:rPr>
                <w:rFonts w:ascii="宋体" w:eastAsia="宋体" w:hAnsi="宋体"/>
                <w:szCs w:val="21"/>
              </w:rPr>
              <w:t>3.0 mm</w:t>
            </w:r>
          </w:p>
          <w:p w14:paraId="67282277" w14:textId="6E718E2D" w:rsidR="005D3FA5" w:rsidRDefault="00E0241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咬骨钳，硬性，上翘</w:t>
            </w:r>
            <w:r>
              <w:rPr>
                <w:rFonts w:ascii="宋体" w:eastAsia="宋体" w:hAnsi="宋体" w:hint="eastAsia"/>
                <w:szCs w:val="21"/>
              </w:rPr>
              <w:t>约</w:t>
            </w:r>
            <w:r>
              <w:rPr>
                <w:rFonts w:ascii="宋体" w:eastAsia="宋体" w:hAnsi="宋体"/>
                <w:szCs w:val="21"/>
              </w:rPr>
              <w:t>40 °，非贯穿切割，规格</w:t>
            </w:r>
            <w:r>
              <w:rPr>
                <w:rFonts w:ascii="宋体" w:eastAsia="宋体" w:hAnsi="宋体" w:hint="eastAsia"/>
                <w:szCs w:val="21"/>
              </w:rPr>
              <w:t>约</w:t>
            </w:r>
            <w:r>
              <w:rPr>
                <w:rFonts w:ascii="宋体" w:eastAsia="宋体" w:hAnsi="宋体"/>
                <w:szCs w:val="21"/>
              </w:rPr>
              <w:t>2 mm，有效工作长度</w:t>
            </w:r>
            <w:r w:rsidR="005E754E">
              <w:t>≥</w:t>
            </w:r>
            <w:r>
              <w:rPr>
                <w:rFonts w:ascii="宋体" w:eastAsia="宋体" w:hAnsi="宋体"/>
                <w:szCs w:val="21"/>
              </w:rPr>
              <w:t>17 cm。</w:t>
            </w:r>
          </w:p>
          <w:p w14:paraId="298F4FBA" w14:textId="4BC9AA25" w:rsidR="005D3FA5" w:rsidRDefault="00E0241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反上颌窦抓钳，大弯，适用于前隐窝气房，固定开口，向下弯曲</w:t>
            </w:r>
            <w:r>
              <w:rPr>
                <w:rFonts w:ascii="宋体" w:eastAsia="宋体" w:hAnsi="宋体" w:hint="eastAsia"/>
                <w:szCs w:val="21"/>
              </w:rPr>
              <w:t>约</w:t>
            </w:r>
            <w:r>
              <w:rPr>
                <w:rFonts w:ascii="宋体" w:eastAsia="宋体" w:hAnsi="宋体"/>
                <w:szCs w:val="21"/>
              </w:rPr>
              <w:t>115°，活动颚向后开口</w:t>
            </w:r>
            <w:r>
              <w:rPr>
                <w:rFonts w:ascii="宋体" w:eastAsia="宋体" w:hAnsi="宋体" w:hint="eastAsia"/>
                <w:szCs w:val="21"/>
              </w:rPr>
              <w:t>约</w:t>
            </w:r>
            <w:r>
              <w:rPr>
                <w:rFonts w:ascii="宋体" w:eastAsia="宋体" w:hAnsi="宋体"/>
                <w:szCs w:val="21"/>
              </w:rPr>
              <w:t>可达140°，有效工作长度</w:t>
            </w:r>
            <w:r>
              <w:rPr>
                <w:rFonts w:ascii="宋体" w:eastAsia="宋体" w:hAnsi="宋体" w:hint="eastAsia"/>
                <w:szCs w:val="21"/>
              </w:rPr>
              <w:t>约</w:t>
            </w:r>
            <w:r>
              <w:rPr>
                <w:rFonts w:ascii="宋体" w:eastAsia="宋体" w:hAnsi="宋体"/>
                <w:szCs w:val="21"/>
              </w:rPr>
              <w:t>10 cm</w:t>
            </w:r>
          </w:p>
          <w:p w14:paraId="3FF36EAA" w14:textId="05D9E2AD" w:rsidR="005D3FA5" w:rsidRDefault="00E0241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鼻剪，轻便，切刃长度约</w:t>
            </w:r>
            <w:r>
              <w:rPr>
                <w:rFonts w:ascii="宋体" w:eastAsia="宋体" w:hAnsi="宋体"/>
                <w:szCs w:val="21"/>
              </w:rPr>
              <w:t>10 mm，锯齿状，直角，有效工作长度</w:t>
            </w:r>
            <w:r w:rsidR="005E754E">
              <w:t>≥</w:t>
            </w:r>
            <w:r>
              <w:rPr>
                <w:rFonts w:ascii="宋体" w:eastAsia="宋体" w:hAnsi="宋体"/>
                <w:szCs w:val="21"/>
              </w:rPr>
              <w:t>11mm</w:t>
            </w:r>
          </w:p>
          <w:p w14:paraId="4797137A" w14:textId="4ECF772D" w:rsidR="005D3FA5" w:rsidRDefault="005771F9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t>▲</w:t>
            </w:r>
            <w:r>
              <w:rPr>
                <w:rFonts w:ascii="宋体" w:eastAsia="宋体" w:hAnsi="宋体" w:hint="eastAsia"/>
                <w:szCs w:val="21"/>
              </w:rPr>
              <w:t>带吸引剥离子，长度</w:t>
            </w:r>
            <w:r w:rsidR="005E754E">
              <w:t>≥</w:t>
            </w:r>
            <w:r>
              <w:rPr>
                <w:rFonts w:ascii="宋体" w:eastAsia="宋体" w:hAnsi="宋体" w:hint="eastAsia"/>
                <w:szCs w:val="21"/>
              </w:rPr>
              <w:t>19cm</w:t>
            </w:r>
          </w:p>
          <w:p w14:paraId="4156E12F" w14:textId="7D4619B2" w:rsidR="005D3FA5" w:rsidRDefault="00E0241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弧口凿，凹形，宽度3mm，长度</w:t>
            </w:r>
            <w:r w:rsidR="005E754E">
              <w:t>≥</w:t>
            </w:r>
            <w:r>
              <w:rPr>
                <w:rFonts w:ascii="宋体" w:eastAsia="宋体" w:hAnsi="宋体" w:hint="eastAsia"/>
                <w:szCs w:val="21"/>
              </w:rPr>
              <w:t>19cm</w:t>
            </w:r>
          </w:p>
          <w:p w14:paraId="5F28EF5F" w14:textId="173AE4EA" w:rsidR="005D3FA5" w:rsidRDefault="00E0241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hAnsi="宋体" w:hint="eastAsia"/>
              </w:rPr>
            </w:pPr>
            <w:r>
              <w:rPr>
                <w:rFonts w:ascii="宋体" w:eastAsia="宋体" w:hAnsi="宋体" w:hint="eastAsia"/>
                <w:szCs w:val="21"/>
              </w:rPr>
              <w:t>槌</w:t>
            </w:r>
            <w:r w:rsidR="00FE69F9">
              <w:rPr>
                <w:rFonts w:ascii="宋体" w:eastAsia="宋体" w:hAnsi="宋体" w:hint="eastAsia"/>
                <w:szCs w:val="21"/>
              </w:rPr>
              <w:t>,配套弧口凿使用</w:t>
            </w:r>
          </w:p>
          <w:p w14:paraId="05D77723" w14:textId="77777777" w:rsidR="005D3FA5" w:rsidRDefault="00E02411">
            <w:pPr>
              <w:rPr>
                <w:rFonts w:ascii="宋体" w:hAnsi="宋体" w:hint="eastAsia"/>
              </w:rPr>
            </w:pPr>
            <w:bookmarkStart w:id="0" w:name="OLE_LINK2"/>
            <w:r>
              <w:rPr>
                <w:rFonts w:ascii="宋体" w:hAnsi="宋体" w:hint="eastAsia"/>
              </w:rPr>
              <w:t>需执行的国家相关标准、行业标准、地方标准或者其他标准、规范；符合国家强制性标准GB系列</w:t>
            </w:r>
          </w:p>
          <w:p w14:paraId="71BC40FA" w14:textId="77777777" w:rsidR="005D3FA5" w:rsidRDefault="00E0241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需满足的质量、安全、卫生、技术规格、物理特性、包装等技术要求；符合要求</w:t>
            </w:r>
          </w:p>
          <w:p w14:paraId="230BA45F" w14:textId="687A019D" w:rsidR="005D3FA5" w:rsidRDefault="00E0241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需满足的服务标准、期限、效率、技术保障、质量保证、售后服务、人员组成、验收标准等</w:t>
            </w:r>
            <w:bookmarkEnd w:id="0"/>
            <w:r w:rsidR="00A95065"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 xml:space="preserve">满足要求 </w:t>
            </w:r>
          </w:p>
          <w:p w14:paraId="67B8A485" w14:textId="77777777" w:rsidR="005D3FA5" w:rsidRDefault="005D3FA5">
            <w:pPr>
              <w:widowControl/>
              <w:jc w:val="left"/>
            </w:pPr>
          </w:p>
        </w:tc>
      </w:tr>
      <w:tr w:rsidR="005D3FA5" w14:paraId="3D8FCE76" w14:textId="77777777">
        <w:trPr>
          <w:trHeight w:val="2000"/>
        </w:trPr>
        <w:tc>
          <w:tcPr>
            <w:tcW w:w="700" w:type="dxa"/>
            <w:vAlign w:val="center"/>
          </w:tcPr>
          <w:p w14:paraId="54A92E24" w14:textId="77777777" w:rsidR="005D3FA5" w:rsidRDefault="00E02411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2375544C" w14:textId="1D5A8247" w:rsidR="005D3FA5" w:rsidRDefault="00E02411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耗材要求：设备是否需要使用试剂/耗材？试剂/耗材为专机专用类还是通用类？</w:t>
            </w:r>
            <w:r w:rsidR="00A95065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5D3FA5" w14:paraId="3B6BE54E" w14:textId="77777777">
        <w:trPr>
          <w:trHeight w:val="2000"/>
        </w:trPr>
        <w:tc>
          <w:tcPr>
            <w:tcW w:w="700" w:type="dxa"/>
            <w:vAlign w:val="center"/>
          </w:tcPr>
          <w:p w14:paraId="7D1DF1A4" w14:textId="77777777" w:rsidR="005D3FA5" w:rsidRDefault="00E02411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0" w:type="dxa"/>
            <w:vAlign w:val="center"/>
          </w:tcPr>
          <w:p w14:paraId="73B7A981" w14:textId="5D18DF62" w:rsidR="005D3FA5" w:rsidRDefault="00E02411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售后服务要求（免费保修期≥__</w:t>
            </w:r>
            <w:r w:rsidR="00A95065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镜子2年器械3个月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，现场响应时间：≤_</w:t>
            </w:r>
            <w:r w:rsidR="00A95065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__小时，维修期间是否供备用机，设备技术培训，设备使用年限≥_</w:t>
            </w:r>
            <w:r w:rsidR="00A95065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不适用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_年等）</w:t>
            </w:r>
          </w:p>
        </w:tc>
      </w:tr>
      <w:tr w:rsidR="005D3FA5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5D3FA5" w:rsidRDefault="00E02411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5D3FA5" w:rsidRDefault="005D3FA5"/>
    <w:sectPr w:rsidR="005D3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76A2" w14:textId="77777777" w:rsidR="004F2D57" w:rsidRDefault="004F2D57" w:rsidP="00394895">
      <w:r>
        <w:separator/>
      </w:r>
    </w:p>
  </w:endnote>
  <w:endnote w:type="continuationSeparator" w:id="0">
    <w:p w14:paraId="1C666C42" w14:textId="77777777" w:rsidR="004F2D57" w:rsidRDefault="004F2D57" w:rsidP="0039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59CF" w14:textId="77777777" w:rsidR="004F2D57" w:rsidRDefault="004F2D57" w:rsidP="00394895">
      <w:r>
        <w:separator/>
      </w:r>
    </w:p>
  </w:footnote>
  <w:footnote w:type="continuationSeparator" w:id="0">
    <w:p w14:paraId="341FAF8F" w14:textId="77777777" w:rsidR="004F2D57" w:rsidRDefault="004F2D57" w:rsidP="00394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E7EE5"/>
    <w:multiLevelType w:val="multilevel"/>
    <w:tmpl w:val="5B0E7EE5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B5231E8"/>
    <w:multiLevelType w:val="multilevel"/>
    <w:tmpl w:val="5B5231E8"/>
    <w:lvl w:ilvl="0">
      <w:start w:val="1"/>
      <w:numFmt w:val="decimal"/>
      <w:lvlText w:val="%1)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num w:numId="1" w16cid:durableId="207300072">
    <w:abstractNumId w:val="0"/>
  </w:num>
  <w:num w:numId="2" w16cid:durableId="111524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5D3FA5"/>
    <w:rsid w:val="00394895"/>
    <w:rsid w:val="004F2D57"/>
    <w:rsid w:val="005771F9"/>
    <w:rsid w:val="005D3FA5"/>
    <w:rsid w:val="005E754E"/>
    <w:rsid w:val="007F2710"/>
    <w:rsid w:val="00A95065"/>
    <w:rsid w:val="00DE2650"/>
    <w:rsid w:val="00E02411"/>
    <w:rsid w:val="00EC1849"/>
    <w:rsid w:val="00FE69F9"/>
    <w:rsid w:val="04F22977"/>
    <w:rsid w:val="0A9B415C"/>
    <w:rsid w:val="0FE070E2"/>
    <w:rsid w:val="18065216"/>
    <w:rsid w:val="197E0A92"/>
    <w:rsid w:val="1C6B364C"/>
    <w:rsid w:val="340A2063"/>
    <w:rsid w:val="3FB5435F"/>
    <w:rsid w:val="55A463B5"/>
    <w:rsid w:val="62B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FEBA"/>
  <w15:docId w15:val="{CFE565BB-2A31-4050-9C65-6BD15D96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等线" w:eastAsia="等线" w:hAnsi="等线" w:cs="Times New Roman"/>
      <w:szCs w:val="22"/>
    </w:rPr>
  </w:style>
  <w:style w:type="paragraph" w:styleId="a6">
    <w:name w:val="header"/>
    <w:basedOn w:val="a"/>
    <w:link w:val="a7"/>
    <w:rsid w:val="003948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948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394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948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789</Words>
  <Characters>916</Characters>
  <Application>Microsoft Office Word</Application>
  <DocSecurity>0</DocSecurity>
  <Lines>43</Lines>
  <Paragraphs>54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5</cp:revision>
  <dcterms:created xsi:type="dcterms:W3CDTF">2026-05-22T09:37:00Z</dcterms:created>
  <dcterms:modified xsi:type="dcterms:W3CDTF">2026-06-03T08:23:00Z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eyJoZGlkIjoiZmQ0ODIyZTMyM2ViOTgwZjNmYWNkOTljZWEwZjRiOTIiLCJ1c2VySWQiOiI0MDQ4NDgyIn0=</vt:lpwstr>
  </property>
  <property fmtid="{D5CDD505-2E9C-101B-9397-08002B2CF9AE}" pid="4" name="ICV">
    <vt:lpwstr>DDED40750F3B47E2A39EF1ED231DECA8_13</vt:lpwstr>
  </property>
</Properties>
</file>