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FFF39" w14:textId="7315EC9C" w:rsidR="001B7612" w:rsidRPr="00171C4F" w:rsidRDefault="00171C4F">
      <w:pPr>
        <w:spacing w:line="360" w:lineRule="auto"/>
        <w:jc w:val="center"/>
        <w:rPr>
          <w:rFonts w:asciiTheme="minorEastAsia" w:hAnsiTheme="minorEastAsia" w:cs="宋体" w:hint="eastAsia"/>
          <w:b/>
          <w:bCs/>
          <w:sz w:val="32"/>
          <w:szCs w:val="32"/>
        </w:rPr>
      </w:pPr>
      <w:r w:rsidRPr="00171C4F">
        <w:rPr>
          <w:rFonts w:asciiTheme="minorEastAsia" w:hAnsiTheme="minorEastAsia" w:cs="宋体" w:hint="eastAsia"/>
          <w:b/>
          <w:bCs/>
          <w:sz w:val="32"/>
          <w:szCs w:val="32"/>
        </w:rPr>
        <w:t>外周血管介入类耗材一批</w:t>
      </w:r>
      <w:r w:rsidR="00000000" w:rsidRPr="00171C4F">
        <w:rPr>
          <w:rFonts w:asciiTheme="minorEastAsia" w:hAnsiTheme="minorEastAsia" w:cs="宋体" w:hint="eastAsia"/>
          <w:b/>
          <w:bCs/>
          <w:sz w:val="32"/>
          <w:szCs w:val="32"/>
        </w:rPr>
        <w:t>采购需求</w:t>
      </w:r>
    </w:p>
    <w:p w14:paraId="5ECFB76B" w14:textId="77777777" w:rsidR="00171C4F" w:rsidRDefault="00171C4F">
      <w:pPr>
        <w:pStyle w:val="a7"/>
        <w:spacing w:line="360" w:lineRule="auto"/>
        <w:ind w:firstLineChars="200" w:firstLine="560"/>
        <w:rPr>
          <w:rFonts w:asciiTheme="minorEastAsia" w:eastAsiaTheme="minorEastAsia" w:hAnsiTheme="minorEastAsia" w:cs="仿宋"/>
          <w:sz w:val="28"/>
          <w:szCs w:val="28"/>
        </w:rPr>
      </w:pPr>
    </w:p>
    <w:p w14:paraId="23BCE3D7" w14:textId="3DD99256" w:rsidR="001B7612" w:rsidRDefault="00000000">
      <w:pPr>
        <w:pStyle w:val="a7"/>
        <w:spacing w:line="360" w:lineRule="auto"/>
        <w:ind w:firstLineChars="200" w:firstLine="602"/>
        <w:rPr>
          <w:rFonts w:ascii="黑体" w:eastAsia="黑体" w:hAnsi="黑体" w:cs="黑体" w:hint="eastAsia"/>
          <w:b/>
          <w:sz w:val="30"/>
          <w:szCs w:val="30"/>
        </w:rPr>
      </w:pPr>
      <w:r>
        <w:rPr>
          <w:rFonts w:ascii="黑体" w:eastAsia="黑体" w:hAnsi="黑体" w:cs="黑体" w:hint="eastAsia"/>
          <w:b/>
          <w:sz w:val="30"/>
          <w:szCs w:val="30"/>
        </w:rPr>
        <w:t>一、项目概况</w:t>
      </w:r>
    </w:p>
    <w:p w14:paraId="365107BE" w14:textId="77777777" w:rsidR="001B7612" w:rsidRDefault="00000000">
      <w:pPr>
        <w:pStyle w:val="a7"/>
        <w:spacing w:line="360" w:lineRule="auto"/>
        <w:ind w:firstLineChars="200" w:firstLine="560"/>
        <w:rPr>
          <w:rFonts w:asciiTheme="minorEastAsia" w:eastAsiaTheme="minorEastAsia" w:hAnsiTheme="minorEastAsia" w:cs="仿宋" w:hint="eastAsia"/>
          <w:sz w:val="28"/>
          <w:szCs w:val="28"/>
        </w:rPr>
      </w:pPr>
      <w:r>
        <w:rPr>
          <w:rFonts w:asciiTheme="minorEastAsia" w:eastAsiaTheme="minorEastAsia" w:hAnsiTheme="minorEastAsia" w:cs="仿宋" w:hint="eastAsia"/>
          <w:sz w:val="28"/>
          <w:szCs w:val="28"/>
        </w:rPr>
        <w:t>1、项目名称：</w:t>
      </w:r>
      <w:r>
        <w:rPr>
          <w:rStyle w:val="a8"/>
          <w:rFonts w:asciiTheme="minorEastAsia" w:eastAsiaTheme="minorEastAsia" w:hAnsiTheme="minorEastAsia" w:cs="仿宋" w:hint="eastAsia"/>
          <w:b w:val="0"/>
          <w:bCs w:val="0"/>
          <w:sz w:val="28"/>
          <w:szCs w:val="28"/>
        </w:rPr>
        <w:t>外周血管介入类耗材一批</w:t>
      </w:r>
    </w:p>
    <w:p w14:paraId="0CD95F13" w14:textId="77777777" w:rsidR="001B7612" w:rsidRDefault="00000000">
      <w:pPr>
        <w:pStyle w:val="a7"/>
        <w:spacing w:line="360" w:lineRule="auto"/>
        <w:ind w:firstLineChars="200" w:firstLine="560"/>
        <w:rPr>
          <w:rFonts w:asciiTheme="minorEastAsia" w:eastAsiaTheme="minorEastAsia" w:hAnsiTheme="minorEastAsia" w:cs="仿宋" w:hint="eastAsia"/>
          <w:sz w:val="28"/>
          <w:szCs w:val="28"/>
        </w:rPr>
      </w:pPr>
      <w:r>
        <w:rPr>
          <w:rFonts w:asciiTheme="minorEastAsia" w:eastAsiaTheme="minorEastAsia" w:hAnsiTheme="minorEastAsia" w:cs="仿宋" w:hint="eastAsia"/>
          <w:sz w:val="28"/>
          <w:szCs w:val="28"/>
        </w:rPr>
        <w:t>2、预算总金额（人民币）：</w:t>
      </w:r>
      <w:bookmarkStart w:id="0" w:name="OLE_LINK2"/>
      <w:r>
        <w:rPr>
          <w:rFonts w:asciiTheme="minorEastAsia" w:eastAsiaTheme="minorEastAsia" w:hAnsiTheme="minorEastAsia" w:cs="仿宋" w:hint="eastAsia"/>
          <w:sz w:val="28"/>
          <w:szCs w:val="28"/>
        </w:rPr>
        <w:t>约</w:t>
      </w:r>
      <w:r>
        <w:rPr>
          <w:rFonts w:eastAsiaTheme="minorEastAsia" w:cs="宋体" w:hint="eastAsia"/>
          <w:color w:val="000000"/>
          <w:sz w:val="28"/>
          <w:szCs w:val="28"/>
        </w:rPr>
        <w:t>1988.18万</w:t>
      </w:r>
      <w:r>
        <w:rPr>
          <w:rFonts w:asciiTheme="minorEastAsia" w:eastAsiaTheme="minorEastAsia" w:hAnsiTheme="minorEastAsia" w:cs="仿宋" w:hint="eastAsia"/>
          <w:sz w:val="28"/>
          <w:szCs w:val="28"/>
        </w:rPr>
        <w:t>元/年，预算为按以往采购量预估，结算按实际采购量计算。</w:t>
      </w:r>
    </w:p>
    <w:p w14:paraId="31C57652" w14:textId="77777777" w:rsidR="001B7612" w:rsidRDefault="00000000">
      <w:pPr>
        <w:pStyle w:val="a7"/>
        <w:spacing w:line="360" w:lineRule="auto"/>
        <w:ind w:firstLineChars="200" w:firstLine="560"/>
        <w:rPr>
          <w:rFonts w:asciiTheme="minorEastAsia" w:eastAsiaTheme="minorEastAsia" w:hAnsiTheme="minorEastAsia" w:cs="仿宋" w:hint="eastAsia"/>
          <w:sz w:val="28"/>
          <w:szCs w:val="28"/>
        </w:rPr>
      </w:pPr>
      <w:r>
        <w:rPr>
          <w:rFonts w:asciiTheme="minorEastAsia" w:eastAsiaTheme="minorEastAsia" w:hAnsiTheme="minorEastAsia" w:cs="仿宋" w:hint="eastAsia"/>
          <w:sz w:val="28"/>
          <w:szCs w:val="28"/>
        </w:rPr>
        <w:t>其中：</w:t>
      </w:r>
    </w:p>
    <w:p w14:paraId="081CD526" w14:textId="77777777" w:rsidR="001B7612" w:rsidRDefault="00000000">
      <w:pPr>
        <w:pStyle w:val="a7"/>
        <w:spacing w:line="360" w:lineRule="auto"/>
        <w:ind w:firstLineChars="200" w:firstLine="560"/>
        <w:rPr>
          <w:rFonts w:asciiTheme="minorEastAsia" w:eastAsiaTheme="minorEastAsia" w:hAnsiTheme="minorEastAsia" w:cs="仿宋" w:hint="eastAsia"/>
          <w:sz w:val="28"/>
          <w:szCs w:val="28"/>
        </w:rPr>
      </w:pPr>
      <w:r>
        <w:rPr>
          <w:rFonts w:asciiTheme="minorEastAsia" w:eastAsiaTheme="minorEastAsia" w:hAnsiTheme="minorEastAsia" w:cs="仿宋" w:hint="eastAsia"/>
          <w:sz w:val="28"/>
          <w:szCs w:val="28"/>
        </w:rPr>
        <w:t>大支架类：年度采购金额约1</w:t>
      </w:r>
      <w:r>
        <w:rPr>
          <w:rFonts w:eastAsiaTheme="minorEastAsia" w:cs="宋体" w:hint="eastAsia"/>
          <w:color w:val="000000"/>
          <w:sz w:val="28"/>
          <w:szCs w:val="28"/>
        </w:rPr>
        <w:t>430.11万</w:t>
      </w:r>
      <w:r>
        <w:rPr>
          <w:rFonts w:asciiTheme="minorEastAsia" w:eastAsiaTheme="minorEastAsia" w:hAnsiTheme="minorEastAsia" w:cs="仿宋" w:hint="eastAsia"/>
          <w:sz w:val="28"/>
          <w:szCs w:val="28"/>
        </w:rPr>
        <w:t>元。</w:t>
      </w:r>
    </w:p>
    <w:p w14:paraId="7B608245" w14:textId="77777777" w:rsidR="001B7612" w:rsidRDefault="00000000">
      <w:pPr>
        <w:pStyle w:val="a7"/>
        <w:spacing w:line="360" w:lineRule="auto"/>
        <w:ind w:firstLineChars="200" w:firstLine="560"/>
        <w:rPr>
          <w:rFonts w:asciiTheme="minorEastAsia" w:eastAsiaTheme="minorEastAsia" w:hAnsiTheme="minorEastAsia" w:cs="仿宋" w:hint="eastAsia"/>
          <w:sz w:val="28"/>
          <w:szCs w:val="28"/>
        </w:rPr>
      </w:pPr>
      <w:r>
        <w:rPr>
          <w:rFonts w:asciiTheme="minorEastAsia" w:eastAsiaTheme="minorEastAsia" w:hAnsiTheme="minorEastAsia" w:cs="仿宋" w:hint="eastAsia"/>
          <w:sz w:val="28"/>
          <w:szCs w:val="28"/>
        </w:rPr>
        <w:t>通路类：年度采购金额约</w:t>
      </w:r>
      <w:r>
        <w:rPr>
          <w:rFonts w:eastAsiaTheme="minorEastAsia" w:cs="宋体" w:hint="eastAsia"/>
          <w:sz w:val="28"/>
          <w:szCs w:val="28"/>
        </w:rPr>
        <w:t>371.72万</w:t>
      </w:r>
      <w:r>
        <w:rPr>
          <w:rFonts w:asciiTheme="minorEastAsia" w:eastAsiaTheme="minorEastAsia" w:hAnsiTheme="minorEastAsia" w:cs="仿宋"/>
          <w:sz w:val="28"/>
          <w:szCs w:val="28"/>
        </w:rPr>
        <w:t>元。</w:t>
      </w:r>
    </w:p>
    <w:p w14:paraId="5ED53ED9" w14:textId="77777777" w:rsidR="001B7612" w:rsidRDefault="00000000">
      <w:pPr>
        <w:pStyle w:val="a7"/>
        <w:spacing w:line="360" w:lineRule="auto"/>
        <w:ind w:firstLineChars="200" w:firstLine="560"/>
        <w:rPr>
          <w:rFonts w:asciiTheme="minorEastAsia" w:eastAsiaTheme="minorEastAsia" w:hAnsiTheme="minorEastAsia" w:cs="仿宋" w:hint="eastAsia"/>
          <w:sz w:val="28"/>
          <w:szCs w:val="28"/>
        </w:rPr>
      </w:pPr>
      <w:r>
        <w:rPr>
          <w:rFonts w:asciiTheme="minorEastAsia" w:eastAsiaTheme="minorEastAsia" w:hAnsiTheme="minorEastAsia" w:cs="仿宋" w:hint="eastAsia"/>
          <w:sz w:val="28"/>
          <w:szCs w:val="28"/>
        </w:rPr>
        <w:t>特殊治疗及栓塞类：年度采购金额约</w:t>
      </w:r>
      <w:r>
        <w:rPr>
          <w:rFonts w:eastAsiaTheme="minorEastAsia" w:cs="宋体" w:hint="eastAsia"/>
          <w:sz w:val="28"/>
          <w:szCs w:val="28"/>
        </w:rPr>
        <w:t>186.35万</w:t>
      </w:r>
      <w:r>
        <w:rPr>
          <w:rFonts w:asciiTheme="minorEastAsia" w:eastAsiaTheme="minorEastAsia" w:hAnsiTheme="minorEastAsia" w:cs="仿宋"/>
          <w:sz w:val="28"/>
          <w:szCs w:val="28"/>
        </w:rPr>
        <w:t>元</w:t>
      </w:r>
      <w:r>
        <w:rPr>
          <w:rFonts w:asciiTheme="minorEastAsia" w:eastAsiaTheme="minorEastAsia" w:hAnsiTheme="minorEastAsia" w:cs="仿宋" w:hint="eastAsia"/>
          <w:sz w:val="28"/>
          <w:szCs w:val="28"/>
        </w:rPr>
        <w:t>。</w:t>
      </w:r>
    </w:p>
    <w:p w14:paraId="38B1B935" w14:textId="77777777" w:rsidR="001B7612" w:rsidRDefault="00000000">
      <w:pPr>
        <w:pStyle w:val="a7"/>
        <w:spacing w:line="360" w:lineRule="auto"/>
        <w:ind w:firstLineChars="200" w:firstLine="560"/>
        <w:rPr>
          <w:rFonts w:asciiTheme="minorEastAsia" w:eastAsiaTheme="minorEastAsia" w:hAnsiTheme="minorEastAsia" w:cs="仿宋" w:hint="eastAsia"/>
          <w:sz w:val="28"/>
          <w:szCs w:val="28"/>
        </w:rPr>
      </w:pPr>
      <w:r>
        <w:rPr>
          <w:rFonts w:asciiTheme="minorEastAsia" w:eastAsiaTheme="minorEastAsia" w:hAnsiTheme="minorEastAsia" w:cs="仿宋" w:hint="eastAsia"/>
          <w:sz w:val="28"/>
          <w:szCs w:val="28"/>
        </w:rPr>
        <w:t>3、耗材目录：详见</w:t>
      </w:r>
      <w:r>
        <w:rPr>
          <w:rStyle w:val="a8"/>
          <w:rFonts w:asciiTheme="minorEastAsia" w:eastAsiaTheme="minorEastAsia" w:hAnsiTheme="minorEastAsia" w:cs="仿宋" w:hint="eastAsia"/>
          <w:b w:val="0"/>
          <w:bCs w:val="0"/>
          <w:sz w:val="28"/>
          <w:szCs w:val="28"/>
        </w:rPr>
        <w:t>“外周血管介入类耗材一批”清单</w:t>
      </w:r>
    </w:p>
    <w:bookmarkEnd w:id="0"/>
    <w:p w14:paraId="5D616219" w14:textId="77777777" w:rsidR="001B7612" w:rsidRDefault="00000000">
      <w:pPr>
        <w:pStyle w:val="a7"/>
        <w:spacing w:line="360" w:lineRule="auto"/>
        <w:ind w:firstLineChars="200" w:firstLine="560"/>
        <w:rPr>
          <w:rFonts w:asciiTheme="minorEastAsia" w:eastAsiaTheme="minorEastAsia" w:hAnsiTheme="minorEastAsia" w:cs="仿宋" w:hint="eastAsia"/>
          <w:sz w:val="28"/>
          <w:szCs w:val="28"/>
        </w:rPr>
      </w:pPr>
      <w:r>
        <w:rPr>
          <w:rFonts w:asciiTheme="minorEastAsia" w:eastAsiaTheme="minorEastAsia" w:hAnsiTheme="minorEastAsia" w:cs="仿宋" w:hint="eastAsia"/>
          <w:sz w:val="28"/>
          <w:szCs w:val="28"/>
        </w:rPr>
        <w:t>4、产品要求：原则上所有参与议价比选的耗材必须是广西药品与医用耗材招采管理子系统（https://ybwt.ybj.gxzf.gov.cn/）挂网产品，并能提供22位或27位耗材编码；</w:t>
      </w:r>
    </w:p>
    <w:p w14:paraId="41C6FD2A" w14:textId="77777777" w:rsidR="001B7612" w:rsidRDefault="00000000">
      <w:pPr>
        <w:pStyle w:val="a7"/>
        <w:spacing w:line="360" w:lineRule="auto"/>
        <w:ind w:firstLineChars="200" w:firstLine="560"/>
        <w:rPr>
          <w:rFonts w:asciiTheme="minorEastAsia" w:eastAsiaTheme="minorEastAsia" w:hAnsiTheme="minorEastAsia" w:hint="eastAsia"/>
          <w:sz w:val="28"/>
          <w:szCs w:val="28"/>
        </w:rPr>
      </w:pPr>
      <w:r>
        <w:rPr>
          <w:rFonts w:asciiTheme="minorEastAsia" w:eastAsiaTheme="minorEastAsia" w:hAnsiTheme="minorEastAsia" w:cs="仿宋" w:hint="eastAsia"/>
          <w:sz w:val="28"/>
          <w:szCs w:val="28"/>
        </w:rPr>
        <w:t>5、服务期限：一年</w:t>
      </w:r>
    </w:p>
    <w:p w14:paraId="41D28A25" w14:textId="77777777" w:rsidR="001B7612" w:rsidRDefault="00000000">
      <w:pPr>
        <w:pStyle w:val="a7"/>
        <w:spacing w:line="360" w:lineRule="auto"/>
        <w:ind w:firstLineChars="200" w:firstLine="602"/>
        <w:rPr>
          <w:rFonts w:ascii="黑体" w:eastAsia="黑体" w:hAnsi="黑体" w:cs="黑体" w:hint="eastAsia"/>
          <w:b/>
          <w:sz w:val="30"/>
          <w:szCs w:val="30"/>
        </w:rPr>
      </w:pPr>
      <w:r>
        <w:rPr>
          <w:rFonts w:ascii="黑体" w:eastAsia="黑体" w:hAnsi="黑体" w:cs="黑体" w:hint="eastAsia"/>
          <w:b/>
          <w:sz w:val="30"/>
          <w:szCs w:val="30"/>
        </w:rPr>
        <w:t>二、配送服务要求</w:t>
      </w:r>
    </w:p>
    <w:p w14:paraId="4CFE82DA" w14:textId="77777777" w:rsidR="001B7612" w:rsidRDefault="00000000">
      <w:pPr>
        <w:pStyle w:val="a7"/>
        <w:spacing w:line="360" w:lineRule="auto"/>
        <w:ind w:firstLineChars="200" w:firstLine="560"/>
        <w:rPr>
          <w:rFonts w:asciiTheme="minorEastAsia" w:eastAsiaTheme="minorEastAsia" w:hAnsiTheme="minorEastAsia" w:cs="仿宋" w:hint="eastAsia"/>
          <w:sz w:val="28"/>
          <w:szCs w:val="28"/>
        </w:rPr>
      </w:pPr>
      <w:r>
        <w:rPr>
          <w:rFonts w:asciiTheme="minorEastAsia" w:eastAsiaTheme="minorEastAsia" w:hAnsiTheme="minorEastAsia" w:cs="仿宋" w:hint="eastAsia"/>
          <w:sz w:val="28"/>
          <w:szCs w:val="28"/>
        </w:rPr>
        <w:t>1、产品安全要求：配送企业应保证</w:t>
      </w:r>
      <w:bookmarkStart w:id="1" w:name="OLE_LINK49"/>
      <w:bookmarkStart w:id="2" w:name="OLE_LINK48"/>
      <w:r>
        <w:rPr>
          <w:rFonts w:asciiTheme="minorEastAsia" w:eastAsiaTheme="minorEastAsia" w:hAnsiTheme="minorEastAsia" w:cs="仿宋" w:hint="eastAsia"/>
          <w:sz w:val="28"/>
          <w:szCs w:val="28"/>
        </w:rPr>
        <w:t>配送耗材的质量。</w:t>
      </w:r>
      <w:bookmarkEnd w:id="1"/>
      <w:bookmarkEnd w:id="2"/>
      <w:r>
        <w:rPr>
          <w:rFonts w:asciiTheme="minorEastAsia" w:eastAsiaTheme="minorEastAsia" w:hAnsiTheme="minorEastAsia" w:cs="仿宋" w:hint="eastAsia"/>
          <w:sz w:val="28"/>
          <w:szCs w:val="28"/>
        </w:rPr>
        <w:t>所供应的耗材均为正规厂家生产的全新原装产品，并完全符合国家有关产品质量、服务和环保标准，非贴牌产品、长期积压的污损货品、残次品，不能以次充好或提供假冒伪劣产品。否则医院有权终止与配送企业合同，并追究相关法律责任。</w:t>
      </w:r>
    </w:p>
    <w:p w14:paraId="349BE826" w14:textId="77777777" w:rsidR="001B7612" w:rsidRDefault="00000000">
      <w:pPr>
        <w:pStyle w:val="a7"/>
        <w:spacing w:line="360" w:lineRule="auto"/>
        <w:ind w:firstLineChars="200" w:firstLine="560"/>
        <w:rPr>
          <w:rFonts w:asciiTheme="minorEastAsia" w:eastAsiaTheme="minorEastAsia" w:hAnsiTheme="minorEastAsia" w:cs="仿宋" w:hint="eastAsia"/>
          <w:sz w:val="28"/>
          <w:szCs w:val="28"/>
        </w:rPr>
      </w:pPr>
      <w:r>
        <w:rPr>
          <w:rFonts w:asciiTheme="minorEastAsia" w:eastAsiaTheme="minorEastAsia" w:hAnsiTheme="minorEastAsia" w:cs="仿宋" w:hint="eastAsia"/>
          <w:sz w:val="28"/>
          <w:szCs w:val="28"/>
        </w:rPr>
        <w:lastRenderedPageBreak/>
        <w:t>2、资质要求：配送企业需在签订合同时提供下述在有效期内的资质证件：配送企业的营业执照、医疗器械经营许可证、第二类医疗器械经营备案凭证，产品生产厂家的营业执照、产品医疗器械注册证或者备案证或不属于医疗器械管理的证明文件、产品生产厂家或其指定代理商开具的授权书等。配送企业还应按医院的管理要求，完成医院医用耗材物流信息管理系统要求上传的产品相关证件。</w:t>
      </w:r>
    </w:p>
    <w:p w14:paraId="008DAC39" w14:textId="77777777" w:rsidR="001B7612" w:rsidRDefault="00000000">
      <w:pPr>
        <w:pStyle w:val="a7"/>
        <w:spacing w:line="360" w:lineRule="auto"/>
        <w:ind w:firstLineChars="200" w:firstLine="560"/>
        <w:rPr>
          <w:rFonts w:asciiTheme="minorEastAsia" w:eastAsiaTheme="minorEastAsia" w:hAnsiTheme="minorEastAsia" w:cs="仿宋" w:hint="eastAsia"/>
          <w:sz w:val="28"/>
          <w:szCs w:val="28"/>
        </w:rPr>
      </w:pPr>
      <w:r>
        <w:rPr>
          <w:rFonts w:asciiTheme="minorEastAsia" w:eastAsiaTheme="minorEastAsia" w:hAnsiTheme="minorEastAsia" w:cs="仿宋" w:hint="eastAsia"/>
          <w:sz w:val="28"/>
          <w:szCs w:val="28"/>
        </w:rPr>
        <w:t>3、配送企业应保证</w:t>
      </w:r>
      <w:bookmarkStart w:id="3" w:name="OLE_LINK45"/>
      <w:bookmarkStart w:id="4" w:name="OLE_LINK46"/>
      <w:bookmarkStart w:id="5" w:name="OLE_LINK47"/>
      <w:r>
        <w:rPr>
          <w:rFonts w:asciiTheme="minorEastAsia" w:eastAsiaTheme="minorEastAsia" w:hAnsiTheme="minorEastAsia" w:cs="仿宋" w:hint="eastAsia"/>
          <w:sz w:val="28"/>
          <w:szCs w:val="28"/>
        </w:rPr>
        <w:t>配送耗材的及时性和配送准确度。</w:t>
      </w:r>
    </w:p>
    <w:p w14:paraId="0157DD4B" w14:textId="77777777" w:rsidR="001B7612" w:rsidRDefault="00000000">
      <w:pPr>
        <w:pStyle w:val="a7"/>
        <w:spacing w:line="360" w:lineRule="auto"/>
        <w:ind w:firstLineChars="200" w:firstLine="560"/>
        <w:rPr>
          <w:rFonts w:asciiTheme="minorEastAsia" w:eastAsiaTheme="minorEastAsia" w:hAnsiTheme="minorEastAsia" w:cs="仿宋" w:hint="eastAsia"/>
          <w:sz w:val="28"/>
          <w:szCs w:val="28"/>
        </w:rPr>
      </w:pPr>
      <w:bookmarkStart w:id="6" w:name="OLE_LINK33"/>
      <w:bookmarkStart w:id="7" w:name="OLE_LINK32"/>
      <w:bookmarkStart w:id="8" w:name="OLE_LINK34"/>
      <w:r>
        <w:rPr>
          <w:rFonts w:asciiTheme="minorEastAsia" w:eastAsiaTheme="minorEastAsia" w:hAnsiTheme="minorEastAsia" w:cs="仿宋" w:hint="eastAsia"/>
          <w:sz w:val="28"/>
          <w:szCs w:val="28"/>
        </w:rPr>
        <w:t>3.1一般耗材(普通订单)响应及送达时间：</w:t>
      </w:r>
      <w:bookmarkStart w:id="9" w:name="OLE_LINK29"/>
      <w:bookmarkStart w:id="10" w:name="OLE_LINK28"/>
      <w:r>
        <w:rPr>
          <w:rFonts w:asciiTheme="minorEastAsia" w:eastAsiaTheme="minorEastAsia" w:hAnsiTheme="minorEastAsia" w:cs="仿宋" w:hint="eastAsia"/>
          <w:sz w:val="28"/>
          <w:szCs w:val="28"/>
        </w:rPr>
        <w:t>48</w:t>
      </w:r>
      <w:bookmarkEnd w:id="9"/>
      <w:bookmarkEnd w:id="10"/>
      <w:r>
        <w:rPr>
          <w:rFonts w:asciiTheme="minorEastAsia" w:eastAsiaTheme="minorEastAsia" w:hAnsiTheme="minorEastAsia" w:cs="仿宋" w:hint="eastAsia"/>
          <w:sz w:val="28"/>
          <w:szCs w:val="28"/>
        </w:rPr>
        <w:t xml:space="preserve">小时内送达，最长不超过72小时（医院另有要求的除外），有节假日配送机制和措施，确保满足医疗机构的使用需求。 </w:t>
      </w:r>
    </w:p>
    <w:p w14:paraId="4DD08116" w14:textId="77777777" w:rsidR="001B7612" w:rsidRDefault="00000000">
      <w:pPr>
        <w:pStyle w:val="a7"/>
        <w:spacing w:line="360" w:lineRule="auto"/>
        <w:ind w:firstLineChars="200" w:firstLine="560"/>
        <w:rPr>
          <w:rFonts w:asciiTheme="minorEastAsia" w:eastAsiaTheme="minorEastAsia" w:hAnsiTheme="minorEastAsia" w:cs="仿宋" w:hint="eastAsia"/>
          <w:sz w:val="28"/>
          <w:szCs w:val="28"/>
        </w:rPr>
      </w:pPr>
      <w:r>
        <w:rPr>
          <w:rFonts w:asciiTheme="minorEastAsia" w:eastAsiaTheme="minorEastAsia" w:hAnsiTheme="minorEastAsia" w:cs="仿宋" w:hint="eastAsia"/>
          <w:sz w:val="28"/>
          <w:szCs w:val="28"/>
        </w:rPr>
        <w:t>3.2急用耗材(特殊订单或紧急订单)响应及送达时间：急用耗材4小时内送达，并且原则上确保货单同行。</w:t>
      </w:r>
    </w:p>
    <w:p w14:paraId="423FA681" w14:textId="77777777" w:rsidR="001B7612" w:rsidRDefault="00000000">
      <w:pPr>
        <w:pStyle w:val="a7"/>
        <w:spacing w:line="360" w:lineRule="auto"/>
        <w:ind w:firstLineChars="200" w:firstLine="560"/>
        <w:rPr>
          <w:rFonts w:asciiTheme="minorEastAsia" w:eastAsiaTheme="minorEastAsia" w:hAnsiTheme="minorEastAsia" w:cs="仿宋" w:hint="eastAsia"/>
          <w:sz w:val="28"/>
          <w:szCs w:val="28"/>
        </w:rPr>
      </w:pPr>
      <w:bookmarkStart w:id="11" w:name="OLE_LINK42"/>
      <w:bookmarkStart w:id="12" w:name="OLE_LINK41"/>
      <w:r>
        <w:rPr>
          <w:rFonts w:asciiTheme="minorEastAsia" w:eastAsiaTheme="minorEastAsia" w:hAnsiTheme="minorEastAsia" w:cs="仿宋" w:hint="eastAsia"/>
          <w:sz w:val="28"/>
          <w:szCs w:val="28"/>
        </w:rPr>
        <w:t>3.3严格按照计划单配送，做到精准配送。</w:t>
      </w:r>
      <w:bookmarkEnd w:id="6"/>
      <w:bookmarkEnd w:id="7"/>
      <w:bookmarkEnd w:id="8"/>
      <w:bookmarkEnd w:id="11"/>
      <w:bookmarkEnd w:id="12"/>
    </w:p>
    <w:bookmarkEnd w:id="3"/>
    <w:bookmarkEnd w:id="4"/>
    <w:bookmarkEnd w:id="5"/>
    <w:p w14:paraId="75CAEBB1" w14:textId="77777777" w:rsidR="001B7612" w:rsidRDefault="00000000">
      <w:pPr>
        <w:pStyle w:val="a7"/>
        <w:spacing w:line="360" w:lineRule="auto"/>
        <w:ind w:firstLineChars="200" w:firstLine="560"/>
        <w:rPr>
          <w:rFonts w:asciiTheme="minorEastAsia" w:eastAsiaTheme="minorEastAsia" w:hAnsiTheme="minorEastAsia" w:cs="仿宋" w:hint="eastAsia"/>
          <w:sz w:val="28"/>
          <w:szCs w:val="28"/>
        </w:rPr>
      </w:pPr>
      <w:r>
        <w:rPr>
          <w:rFonts w:asciiTheme="minorEastAsia" w:eastAsiaTheme="minorEastAsia" w:hAnsiTheme="minorEastAsia" w:cs="仿宋" w:hint="eastAsia"/>
          <w:sz w:val="28"/>
          <w:szCs w:val="28"/>
        </w:rPr>
        <w:t>4、配送企业具有适配本项目的仓储能力和配送能力。有完善、仓储合格的独立仓储条件，不需要医院提供仓储的地方。按医用耗材运输的相关要求，必须配备有相关运输工具，例如常温配送车、冷链配送车、冷藏箱等设备（提交相关证明的材料）。涉及冷链耗材运输的，还需有冷链耗材全程监控体系，根据医院和市场监督管理局的要求提供冷链的纸质文件供医院存档。</w:t>
      </w:r>
    </w:p>
    <w:p w14:paraId="1B9350CE" w14:textId="77777777" w:rsidR="001B7612" w:rsidRDefault="00000000">
      <w:pPr>
        <w:pStyle w:val="a7"/>
        <w:spacing w:line="360" w:lineRule="auto"/>
        <w:ind w:firstLineChars="200" w:firstLine="560"/>
        <w:rPr>
          <w:rFonts w:asciiTheme="minorEastAsia" w:eastAsiaTheme="minorEastAsia" w:hAnsiTheme="minorEastAsia" w:cs="仿宋" w:hint="eastAsia"/>
          <w:sz w:val="28"/>
          <w:szCs w:val="28"/>
        </w:rPr>
      </w:pPr>
      <w:r>
        <w:rPr>
          <w:rFonts w:asciiTheme="minorEastAsia" w:eastAsiaTheme="minorEastAsia" w:hAnsiTheme="minorEastAsia" w:cs="仿宋" w:hint="eastAsia"/>
          <w:sz w:val="28"/>
          <w:szCs w:val="28"/>
        </w:rPr>
        <w:t>5、如配送企业不能在规定时间内供货的，每延误一周的违约金为迟交产品货款的5%，直至交货或提供服务为止。一周按7日计算，不足7日的按一周计算。违约金的最高限额是合同总价的10%，一旦</w:t>
      </w:r>
      <w:r>
        <w:rPr>
          <w:rFonts w:asciiTheme="minorEastAsia" w:eastAsiaTheme="minorEastAsia" w:hAnsiTheme="minorEastAsia" w:cs="仿宋" w:hint="eastAsia"/>
          <w:sz w:val="28"/>
          <w:szCs w:val="28"/>
        </w:rPr>
        <w:lastRenderedPageBreak/>
        <w:t>达到违约金的最高限额，医院可以终止合同，所造成的损失由配送企业负责。</w:t>
      </w:r>
    </w:p>
    <w:p w14:paraId="78E6E358" w14:textId="77777777" w:rsidR="001B7612" w:rsidRDefault="00000000">
      <w:pPr>
        <w:pStyle w:val="a7"/>
        <w:spacing w:line="360" w:lineRule="auto"/>
        <w:ind w:firstLineChars="200" w:firstLine="560"/>
        <w:rPr>
          <w:rFonts w:asciiTheme="minorEastAsia" w:eastAsiaTheme="minorEastAsia" w:hAnsiTheme="minorEastAsia" w:cs="仿宋" w:hint="eastAsia"/>
          <w:sz w:val="28"/>
          <w:szCs w:val="28"/>
        </w:rPr>
      </w:pPr>
      <w:r>
        <w:rPr>
          <w:rFonts w:asciiTheme="minorEastAsia" w:eastAsiaTheme="minorEastAsia" w:hAnsiTheme="minorEastAsia" w:cs="仿宋" w:hint="eastAsia"/>
          <w:sz w:val="28"/>
          <w:szCs w:val="28"/>
        </w:rPr>
        <w:t>6、配送企业应根据医院的通知要求，送货上门，配送企业应向医院提供至少1名项目总负责人（用于管理统筹整个项目的服务），1名固定送货人员电话。配送企业不得将所供应的耗材转包、分包第三方进行配送，对储存温度或运输存储环境有特定要求的耗材，配送企业应使用特定运输工具及运输方式（冷链配送车、冷藏箱等）进行配送。包装及运输方式应综合考虑运输距离、防潮、防震、防锈和防破损装卸等要求。</w:t>
      </w:r>
    </w:p>
    <w:p w14:paraId="45F97736" w14:textId="77777777" w:rsidR="001B7612" w:rsidRDefault="00000000">
      <w:pPr>
        <w:pStyle w:val="a7"/>
        <w:spacing w:line="360" w:lineRule="auto"/>
        <w:ind w:firstLineChars="200" w:firstLine="560"/>
        <w:rPr>
          <w:rFonts w:asciiTheme="minorEastAsia" w:eastAsiaTheme="minorEastAsia" w:hAnsiTheme="minorEastAsia" w:cs="仿宋" w:hint="eastAsia"/>
          <w:sz w:val="28"/>
          <w:szCs w:val="28"/>
        </w:rPr>
      </w:pPr>
      <w:r>
        <w:rPr>
          <w:rFonts w:asciiTheme="minorEastAsia" w:eastAsiaTheme="minorEastAsia" w:hAnsiTheme="minorEastAsia" w:cs="仿宋" w:hint="eastAsia"/>
          <w:sz w:val="28"/>
          <w:szCs w:val="28"/>
        </w:rPr>
        <w:t>7、配送企业应提供退换服务，并协助解决调剂、退换，保证有充足的备货。临近有效期、过期、破损、霉烂变质等质量问题的耗材，按批次全部退换货，退换货应在7个工作日内解决。</w:t>
      </w:r>
    </w:p>
    <w:p w14:paraId="1F638034" w14:textId="77777777" w:rsidR="001B7612" w:rsidRDefault="00000000">
      <w:pPr>
        <w:pStyle w:val="a7"/>
        <w:spacing w:line="360" w:lineRule="auto"/>
        <w:ind w:firstLineChars="200" w:firstLine="560"/>
        <w:rPr>
          <w:rFonts w:asciiTheme="minorEastAsia" w:eastAsiaTheme="minorEastAsia" w:hAnsiTheme="minorEastAsia" w:cs="仿宋" w:hint="eastAsia"/>
          <w:sz w:val="28"/>
          <w:szCs w:val="28"/>
        </w:rPr>
      </w:pPr>
      <w:r>
        <w:rPr>
          <w:rFonts w:asciiTheme="minorEastAsia" w:eastAsiaTheme="minorEastAsia" w:hAnsiTheme="minorEastAsia" w:cs="仿宋" w:hint="eastAsia"/>
          <w:sz w:val="28"/>
          <w:szCs w:val="28"/>
        </w:rPr>
        <w:t>8、落实耗材的价格变动责任，所销售的产品</w:t>
      </w:r>
      <w:bookmarkStart w:id="13" w:name="OLE_LINK51"/>
      <w:bookmarkStart w:id="14" w:name="OLE_LINK52"/>
      <w:bookmarkStart w:id="15" w:name="OLE_LINK55"/>
      <w:r>
        <w:rPr>
          <w:rFonts w:asciiTheme="minorEastAsia" w:eastAsiaTheme="minorEastAsia" w:hAnsiTheme="minorEastAsia" w:cs="仿宋" w:hint="eastAsia"/>
          <w:sz w:val="28"/>
          <w:szCs w:val="28"/>
        </w:rPr>
        <w:t>采购平台有价格</w:t>
      </w:r>
      <w:bookmarkEnd w:id="13"/>
      <w:bookmarkEnd w:id="14"/>
      <w:bookmarkEnd w:id="15"/>
      <w:r>
        <w:rPr>
          <w:rFonts w:asciiTheme="minorEastAsia" w:eastAsiaTheme="minorEastAsia" w:hAnsiTheme="minorEastAsia" w:cs="仿宋" w:hint="eastAsia"/>
          <w:sz w:val="28"/>
          <w:szCs w:val="28"/>
        </w:rPr>
        <w:t>下降的，配送企业应向厂家落实后并第一时间通知医院，并对在院的库存产品进行价格调整需当日处置完成。</w:t>
      </w:r>
    </w:p>
    <w:p w14:paraId="79C41335" w14:textId="77777777" w:rsidR="001B7612" w:rsidRDefault="00000000">
      <w:pPr>
        <w:pStyle w:val="a7"/>
        <w:spacing w:line="360" w:lineRule="auto"/>
        <w:ind w:firstLineChars="200" w:firstLine="560"/>
        <w:rPr>
          <w:rFonts w:asciiTheme="minorEastAsia" w:eastAsiaTheme="minorEastAsia" w:hAnsiTheme="minorEastAsia" w:cs="仿宋" w:hint="eastAsia"/>
          <w:sz w:val="28"/>
          <w:szCs w:val="28"/>
        </w:rPr>
      </w:pPr>
      <w:bookmarkStart w:id="16" w:name="OLE_LINK35"/>
      <w:r>
        <w:rPr>
          <w:rFonts w:asciiTheme="minorEastAsia" w:eastAsiaTheme="minorEastAsia" w:hAnsiTheme="minorEastAsia" w:cs="仿宋" w:hint="eastAsia"/>
          <w:sz w:val="28"/>
          <w:szCs w:val="28"/>
        </w:rPr>
        <w:t>9、因医保码变动造成使用该耗材无法结账出院的，配送企业第一时间配合医院完成医保码的更新。</w:t>
      </w:r>
      <w:bookmarkEnd w:id="16"/>
    </w:p>
    <w:p w14:paraId="0EF1BAC5" w14:textId="77777777" w:rsidR="001B7612" w:rsidRDefault="00000000">
      <w:pPr>
        <w:pStyle w:val="a7"/>
        <w:spacing w:line="360" w:lineRule="auto"/>
        <w:ind w:firstLineChars="200" w:firstLine="560"/>
        <w:rPr>
          <w:rFonts w:asciiTheme="minorEastAsia" w:eastAsiaTheme="minorEastAsia" w:hAnsiTheme="minorEastAsia" w:cs="仿宋" w:hint="eastAsia"/>
          <w:sz w:val="28"/>
          <w:szCs w:val="28"/>
        </w:rPr>
      </w:pPr>
      <w:r>
        <w:rPr>
          <w:rFonts w:asciiTheme="minorEastAsia" w:eastAsiaTheme="minorEastAsia" w:hAnsiTheme="minorEastAsia" w:cs="仿宋" w:hint="eastAsia"/>
          <w:sz w:val="28"/>
          <w:szCs w:val="28"/>
        </w:rPr>
        <w:t>10、医院确认订单后，未经医院同意，配送企业不得以任何借口（如无货，采购量少等）不执行医院耗材需求计划，不得无故不予配送。如因客观原因无法配送的，配送企业应向医院提供相关证明材料（如厂家出具的停产证明）。配送企业不配送累计三次以上的，医院有权取消配送企业配送资格，终止采购合同。</w:t>
      </w:r>
    </w:p>
    <w:p w14:paraId="60F362D7" w14:textId="77777777" w:rsidR="001B7612" w:rsidRDefault="00000000">
      <w:pPr>
        <w:pStyle w:val="a7"/>
        <w:spacing w:line="360" w:lineRule="auto"/>
        <w:ind w:firstLineChars="200" w:firstLine="560"/>
        <w:rPr>
          <w:rFonts w:asciiTheme="minorEastAsia" w:eastAsiaTheme="minorEastAsia" w:hAnsiTheme="minorEastAsia" w:cs="仿宋" w:hint="eastAsia"/>
          <w:sz w:val="28"/>
          <w:szCs w:val="28"/>
        </w:rPr>
      </w:pPr>
      <w:r>
        <w:rPr>
          <w:rFonts w:asciiTheme="minorEastAsia" w:eastAsiaTheme="minorEastAsia" w:hAnsiTheme="minorEastAsia" w:cs="仿宋" w:hint="eastAsia"/>
          <w:sz w:val="28"/>
          <w:szCs w:val="28"/>
        </w:rPr>
        <w:lastRenderedPageBreak/>
        <w:t>11、配送企业保证提供给医院的耗材符合国家相关标准；合同期内，配送企业不得擅自更改耗材的品牌、规格、型号等；如因原材料不足或其他不可抗力原因导致不能供货的，应该在5日内以书面形式告知医院。</w:t>
      </w:r>
    </w:p>
    <w:p w14:paraId="56ABB5A6" w14:textId="77777777" w:rsidR="001B7612" w:rsidRDefault="00000000">
      <w:pPr>
        <w:ind w:firstLineChars="200" w:firstLine="560"/>
        <w:rPr>
          <w:sz w:val="28"/>
          <w:szCs w:val="28"/>
        </w:rPr>
      </w:pPr>
      <w:r>
        <w:rPr>
          <w:rFonts w:hint="eastAsia"/>
          <w:sz w:val="28"/>
          <w:szCs w:val="28"/>
        </w:rPr>
        <w:t>12</w:t>
      </w:r>
      <w:r>
        <w:rPr>
          <w:rFonts w:hint="eastAsia"/>
          <w:sz w:val="28"/>
          <w:szCs w:val="28"/>
        </w:rPr>
        <w:t>、</w:t>
      </w:r>
      <w:r>
        <w:rPr>
          <w:rFonts w:asciiTheme="minorEastAsia" w:hAnsiTheme="minorEastAsia" w:cs="仿宋" w:hint="eastAsia"/>
          <w:sz w:val="28"/>
          <w:szCs w:val="28"/>
        </w:rPr>
        <w:t>配送企业</w:t>
      </w:r>
      <w:r>
        <w:rPr>
          <w:rFonts w:hint="eastAsia"/>
          <w:sz w:val="28"/>
          <w:szCs w:val="28"/>
        </w:rPr>
        <w:t>供应给医院的同一产品，在用的和配送的批号不能超过</w:t>
      </w:r>
      <w:r>
        <w:rPr>
          <w:rFonts w:hint="eastAsia"/>
          <w:sz w:val="28"/>
          <w:szCs w:val="28"/>
        </w:rPr>
        <w:t>2</w:t>
      </w:r>
      <w:r>
        <w:rPr>
          <w:rFonts w:hint="eastAsia"/>
          <w:sz w:val="28"/>
          <w:szCs w:val="28"/>
        </w:rPr>
        <w:t>个，</w:t>
      </w:r>
      <w:r>
        <w:rPr>
          <w:rFonts w:asciiTheme="minorEastAsia" w:hAnsiTheme="minorEastAsia" w:cs="仿宋" w:hint="eastAsia"/>
          <w:sz w:val="28"/>
          <w:szCs w:val="28"/>
        </w:rPr>
        <w:t>配送企业</w:t>
      </w:r>
      <w:r>
        <w:rPr>
          <w:rFonts w:hint="eastAsia"/>
          <w:sz w:val="28"/>
          <w:szCs w:val="28"/>
        </w:rPr>
        <w:t>随时关注库存的批号，根据库存的批号进行配送，同一产品多批号的医院有权拒绝验收。</w:t>
      </w:r>
    </w:p>
    <w:p w14:paraId="450E8D1E" w14:textId="77777777" w:rsidR="001B7612" w:rsidRDefault="00000000">
      <w:pPr>
        <w:pStyle w:val="a7"/>
        <w:spacing w:line="360" w:lineRule="auto"/>
        <w:ind w:firstLineChars="200" w:firstLine="602"/>
        <w:rPr>
          <w:rFonts w:ascii="黑体" w:eastAsia="黑体" w:hAnsi="黑体" w:cs="黑体" w:hint="eastAsia"/>
          <w:b/>
          <w:sz w:val="30"/>
          <w:szCs w:val="30"/>
        </w:rPr>
      </w:pPr>
      <w:r>
        <w:rPr>
          <w:rFonts w:ascii="黑体" w:eastAsia="黑体" w:hAnsi="黑体" w:cs="黑体" w:hint="eastAsia"/>
          <w:b/>
          <w:sz w:val="30"/>
          <w:szCs w:val="30"/>
        </w:rPr>
        <w:t>三、质量要求</w:t>
      </w:r>
    </w:p>
    <w:p w14:paraId="4622FAB8" w14:textId="77777777" w:rsidR="001B7612" w:rsidRDefault="00000000">
      <w:pPr>
        <w:pStyle w:val="a7"/>
        <w:spacing w:line="360" w:lineRule="auto"/>
        <w:ind w:firstLineChars="200" w:firstLine="560"/>
        <w:rPr>
          <w:rFonts w:asciiTheme="minorEastAsia" w:eastAsiaTheme="minorEastAsia" w:hAnsiTheme="minorEastAsia" w:cs="仿宋" w:hint="eastAsia"/>
          <w:sz w:val="28"/>
          <w:szCs w:val="28"/>
        </w:rPr>
      </w:pPr>
      <w:r>
        <w:rPr>
          <w:rFonts w:asciiTheme="minorEastAsia" w:eastAsiaTheme="minorEastAsia" w:hAnsiTheme="minorEastAsia" w:cs="仿宋" w:hint="eastAsia"/>
          <w:sz w:val="28"/>
          <w:szCs w:val="28"/>
        </w:rPr>
        <w:t>1、服务期内配送企业所有提供的耗材，必须满足国家相关法律法规和标准要求，因质量问题造成的医疗纠纷，由配送企业承担。</w:t>
      </w:r>
    </w:p>
    <w:p w14:paraId="33ECFCF0" w14:textId="77777777" w:rsidR="001B7612" w:rsidRDefault="00000000">
      <w:pPr>
        <w:pStyle w:val="a7"/>
        <w:spacing w:line="360" w:lineRule="auto"/>
        <w:ind w:firstLineChars="200" w:firstLine="560"/>
        <w:rPr>
          <w:rFonts w:asciiTheme="minorEastAsia" w:eastAsiaTheme="minorEastAsia" w:hAnsiTheme="minorEastAsia" w:cs="仿宋" w:hint="eastAsia"/>
          <w:sz w:val="28"/>
          <w:szCs w:val="28"/>
        </w:rPr>
      </w:pPr>
      <w:r>
        <w:rPr>
          <w:rFonts w:asciiTheme="minorEastAsia" w:eastAsiaTheme="minorEastAsia" w:hAnsiTheme="minorEastAsia" w:cs="仿宋" w:hint="eastAsia"/>
          <w:sz w:val="28"/>
          <w:szCs w:val="28"/>
        </w:rPr>
        <w:t>2、服务期内若配送企业所供应的耗材出现质量问题，医院有权要求配送企业在规定时间内整改，并发出书面警告通知，所供应的耗材再次出现质量问题，医院有权取消其配送资格，终止采购合同，一切损失由配送企业负责。</w:t>
      </w:r>
    </w:p>
    <w:p w14:paraId="799BCD78" w14:textId="77777777" w:rsidR="001B7612" w:rsidRDefault="00000000">
      <w:pPr>
        <w:pStyle w:val="a7"/>
        <w:spacing w:line="360" w:lineRule="auto"/>
        <w:ind w:firstLineChars="200" w:firstLine="560"/>
        <w:rPr>
          <w:rFonts w:asciiTheme="minorEastAsia" w:eastAsiaTheme="minorEastAsia" w:hAnsiTheme="minorEastAsia" w:cs="仿宋" w:hint="eastAsia"/>
          <w:sz w:val="28"/>
          <w:szCs w:val="28"/>
        </w:rPr>
      </w:pPr>
      <w:r>
        <w:rPr>
          <w:rFonts w:asciiTheme="minorEastAsia" w:eastAsiaTheme="minorEastAsia" w:hAnsiTheme="minorEastAsia" w:cs="仿宋" w:hint="eastAsia"/>
          <w:sz w:val="28"/>
          <w:szCs w:val="28"/>
        </w:rPr>
        <w:t>3、服务期内若配送企业所供应的</w:t>
      </w:r>
      <w:bookmarkStart w:id="17" w:name="OLE_LINK31"/>
      <w:bookmarkStart w:id="18" w:name="OLE_LINK30"/>
      <w:r>
        <w:rPr>
          <w:rFonts w:asciiTheme="minorEastAsia" w:eastAsiaTheme="minorEastAsia" w:hAnsiTheme="minorEastAsia" w:cs="仿宋" w:hint="eastAsia"/>
          <w:sz w:val="28"/>
          <w:szCs w:val="28"/>
        </w:rPr>
        <w:t>耗材有使用科室反映无法满足临床使用要求的，医院有权取消配送企业的配送资格，终止采购合同。如被取消配送资格，已供货且已使用的耗材，费用由医院据实支付，已供货但未使用的耗材，由配送企业负责原路退回该产品，由此产生的一切费用由配送企业承担</w:t>
      </w:r>
      <w:bookmarkEnd w:id="17"/>
      <w:bookmarkEnd w:id="18"/>
      <w:r>
        <w:rPr>
          <w:rFonts w:asciiTheme="minorEastAsia" w:eastAsiaTheme="minorEastAsia" w:hAnsiTheme="minorEastAsia" w:cs="仿宋" w:hint="eastAsia"/>
          <w:sz w:val="28"/>
          <w:szCs w:val="28"/>
        </w:rPr>
        <w:t>。</w:t>
      </w:r>
    </w:p>
    <w:sectPr w:rsidR="001B76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F49CD" w14:textId="77777777" w:rsidR="001E3C25" w:rsidRDefault="001E3C25" w:rsidP="00171C4F">
      <w:r>
        <w:separator/>
      </w:r>
    </w:p>
  </w:endnote>
  <w:endnote w:type="continuationSeparator" w:id="0">
    <w:p w14:paraId="11E1CE5A" w14:textId="77777777" w:rsidR="001E3C25" w:rsidRDefault="001E3C25" w:rsidP="00171C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FEF271" w14:textId="77777777" w:rsidR="001E3C25" w:rsidRDefault="001E3C25" w:rsidP="00171C4F">
      <w:r>
        <w:separator/>
      </w:r>
    </w:p>
  </w:footnote>
  <w:footnote w:type="continuationSeparator" w:id="0">
    <w:p w14:paraId="1FDA8548" w14:textId="77777777" w:rsidR="001E3C25" w:rsidRDefault="001E3C25" w:rsidP="00171C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Setting w:name="useWord2013TrackBottomHyphenation" w:uri="http://schemas.microsoft.com/office/word" w:val="1"/>
  </w:compat>
  <w:rsids>
    <w:rsidRoot w:val="00A06785"/>
    <w:rsid w:val="00053377"/>
    <w:rsid w:val="00171C4F"/>
    <w:rsid w:val="001B7612"/>
    <w:rsid w:val="001E3C25"/>
    <w:rsid w:val="00232728"/>
    <w:rsid w:val="00293198"/>
    <w:rsid w:val="002E17FB"/>
    <w:rsid w:val="0033622D"/>
    <w:rsid w:val="003F3DBD"/>
    <w:rsid w:val="004A66D8"/>
    <w:rsid w:val="004C178B"/>
    <w:rsid w:val="004D61DF"/>
    <w:rsid w:val="00553D53"/>
    <w:rsid w:val="0058707C"/>
    <w:rsid w:val="00593EC0"/>
    <w:rsid w:val="005C262D"/>
    <w:rsid w:val="005C7983"/>
    <w:rsid w:val="006328B1"/>
    <w:rsid w:val="00765503"/>
    <w:rsid w:val="007738EB"/>
    <w:rsid w:val="008D2B0B"/>
    <w:rsid w:val="0090052D"/>
    <w:rsid w:val="00972D9D"/>
    <w:rsid w:val="009779F8"/>
    <w:rsid w:val="00A06785"/>
    <w:rsid w:val="00AB18C1"/>
    <w:rsid w:val="00B35B55"/>
    <w:rsid w:val="00B6036E"/>
    <w:rsid w:val="00BD78E6"/>
    <w:rsid w:val="00BE0066"/>
    <w:rsid w:val="00C1669B"/>
    <w:rsid w:val="00C70F74"/>
    <w:rsid w:val="00C735DB"/>
    <w:rsid w:val="00CC6FF7"/>
    <w:rsid w:val="00D34C94"/>
    <w:rsid w:val="00D66F92"/>
    <w:rsid w:val="00D677B5"/>
    <w:rsid w:val="00E06452"/>
    <w:rsid w:val="00E42282"/>
    <w:rsid w:val="00E741E3"/>
    <w:rsid w:val="00EC4D91"/>
    <w:rsid w:val="00F27F65"/>
    <w:rsid w:val="00F5091B"/>
    <w:rsid w:val="00F918EB"/>
    <w:rsid w:val="00FF46F5"/>
    <w:rsid w:val="00FF63DF"/>
    <w:rsid w:val="0272792A"/>
    <w:rsid w:val="02BB4A41"/>
    <w:rsid w:val="08AA3235"/>
    <w:rsid w:val="0C4F2D0E"/>
    <w:rsid w:val="0EC04B7D"/>
    <w:rsid w:val="10C83D1A"/>
    <w:rsid w:val="112B2BF9"/>
    <w:rsid w:val="11B76268"/>
    <w:rsid w:val="129409F9"/>
    <w:rsid w:val="15380964"/>
    <w:rsid w:val="162D1072"/>
    <w:rsid w:val="24943EC2"/>
    <w:rsid w:val="25693AE6"/>
    <w:rsid w:val="28AC6643"/>
    <w:rsid w:val="3AB816E6"/>
    <w:rsid w:val="412A2A53"/>
    <w:rsid w:val="44A10210"/>
    <w:rsid w:val="47E86B17"/>
    <w:rsid w:val="5050713C"/>
    <w:rsid w:val="50D756B0"/>
    <w:rsid w:val="56CB43B8"/>
    <w:rsid w:val="5D4F0BA0"/>
    <w:rsid w:val="5EF12152"/>
    <w:rsid w:val="60F77E45"/>
    <w:rsid w:val="61243C22"/>
    <w:rsid w:val="62B04E62"/>
    <w:rsid w:val="6703077D"/>
    <w:rsid w:val="68B63CF9"/>
    <w:rsid w:val="68F925E0"/>
    <w:rsid w:val="6B4C67D2"/>
    <w:rsid w:val="6EEB3DC2"/>
    <w:rsid w:val="75013D35"/>
    <w:rsid w:val="7BE712ED"/>
    <w:rsid w:val="7E6873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197D4B"/>
  <w15:docId w15:val="{C4B325C7-7AB4-4D13-81D0-7E09510F0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widowControl/>
      <w:jc w:val="left"/>
    </w:pPr>
    <w:rPr>
      <w:rFonts w:ascii="宋体" w:eastAsia="宋体" w:hAnsi="宋体" w:cs="Times New Roman"/>
      <w:kern w:val="0"/>
      <w:sz w:val="24"/>
      <w:szCs w:val="24"/>
    </w:rPr>
  </w:style>
  <w:style w:type="character" w:styleId="a8">
    <w:name w:val="Strong"/>
    <w:basedOn w:val="a0"/>
    <w:qFormat/>
    <w:rPr>
      <w:b/>
      <w:bCs/>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4</Pages>
  <Words>1022</Words>
  <Characters>1053</Characters>
  <Application>Microsoft Office Word</Application>
  <DocSecurity>0</DocSecurity>
  <Lines>43</Lines>
  <Paragraphs>30</Paragraphs>
  <ScaleCrop>false</ScaleCrop>
  <Company/>
  <LinksUpToDate>false</LinksUpToDate>
  <CharactersWithSpaces>2045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 w</dc:creator>
  <cp:lastModifiedBy>Administrator</cp:lastModifiedBy>
  <cp:revision>26</cp:revision>
  <dcterms:created xsi:type="dcterms:W3CDTF">2025-08-19T06:54:00Z</dcterms:created>
  <dcterms:modified xsi:type="dcterms:W3CDTF">2026-05-28T08:33:00Z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eyJoZGlkIjoiMmY5MTc4ZjA5NDZhODUyMTNmMjlhNDkzZjhlNDFhZWMiLCJ1c2VySWQiOiI0OTUxNDE1NTEifQ==</vt:lpwstr>
  </property>
  <property fmtid="{D5CDD505-2E9C-101B-9397-08002B2CF9AE}" pid="3" name="KSOProductBuildVer">
    <vt:lpwstr>2052-12.1.0.26375</vt:lpwstr>
  </property>
  <property fmtid="{D5CDD505-2E9C-101B-9397-08002B2CF9AE}" pid="4" name="ICV">
    <vt:lpwstr>176C62A346124CB88DB6AB67970C3400_12</vt:lpwstr>
  </property>
</Properties>
</file>