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4D5488" w:rsidRDefault="004D5488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4D5488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53A6502" w:rsidR="004D5488" w:rsidRDefault="00FC0CA0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FC0CA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双通道全可视脊柱微创手术系统</w:t>
            </w:r>
            <w:r w:rsidR="00A7521D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4D5488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4D5488" w:rsidRDefault="004D5488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4D5488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4D5488" w:rsidRDefault="00A7521D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0FB0FBFE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适用于脊柱外科手术中使用。适用于颈椎、胸椎、腰椎及骶椎区域的各类退行性、创伤性、炎症性及肿瘤性疾病的微创手术治疗。特别适用于需在持续生理盐水冲洗介质下，通过建立观察通道与操作通道两个独立通道，进行精细化的减压、融合、病灶清除及结构重建的微创手术。</w:t>
            </w:r>
          </w:p>
        </w:tc>
      </w:tr>
      <w:tr w:rsidR="004D5488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A309616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序号 货物名称 数量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 脊柱内窥镜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 内窥镜灭菌盒 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 单旋塞阀 30°镜鞘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 穿刺针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 定位丝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 扩张管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 扩张管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 扩张管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 肌肉剥离器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 可调撑开器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 撑开器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 撑开器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 双头直弯窄形剥离子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 双头直弯剥离子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 双头钝锐剥离子 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16 弯头刮勺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17 弯头刮勺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 直头刮勺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19 骨铲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20 弧形骨铲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21 左弯骨铲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22 右弯骨铲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23 纤维环切开刀 1支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24 弧形咬骨钳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25 可旋转椎板咬骨钳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26 可旋转椎板咬骨钳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27 可旋转椎板咬骨钳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28 咬骨钳手柄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29 勺型髓核钳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30 弧形小号抓钳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31 上弯髓核抓钳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32 弧形咬切钳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33 骨锤 1把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34 器械盒 1个</w:t>
            </w:r>
          </w:p>
        </w:tc>
      </w:tr>
      <w:tr w:rsidR="004D5488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三</w:t>
            </w:r>
          </w:p>
        </w:tc>
        <w:tc>
          <w:tcPr>
            <w:tcW w:w="8379" w:type="dxa"/>
            <w:vAlign w:val="center"/>
          </w:tcPr>
          <w:p w14:paraId="3459AA9C" w14:textId="6DBE1E00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总体要求：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1、内窥镜及手术器械应为同一品牌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一、内窥镜1支，参数要求：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1.1、内窥镜注册证载明的适用范围为“适用于脊柱外科手术”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1.2、视向角25°～ 30°；1.3、视场角≥100°；1.4、直径≤4.0mm；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1.5、有效工作长度（插入人体部分）140mm～160mm；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二、手术器械参数、配置要求：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★2.1、与内窥镜匹配的镜鞘1支，单进水阀，前端出水孔不少于6个，并有内窥镜镜头保护窗；内径＞4.0mm，外径＜7.0mm，工作长度110mm～130mm；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2.2、扩张管1支，内径1.0mm～1.5mm，外径4.0mm～4.5mm，长度≥200mm；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2.3、扩张管1支，内径＞4.0mm，外径＜7.0mm，长度＜190mm；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2.4、扩张管1支，内径＞6.0mm，外径＜9.0mm，长度＜180mm；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2.5、肌肉剥离器1支，宽度≥4.0mm，长度＞120mm；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★2.6、具有撑开及回缩调节功能的软组织撑开器1支：未撑开前的内径＞9.0mm，外径＜11.0mm；撑开后最大内径≥14mm；工作长度≤60mm；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2.7、撑开器2支：工作长度＞100mm，前端弯折长度＞5mm，宽度≤4.0mm和≥8mm各1支；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2.8、双头剥离子1支，直径≤4mm，工作长度≤130mm，前端弧形高度≤3mm；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2.9、双头剥离子1支，直径≥5mm，工作长度≤130mm，前端弧形高度≥5.5mm；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2.10、双头剥离子1支，直径≥5mm，工作长度≤130mm；前端拉钩形态，长度分别为4mm及8mm；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2.11、刮勺3把：直径≤6mm，工作长度≤150mm，上翘高度分别为3mm、4.6mm和5mm各1把；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2.12、骨铲4把：工作长度≤120mm，直径≤5mm的直型骨铲1把；直径≥6mm，工作端弧形以及左弯和右弯骨铲各1把；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2.13、纤维环切开刀1把，直径≤6mm，工作长度≤150mm，前端柳叶刀型并带有刻度；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2.14、咬骨鞘管4把，配套手柄1把，鞘管与手柄能快速装配和拆卸，装配后的咬骨钳具有过载保护功能：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2.14.1咬骨鞘管1把，直径≥5.5mm，工作长度≥120mm，钳口40°，咬合口宽度≤2mm；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2.14.2咬骨鞘管1把，直径≥5.5mm，工作长度≥120mm，钳口40°，咬合口宽度≥3mm；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2.14.3咬骨鞘管1把，直径≥5.5mm，工作长度≥120mm，钳口40°，咬合口宽度≥4mm；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2.14.4弧形咬骨鞘管1把，直径≥5.5mm，工作长度≥120mm，钳口40°，咬合口宽度≤2mm，工作段弧形上翘角度≥20°；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2.14.5可拆卸式咬骨鞘管手柄1把，内置弹簧，带过载保护功能。按键方式控制鞘管拆卸功能；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2.15、抓钳3把，咬切钳1把：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2.15.1抓钳1把，直径≥4mm，工作长度＞150mm，勺型工作端长度≥9mm；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2.15.2抓钳1把，工作端为带角度勺型。直径＜3.0mm，钳口上翘角度≥30°，工作长度＞150mm；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2.15.3抓钳1把，工作端为带角度勺型。直径≥4mm，钳口上翘角度≥35°，工作长度＞150mm；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2.15.4咬切钳1把，头端弧形上翘，弧形角度＞10°；直径＜3.0mm，工作长度＞150mm；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2.16、骨锤1把，可拆卸工作端材质为耐高温塑料；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2.17、穿刺针1支，外径≤18G，工作长度＜120mm；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2.18、能归类放置全部器械的不锈钢灭菌盒1个，独立放置内窥镜的灭菌盒1个。</w:t>
            </w:r>
          </w:p>
        </w:tc>
      </w:tr>
      <w:tr w:rsidR="004D5488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77777777" w:rsidR="004D5488" w:rsidRDefault="00A7521D">
            <w:pPr>
              <w:widowControl/>
              <w:jc w:val="left"/>
            </w:pPr>
            <w:r>
              <w:rPr>
                <w:rStyle w:val="font91"/>
                <w:rFonts w:hint="default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Style w:val="font91"/>
                <w:rFonts w:hint="default"/>
                <w:lang w:bidi="ar"/>
              </w:rPr>
              <w:t>耗材要求：无。</w:t>
            </w:r>
          </w:p>
        </w:tc>
      </w:tr>
      <w:tr w:rsidR="004D5488" w14:paraId="3B6BE54E" w14:textId="77777777">
        <w:trPr>
          <w:trHeight w:val="1975"/>
        </w:trPr>
        <w:tc>
          <w:tcPr>
            <w:tcW w:w="701" w:type="dxa"/>
            <w:vAlign w:val="center"/>
          </w:tcPr>
          <w:p w14:paraId="7D1DF1A4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4D5488" w:rsidRDefault="00A752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1、免费保修期≥1年；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2、现场响应时间：≤4小时；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3、维修期间是否提供备用机：是；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4、设备技术培训：安装验收现场培训；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5、设备使用年限≥3年。</w:t>
            </w:r>
          </w:p>
        </w:tc>
      </w:tr>
      <w:tr w:rsidR="004D5488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4D5488" w:rsidRDefault="00A7521D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4D5488" w:rsidRDefault="004D5488"/>
    <w:sectPr w:rsidR="004D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4C54" w14:textId="77777777" w:rsidR="002F4046" w:rsidRDefault="002F4046" w:rsidP="00FC0CA0">
      <w:r>
        <w:separator/>
      </w:r>
    </w:p>
  </w:endnote>
  <w:endnote w:type="continuationSeparator" w:id="0">
    <w:p w14:paraId="1DAE1D77" w14:textId="77777777" w:rsidR="002F4046" w:rsidRDefault="002F4046" w:rsidP="00FC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B5D8" w14:textId="77777777" w:rsidR="002F4046" w:rsidRDefault="002F4046" w:rsidP="00FC0CA0">
      <w:r>
        <w:separator/>
      </w:r>
    </w:p>
  </w:footnote>
  <w:footnote w:type="continuationSeparator" w:id="0">
    <w:p w14:paraId="303E6A3C" w14:textId="77777777" w:rsidR="002F4046" w:rsidRDefault="002F4046" w:rsidP="00FC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4D5488"/>
    <w:rsid w:val="002F4046"/>
    <w:rsid w:val="004D5488"/>
    <w:rsid w:val="00A7521D"/>
    <w:rsid w:val="00FA6EEE"/>
    <w:rsid w:val="00FC0CA0"/>
    <w:rsid w:val="0839318B"/>
    <w:rsid w:val="0A9B415C"/>
    <w:rsid w:val="0FE070E2"/>
    <w:rsid w:val="18065216"/>
    <w:rsid w:val="197E0A92"/>
    <w:rsid w:val="1BF146E6"/>
    <w:rsid w:val="1C864BDA"/>
    <w:rsid w:val="1FD7404C"/>
    <w:rsid w:val="23CA19C3"/>
    <w:rsid w:val="276F6341"/>
    <w:rsid w:val="2C470AB3"/>
    <w:rsid w:val="304212B8"/>
    <w:rsid w:val="34083F6D"/>
    <w:rsid w:val="340A2063"/>
    <w:rsid w:val="385C3F07"/>
    <w:rsid w:val="4FAB39C4"/>
    <w:rsid w:val="55A463B5"/>
    <w:rsid w:val="577325B6"/>
    <w:rsid w:val="583C0450"/>
    <w:rsid w:val="5E17116A"/>
    <w:rsid w:val="62BB5B68"/>
    <w:rsid w:val="6F83507F"/>
    <w:rsid w:val="73BC69EE"/>
    <w:rsid w:val="7CC20EBA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9B751"/>
  <w15:docId w15:val="{AE30623F-EA3F-4FF1-8632-438F66AF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FC0C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C0C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C0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C0C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976</Words>
  <Characters>1221</Characters>
  <Application>Microsoft Office Word</Application>
  <DocSecurity>0</DocSecurity>
  <Lines>71</Lines>
  <Paragraphs>18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2B1CDB09A9F04590ABFF6F02C7A58B30_13</vt:lpwstr>
  </property>
</Properties>
</file>