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37CBF" w14:textId="77777777" w:rsidR="00A9765B" w:rsidRDefault="00A9765B">
      <w:pPr>
        <w:jc w:val="center"/>
        <w:rPr>
          <w:b/>
          <w:bCs/>
          <w:sz w:val="30"/>
          <w:szCs w:val="30"/>
        </w:rPr>
      </w:pPr>
    </w:p>
    <w:p w14:paraId="5C832E47" w14:textId="77777777" w:rsidR="001C7DEF" w:rsidRDefault="001C7DEF">
      <w:pPr>
        <w:jc w:val="center"/>
        <w:rPr>
          <w:b/>
          <w:bCs/>
          <w:sz w:val="30"/>
          <w:szCs w:val="30"/>
        </w:rPr>
      </w:pPr>
    </w:p>
    <w:p w14:paraId="3F64062D" w14:textId="77777777" w:rsidR="001C7DEF" w:rsidRDefault="001C7DEF">
      <w:pPr>
        <w:jc w:val="center"/>
        <w:rPr>
          <w:b/>
          <w:bCs/>
          <w:sz w:val="30"/>
          <w:szCs w:val="30"/>
        </w:rPr>
      </w:pPr>
    </w:p>
    <w:p w14:paraId="71573581" w14:textId="77777777" w:rsidR="001C7DEF" w:rsidRDefault="001C7DEF">
      <w:pPr>
        <w:jc w:val="center"/>
        <w:rPr>
          <w:b/>
          <w:bCs/>
          <w:sz w:val="30"/>
          <w:szCs w:val="30"/>
        </w:rPr>
      </w:pPr>
    </w:p>
    <w:p w14:paraId="2AF4F3B8" w14:textId="77777777" w:rsidR="001C7DEF" w:rsidRDefault="001C7DEF">
      <w:pPr>
        <w:jc w:val="center"/>
        <w:rPr>
          <w:rFonts w:hint="eastAsia"/>
          <w:b/>
          <w:bCs/>
          <w:sz w:val="30"/>
          <w:szCs w:val="30"/>
        </w:rPr>
      </w:pPr>
    </w:p>
    <w:tbl>
      <w:tblPr>
        <w:tblpPr w:leftFromText="180" w:rightFromText="180" w:vertAnchor="text" w:horzAnchor="page" w:tblpX="1855" w:tblpY="331"/>
        <w:tblOverlap w:val="never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8380"/>
      </w:tblGrid>
      <w:tr w:rsidR="00A9765B" w14:paraId="0CA2510C" w14:textId="77777777">
        <w:trPr>
          <w:trHeight w:val="624"/>
        </w:trPr>
        <w:tc>
          <w:tcPr>
            <w:tcW w:w="9080" w:type="dxa"/>
            <w:gridSpan w:val="2"/>
            <w:vMerge w:val="restart"/>
            <w:vAlign w:val="center"/>
          </w:tcPr>
          <w:p w14:paraId="3DA561B6" w14:textId="1BE9905A" w:rsidR="00A9765B" w:rsidRDefault="001C7DEF">
            <w:pPr>
              <w:widowControl/>
              <w:jc w:val="center"/>
              <w:rPr>
                <w:b/>
                <w:bCs/>
                <w:sz w:val="30"/>
                <w:szCs w:val="30"/>
              </w:rPr>
            </w:pPr>
            <w:r w:rsidRPr="001C7DEF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</w:rPr>
              <w:t>妇科射频治疗仪</w:t>
            </w:r>
            <w:r w:rsidR="00887923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</w:rPr>
              <w:t>采购需求</w:t>
            </w:r>
          </w:p>
        </w:tc>
      </w:tr>
      <w:tr w:rsidR="00A9765B" w14:paraId="45FFA59F" w14:textId="77777777">
        <w:trPr>
          <w:trHeight w:val="600"/>
        </w:trPr>
        <w:tc>
          <w:tcPr>
            <w:tcW w:w="9080" w:type="dxa"/>
            <w:gridSpan w:val="2"/>
            <w:vMerge/>
            <w:vAlign w:val="center"/>
          </w:tcPr>
          <w:p w14:paraId="4A0BE93D" w14:textId="77777777" w:rsidR="00A9765B" w:rsidRDefault="00A9765B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A9765B" w14:paraId="205E7356" w14:textId="77777777">
        <w:trPr>
          <w:trHeight w:val="2000"/>
        </w:trPr>
        <w:tc>
          <w:tcPr>
            <w:tcW w:w="700" w:type="dxa"/>
            <w:vAlign w:val="center"/>
          </w:tcPr>
          <w:p w14:paraId="5E3B510D" w14:textId="77777777" w:rsidR="00A9765B" w:rsidRDefault="00887923">
            <w:pPr>
              <w:widowControl/>
              <w:jc w:val="left"/>
            </w:pPr>
            <w:proofErr w:type="gramStart"/>
            <w:r>
              <w:rPr>
                <w:rFonts w:ascii="宋体" w:eastAsia="宋体" w:hAnsi="宋体" w:cs="宋体"/>
                <w:kern w:val="0"/>
                <w:sz w:val="24"/>
              </w:rPr>
              <w:t>一</w:t>
            </w:r>
            <w:proofErr w:type="gramEnd"/>
          </w:p>
        </w:tc>
        <w:tc>
          <w:tcPr>
            <w:tcW w:w="8380" w:type="dxa"/>
            <w:vAlign w:val="center"/>
          </w:tcPr>
          <w:p w14:paraId="24A14075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适用范围及用途：</w:t>
            </w:r>
          </w:p>
          <w:p w14:paraId="59328F16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1.宫颈炎症性疾病 慢性宫颈炎、宫颈糜烂、宫颈息肉、宫颈囊肿、宫颈肥大等，可通过该设备射频消融或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冷刀锥切技术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精准去除病变组织，同时保护宫颈正常结构。</w:t>
            </w:r>
          </w:p>
          <w:p w14:paraId="03A81CE2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2.宫颈肿瘤及癌前病变  </w:t>
            </w:r>
          </w:p>
          <w:p w14:paraId="6368AE11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适用于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宫颈低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级别鳞状上皮内病变（LSIL）、高级别鳞状上皮内病变（HSIL），尤其是有生育需求或希望保留宫颈功能的患者。  </w:t>
            </w:r>
          </w:p>
          <w:p w14:paraId="41EAA335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对于CIN-1级或残留CIN-1级且无法按期追踪或无条件随访者，以及CIN-2级、CIN-3级患者，该设备可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进行锥切治疗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，有效阻止病变进展。</w:t>
            </w:r>
          </w:p>
          <w:p w14:paraId="61840AB5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3.HPV感染相关病变  </w:t>
            </w:r>
          </w:p>
          <w:p w14:paraId="219BB585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针对HPV感染引起的宫颈病变，如尖锐湿疣等，该设备能精准清除病变组织，减少病毒残留，降低复发风险。</w:t>
            </w:r>
          </w:p>
          <w:p w14:paraId="6D8F7B24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 xml:space="preserve">4.外阴及阴道病变  </w:t>
            </w:r>
          </w:p>
          <w:p w14:paraId="34740D63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可用于外阴色素减退性疾病（如外阴白斑）、阴道壁病变（如VAIN）等的治疗，通过射频消融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或冷刀技术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去除病变组织，促进组织修复。</w:t>
            </w:r>
          </w:p>
          <w:p w14:paraId="63326BCD" w14:textId="77777777" w:rsidR="00A9765B" w:rsidRDefault="00A9765B">
            <w:pPr>
              <w:widowControl/>
              <w:jc w:val="left"/>
            </w:pPr>
          </w:p>
        </w:tc>
      </w:tr>
      <w:tr w:rsidR="00A9765B" w14:paraId="27CC7D90" w14:textId="77777777">
        <w:trPr>
          <w:trHeight w:val="13792"/>
        </w:trPr>
        <w:tc>
          <w:tcPr>
            <w:tcW w:w="700" w:type="dxa"/>
            <w:vAlign w:val="center"/>
          </w:tcPr>
          <w:p w14:paraId="627B783E" w14:textId="77777777" w:rsidR="00A9765B" w:rsidRDefault="00887923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lastRenderedPageBreak/>
              <w:t>二</w:t>
            </w:r>
          </w:p>
        </w:tc>
        <w:tc>
          <w:tcPr>
            <w:tcW w:w="8380" w:type="dxa"/>
            <w:vAlign w:val="center"/>
          </w:tcPr>
          <w:tbl>
            <w:tblPr>
              <w:tblStyle w:val="a4"/>
              <w:tblpPr w:leftFromText="180" w:rightFromText="180" w:vertAnchor="text" w:horzAnchor="margin" w:tblpY="1416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611"/>
              <w:gridCol w:w="1328"/>
              <w:gridCol w:w="2471"/>
              <w:gridCol w:w="2524"/>
              <w:gridCol w:w="610"/>
              <w:gridCol w:w="610"/>
            </w:tblGrid>
            <w:tr w:rsidR="00A9765B" w14:paraId="094E65E5" w14:textId="77777777" w:rsidTr="001C7DEF">
              <w:trPr>
                <w:trHeight w:val="437"/>
              </w:trPr>
              <w:tc>
                <w:tcPr>
                  <w:tcW w:w="0" w:type="auto"/>
                </w:tcPr>
                <w:p w14:paraId="35C0BFBC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  <w:t>序号</w:t>
                  </w:r>
                </w:p>
              </w:tc>
              <w:tc>
                <w:tcPr>
                  <w:tcW w:w="0" w:type="auto"/>
                  <w:gridSpan w:val="2"/>
                </w:tcPr>
                <w:p w14:paraId="3E8867A3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  <w:t>品名</w:t>
                  </w:r>
                </w:p>
              </w:tc>
              <w:tc>
                <w:tcPr>
                  <w:tcW w:w="0" w:type="auto"/>
                </w:tcPr>
                <w:p w14:paraId="11FCB7FA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  <w:t>型号/规格</w:t>
                  </w:r>
                </w:p>
              </w:tc>
              <w:tc>
                <w:tcPr>
                  <w:tcW w:w="0" w:type="auto"/>
                </w:tcPr>
                <w:p w14:paraId="272AAA8B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  <w:t>数量</w:t>
                  </w:r>
                </w:p>
              </w:tc>
              <w:tc>
                <w:tcPr>
                  <w:tcW w:w="0" w:type="auto"/>
                </w:tcPr>
                <w:p w14:paraId="2ADD5D3B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  <w:t>单位</w:t>
                  </w:r>
                </w:p>
              </w:tc>
            </w:tr>
            <w:tr w:rsidR="00A9765B" w14:paraId="639A275D" w14:textId="77777777" w:rsidTr="001C7DEF">
              <w:trPr>
                <w:trHeight w:val="437"/>
              </w:trPr>
              <w:tc>
                <w:tcPr>
                  <w:tcW w:w="0" w:type="auto"/>
                </w:tcPr>
                <w:p w14:paraId="1FA7C448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  <w:gridSpan w:val="2"/>
                </w:tcPr>
                <w:p w14:paraId="0221B994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  <w:t>妇科射频治疗仪主机</w:t>
                  </w:r>
                </w:p>
              </w:tc>
              <w:tc>
                <w:tcPr>
                  <w:tcW w:w="0" w:type="auto"/>
                </w:tcPr>
                <w:p w14:paraId="62D917D0" w14:textId="77777777" w:rsidR="00A9765B" w:rsidRDefault="00A9765B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3D73777B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11BB9043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  <w:t>台</w:t>
                  </w:r>
                </w:p>
              </w:tc>
            </w:tr>
            <w:tr w:rsidR="00A9765B" w14:paraId="6D3B0532" w14:textId="77777777" w:rsidTr="001C7DEF">
              <w:trPr>
                <w:trHeight w:val="618"/>
              </w:trPr>
              <w:tc>
                <w:tcPr>
                  <w:tcW w:w="0" w:type="auto"/>
                  <w:vMerge w:val="restart"/>
                </w:tcPr>
                <w:p w14:paraId="2BE51080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2</w:t>
                  </w:r>
                </w:p>
              </w:tc>
              <w:tc>
                <w:tcPr>
                  <w:tcW w:w="0" w:type="auto"/>
                  <w:vMerge w:val="restart"/>
                </w:tcPr>
                <w:p w14:paraId="0DB6BFB1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射频配置</w:t>
                  </w:r>
                </w:p>
              </w:tc>
              <w:tc>
                <w:tcPr>
                  <w:tcW w:w="0" w:type="auto"/>
                </w:tcPr>
                <w:p w14:paraId="36E49DD4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宫颈糜烂刀</w:t>
                  </w:r>
                </w:p>
              </w:tc>
              <w:tc>
                <w:tcPr>
                  <w:tcW w:w="0" w:type="auto"/>
                </w:tcPr>
                <w:p w14:paraId="7B878E27" w14:textId="77777777" w:rsidR="00A9765B" w:rsidRDefault="00A9765B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1A655A98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5</w:t>
                  </w:r>
                </w:p>
              </w:tc>
              <w:tc>
                <w:tcPr>
                  <w:tcW w:w="0" w:type="auto"/>
                </w:tcPr>
                <w:p w14:paraId="3D512667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5DA0AC00" w14:textId="77777777" w:rsidTr="001C7DEF">
              <w:trPr>
                <w:trHeight w:val="377"/>
              </w:trPr>
              <w:tc>
                <w:tcPr>
                  <w:tcW w:w="0" w:type="auto"/>
                  <w:vMerge/>
                </w:tcPr>
                <w:p w14:paraId="0C434FD2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0D59DA1F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4B119EE5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特号糜烂刀</w:t>
                  </w:r>
                </w:p>
              </w:tc>
              <w:tc>
                <w:tcPr>
                  <w:tcW w:w="0" w:type="auto"/>
                </w:tcPr>
                <w:p w14:paraId="7E09838A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4E0848DB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3</w:t>
                  </w:r>
                </w:p>
              </w:tc>
              <w:tc>
                <w:tcPr>
                  <w:tcW w:w="0" w:type="auto"/>
                </w:tcPr>
                <w:p w14:paraId="2EDFDFF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75266989" w14:textId="77777777" w:rsidTr="001C7DEF">
              <w:trPr>
                <w:trHeight w:val="377"/>
              </w:trPr>
              <w:tc>
                <w:tcPr>
                  <w:tcW w:w="0" w:type="auto"/>
                  <w:vMerge/>
                </w:tcPr>
                <w:p w14:paraId="77F35397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4CDAAEA8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7C6B44F6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宫颈息肉刀</w:t>
                  </w:r>
                </w:p>
              </w:tc>
              <w:tc>
                <w:tcPr>
                  <w:tcW w:w="0" w:type="auto"/>
                </w:tcPr>
                <w:p w14:paraId="3A417AB8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7D0DA74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0FD83999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05DC0376" w14:textId="77777777" w:rsidTr="001C7DEF">
              <w:trPr>
                <w:trHeight w:val="422"/>
              </w:trPr>
              <w:tc>
                <w:tcPr>
                  <w:tcW w:w="0" w:type="auto"/>
                  <w:vMerge/>
                </w:tcPr>
                <w:p w14:paraId="5DABAD7F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1E2BBD60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0F0CD65B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囊肿刀</w:t>
                  </w:r>
                </w:p>
              </w:tc>
              <w:tc>
                <w:tcPr>
                  <w:tcW w:w="0" w:type="auto"/>
                </w:tcPr>
                <w:p w14:paraId="7A8829A9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54B338F8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7A9D769B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0F034E39" w14:textId="77777777" w:rsidTr="001C7DEF">
              <w:trPr>
                <w:trHeight w:val="392"/>
              </w:trPr>
              <w:tc>
                <w:tcPr>
                  <w:tcW w:w="0" w:type="auto"/>
                  <w:vMerge/>
                </w:tcPr>
                <w:p w14:paraId="647D6FC0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3B350732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7C61D8F6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尖锐湿疣刀</w:t>
                  </w:r>
                </w:p>
              </w:tc>
              <w:tc>
                <w:tcPr>
                  <w:tcW w:w="0" w:type="auto"/>
                </w:tcPr>
                <w:p w14:paraId="50CD405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6D2B184F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29507773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5620EED4" w14:textId="77777777" w:rsidTr="001C7DEF">
              <w:trPr>
                <w:trHeight w:val="452"/>
              </w:trPr>
              <w:tc>
                <w:tcPr>
                  <w:tcW w:w="0" w:type="auto"/>
                  <w:vMerge/>
                </w:tcPr>
                <w:p w14:paraId="0CDC9336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0508426E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28E93833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联接电缆</w:t>
                  </w:r>
                </w:p>
              </w:tc>
              <w:tc>
                <w:tcPr>
                  <w:tcW w:w="0" w:type="auto"/>
                </w:tcPr>
                <w:p w14:paraId="161DC5E3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0F3D4246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3C2442BC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proofErr w:type="gramStart"/>
                  <w:r>
                    <w:rPr>
                      <w:rFonts w:ascii="宋体" w:eastAsia="宋体" w:hAnsi="宋体" w:cs="宋体" w:hint="eastAsia"/>
                      <w:sz w:val="24"/>
                    </w:rPr>
                    <w:t>个</w:t>
                  </w:r>
                  <w:proofErr w:type="gramEnd"/>
                </w:p>
              </w:tc>
            </w:tr>
            <w:tr w:rsidR="00887923" w14:paraId="3E46C6E1" w14:textId="77777777" w:rsidTr="001C7DEF">
              <w:trPr>
                <w:trHeight w:val="377"/>
              </w:trPr>
              <w:tc>
                <w:tcPr>
                  <w:tcW w:w="0" w:type="auto"/>
                  <w:vMerge w:val="restart"/>
                </w:tcPr>
                <w:p w14:paraId="48770E43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3</w:t>
                  </w:r>
                </w:p>
              </w:tc>
              <w:tc>
                <w:tcPr>
                  <w:tcW w:w="0" w:type="auto"/>
                  <w:vMerge w:val="restart"/>
                </w:tcPr>
                <w:p w14:paraId="1A6AF29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proofErr w:type="spellStart"/>
                  <w:r>
                    <w:rPr>
                      <w:rFonts w:ascii="宋体" w:eastAsia="宋体" w:hAnsi="宋体" w:cs="宋体" w:hint="eastAsia"/>
                      <w:sz w:val="24"/>
                    </w:rPr>
                    <w:t>Autoleep</w:t>
                  </w:r>
                  <w:proofErr w:type="spellEnd"/>
                </w:p>
                <w:p w14:paraId="13EA3573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配置</w:t>
                  </w:r>
                </w:p>
              </w:tc>
              <w:tc>
                <w:tcPr>
                  <w:tcW w:w="0" w:type="auto"/>
                </w:tcPr>
                <w:p w14:paraId="1B112A09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锥形电极</w:t>
                  </w:r>
                </w:p>
              </w:tc>
              <w:tc>
                <w:tcPr>
                  <w:tcW w:w="0" w:type="auto"/>
                </w:tcPr>
                <w:p w14:paraId="7C866A04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4B9E17FC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4</w:t>
                  </w:r>
                </w:p>
              </w:tc>
              <w:tc>
                <w:tcPr>
                  <w:tcW w:w="0" w:type="auto"/>
                </w:tcPr>
                <w:p w14:paraId="0B0AF432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249D3E02" w14:textId="77777777" w:rsidTr="001C7DEF">
              <w:trPr>
                <w:trHeight w:val="397"/>
              </w:trPr>
              <w:tc>
                <w:tcPr>
                  <w:tcW w:w="0" w:type="auto"/>
                  <w:vMerge/>
                </w:tcPr>
                <w:p w14:paraId="3C487FBA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4458E22E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20E9CFDC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一号环形电极</w:t>
                  </w:r>
                </w:p>
              </w:tc>
              <w:tc>
                <w:tcPr>
                  <w:tcW w:w="0" w:type="auto"/>
                </w:tcPr>
                <w:p w14:paraId="44D7F9E5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2C9AB144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3</w:t>
                  </w:r>
                </w:p>
              </w:tc>
              <w:tc>
                <w:tcPr>
                  <w:tcW w:w="0" w:type="auto"/>
                </w:tcPr>
                <w:p w14:paraId="458F46D5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2A74EE01" w14:textId="77777777" w:rsidTr="001C7DEF">
              <w:trPr>
                <w:trHeight w:val="392"/>
              </w:trPr>
              <w:tc>
                <w:tcPr>
                  <w:tcW w:w="0" w:type="auto"/>
                  <w:vMerge/>
                </w:tcPr>
                <w:p w14:paraId="3F60AA65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7A75AC18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0F5818E5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二号环形电极</w:t>
                  </w:r>
                </w:p>
              </w:tc>
              <w:tc>
                <w:tcPr>
                  <w:tcW w:w="0" w:type="auto"/>
                </w:tcPr>
                <w:p w14:paraId="41BFCC8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7617225F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3</w:t>
                  </w:r>
                </w:p>
              </w:tc>
              <w:tc>
                <w:tcPr>
                  <w:tcW w:w="0" w:type="auto"/>
                </w:tcPr>
                <w:p w14:paraId="708E9EF4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5390205A" w14:textId="77777777" w:rsidTr="001C7DEF">
              <w:trPr>
                <w:trHeight w:val="382"/>
              </w:trPr>
              <w:tc>
                <w:tcPr>
                  <w:tcW w:w="0" w:type="auto"/>
                  <w:vMerge/>
                </w:tcPr>
                <w:p w14:paraId="62DB5D79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149DE53E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08703FC9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三号环形电极</w:t>
                  </w:r>
                </w:p>
              </w:tc>
              <w:tc>
                <w:tcPr>
                  <w:tcW w:w="0" w:type="auto"/>
                </w:tcPr>
                <w:p w14:paraId="554BC7B4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57391B62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3</w:t>
                  </w:r>
                </w:p>
              </w:tc>
              <w:tc>
                <w:tcPr>
                  <w:tcW w:w="0" w:type="auto"/>
                </w:tcPr>
                <w:p w14:paraId="44DC5405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781DC56A" w14:textId="77777777" w:rsidTr="001C7DEF">
              <w:trPr>
                <w:trHeight w:val="70"/>
              </w:trPr>
              <w:tc>
                <w:tcPr>
                  <w:tcW w:w="0" w:type="auto"/>
                  <w:vMerge/>
                </w:tcPr>
                <w:p w14:paraId="5B36030C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421FC1D8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575C572E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B形电极</w:t>
                  </w:r>
                </w:p>
              </w:tc>
              <w:tc>
                <w:tcPr>
                  <w:tcW w:w="0" w:type="auto"/>
                </w:tcPr>
                <w:p w14:paraId="0C896624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0E20322C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04317337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59CA889B" w14:textId="77777777" w:rsidTr="001C7DEF">
              <w:trPr>
                <w:trHeight w:val="392"/>
              </w:trPr>
              <w:tc>
                <w:tcPr>
                  <w:tcW w:w="0" w:type="auto"/>
                  <w:vMerge/>
                </w:tcPr>
                <w:p w14:paraId="292B7BCE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043950E7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25E150D6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proofErr w:type="spellStart"/>
                  <w:r>
                    <w:rPr>
                      <w:rFonts w:ascii="宋体" w:eastAsia="宋体" w:hAnsi="宋体" w:cs="宋体" w:hint="eastAsia"/>
                      <w:sz w:val="24"/>
                    </w:rPr>
                    <w:t>Autoleep</w:t>
                  </w:r>
                  <w:proofErr w:type="spellEnd"/>
                  <w:r>
                    <w:rPr>
                      <w:rFonts w:ascii="宋体" w:eastAsia="宋体" w:hAnsi="宋体" w:cs="宋体" w:hint="eastAsia"/>
                      <w:sz w:val="24"/>
                    </w:rPr>
                    <w:t xml:space="preserve"> 操作手柄</w:t>
                  </w:r>
                </w:p>
              </w:tc>
              <w:tc>
                <w:tcPr>
                  <w:tcW w:w="0" w:type="auto"/>
                </w:tcPr>
                <w:p w14:paraId="4FE6EDF2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69432C56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5108CDC3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proofErr w:type="gramStart"/>
                  <w:r>
                    <w:rPr>
                      <w:rFonts w:ascii="宋体" w:eastAsia="宋体" w:hAnsi="宋体" w:cs="宋体" w:hint="eastAsia"/>
                      <w:sz w:val="24"/>
                    </w:rPr>
                    <w:t>个</w:t>
                  </w:r>
                  <w:proofErr w:type="gramEnd"/>
                </w:p>
              </w:tc>
            </w:tr>
            <w:tr w:rsidR="00887923" w14:paraId="682882B3" w14:textId="77777777" w:rsidTr="001C7DEF">
              <w:trPr>
                <w:trHeight w:val="412"/>
              </w:trPr>
              <w:tc>
                <w:tcPr>
                  <w:tcW w:w="0" w:type="auto"/>
                  <w:vMerge w:val="restart"/>
                </w:tcPr>
                <w:p w14:paraId="49E7892F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4</w:t>
                  </w:r>
                </w:p>
              </w:tc>
              <w:tc>
                <w:tcPr>
                  <w:tcW w:w="0" w:type="auto"/>
                  <w:vMerge w:val="restart"/>
                </w:tcPr>
                <w:p w14:paraId="5286B8F9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柯凝卡配置</w:t>
                  </w:r>
                </w:p>
              </w:tc>
              <w:tc>
                <w:tcPr>
                  <w:tcW w:w="0" w:type="auto"/>
                </w:tcPr>
                <w:p w14:paraId="15730DB0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操作手柄</w:t>
                  </w:r>
                </w:p>
              </w:tc>
              <w:tc>
                <w:tcPr>
                  <w:tcW w:w="0" w:type="auto"/>
                </w:tcPr>
                <w:p w14:paraId="79E0DB9F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425655E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052B45FC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1C25E919" w14:textId="77777777" w:rsidTr="001C7DEF">
              <w:trPr>
                <w:trHeight w:val="377"/>
              </w:trPr>
              <w:tc>
                <w:tcPr>
                  <w:tcW w:w="0" w:type="auto"/>
                  <w:vMerge/>
                </w:tcPr>
                <w:p w14:paraId="752B0908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0F06695A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0404557A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一号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sz w:val="24"/>
                    </w:rPr>
                    <w:t>锥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 w:val="24"/>
                    </w:rPr>
                    <w:t>切刀</w:t>
                  </w:r>
                </w:p>
              </w:tc>
              <w:tc>
                <w:tcPr>
                  <w:tcW w:w="0" w:type="auto"/>
                </w:tcPr>
                <w:p w14:paraId="354FCA24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510A8FFC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1D428646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5BCCA338" w14:textId="77777777" w:rsidTr="001C7DEF">
              <w:trPr>
                <w:trHeight w:val="377"/>
              </w:trPr>
              <w:tc>
                <w:tcPr>
                  <w:tcW w:w="0" w:type="auto"/>
                  <w:vMerge/>
                </w:tcPr>
                <w:p w14:paraId="756C2A5D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51A21A29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52D271C8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二号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sz w:val="24"/>
                    </w:rPr>
                    <w:t>锥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 w:val="24"/>
                    </w:rPr>
                    <w:t>切刀</w:t>
                  </w:r>
                </w:p>
              </w:tc>
              <w:tc>
                <w:tcPr>
                  <w:tcW w:w="0" w:type="auto"/>
                </w:tcPr>
                <w:p w14:paraId="6E63EC28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0A67A6F5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457CB230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666A2AC3" w14:textId="77777777" w:rsidTr="001C7DEF">
              <w:trPr>
                <w:trHeight w:val="377"/>
              </w:trPr>
              <w:tc>
                <w:tcPr>
                  <w:tcW w:w="0" w:type="auto"/>
                  <w:vMerge/>
                </w:tcPr>
                <w:p w14:paraId="549E75A2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5E139CF8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3179BD1F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三号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sz w:val="24"/>
                    </w:rPr>
                    <w:t>锥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 w:val="24"/>
                    </w:rPr>
                    <w:t>切刀</w:t>
                  </w:r>
                </w:p>
              </w:tc>
              <w:tc>
                <w:tcPr>
                  <w:tcW w:w="0" w:type="auto"/>
                </w:tcPr>
                <w:p w14:paraId="26591EB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43FCEF48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hAnsi="宋体" w:cs="宋体" w:hint="eastAsia"/>
                      <w:sz w:val="24"/>
                    </w:rPr>
                    <w:t>2</w:t>
                  </w:r>
                </w:p>
              </w:tc>
              <w:tc>
                <w:tcPr>
                  <w:tcW w:w="0" w:type="auto"/>
                </w:tcPr>
                <w:p w14:paraId="597486F4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把</w:t>
                  </w:r>
                </w:p>
              </w:tc>
            </w:tr>
            <w:tr w:rsidR="00887923" w14:paraId="79A2F5CE" w14:textId="77777777" w:rsidTr="001C7DEF">
              <w:trPr>
                <w:trHeight w:val="422"/>
              </w:trPr>
              <w:tc>
                <w:tcPr>
                  <w:tcW w:w="0" w:type="auto"/>
                  <w:vMerge w:val="restart"/>
                </w:tcPr>
                <w:p w14:paraId="11F758CE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5</w:t>
                  </w:r>
                </w:p>
              </w:tc>
              <w:tc>
                <w:tcPr>
                  <w:tcW w:w="0" w:type="auto"/>
                  <w:vMerge w:val="restart"/>
                </w:tcPr>
                <w:p w14:paraId="591681C5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其它配置</w:t>
                  </w:r>
                </w:p>
              </w:tc>
              <w:tc>
                <w:tcPr>
                  <w:tcW w:w="0" w:type="auto"/>
                </w:tcPr>
                <w:p w14:paraId="4F7D3F7A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主机电源线</w:t>
                  </w:r>
                </w:p>
              </w:tc>
              <w:tc>
                <w:tcPr>
                  <w:tcW w:w="0" w:type="auto"/>
                </w:tcPr>
                <w:p w14:paraId="12F90E27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77A0B80B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6BC181F1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根</w:t>
                  </w:r>
                </w:p>
              </w:tc>
            </w:tr>
            <w:tr w:rsidR="00887923" w14:paraId="594193BE" w14:textId="77777777" w:rsidTr="001C7DEF">
              <w:trPr>
                <w:trHeight w:val="422"/>
              </w:trPr>
              <w:tc>
                <w:tcPr>
                  <w:tcW w:w="0" w:type="auto"/>
                  <w:vMerge/>
                </w:tcPr>
                <w:p w14:paraId="7BBCD864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16C67E93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57F285D2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吸烟器净化系统</w:t>
                  </w:r>
                </w:p>
              </w:tc>
              <w:tc>
                <w:tcPr>
                  <w:tcW w:w="0" w:type="auto"/>
                </w:tcPr>
                <w:p w14:paraId="0E04C0E1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67682751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21B93561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套</w:t>
                  </w:r>
                </w:p>
              </w:tc>
            </w:tr>
            <w:tr w:rsidR="00887923" w14:paraId="409B8DCF" w14:textId="77777777" w:rsidTr="001C7DEF">
              <w:trPr>
                <w:trHeight w:val="137"/>
              </w:trPr>
              <w:tc>
                <w:tcPr>
                  <w:tcW w:w="0" w:type="auto"/>
                  <w:vMerge/>
                </w:tcPr>
                <w:p w14:paraId="43CDC121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4776F86A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3A24C3CA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侧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sz w:val="24"/>
                    </w:rPr>
                    <w:t>开式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 w:val="24"/>
                    </w:rPr>
                    <w:t>阴道扩张器</w:t>
                  </w:r>
                </w:p>
              </w:tc>
              <w:tc>
                <w:tcPr>
                  <w:tcW w:w="0" w:type="auto"/>
                </w:tcPr>
                <w:p w14:paraId="2F77E896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262291EB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1744AC88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proofErr w:type="gramStart"/>
                  <w:r>
                    <w:rPr>
                      <w:rFonts w:ascii="宋体" w:eastAsia="宋体" w:hAnsi="宋体" w:cs="宋体" w:hint="eastAsia"/>
                      <w:sz w:val="24"/>
                    </w:rPr>
                    <w:t>个</w:t>
                  </w:r>
                  <w:proofErr w:type="gramEnd"/>
                </w:p>
              </w:tc>
            </w:tr>
            <w:tr w:rsidR="00887923" w14:paraId="45E61C19" w14:textId="77777777" w:rsidTr="001C7DEF">
              <w:trPr>
                <w:trHeight w:val="392"/>
              </w:trPr>
              <w:tc>
                <w:tcPr>
                  <w:tcW w:w="0" w:type="auto"/>
                  <w:vMerge/>
                </w:tcPr>
                <w:p w14:paraId="2A9C2514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434732C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1D74C7B4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一次性使用中性电极(极板）</w:t>
                  </w:r>
                </w:p>
              </w:tc>
              <w:tc>
                <w:tcPr>
                  <w:tcW w:w="0" w:type="auto"/>
                </w:tcPr>
                <w:p w14:paraId="241E0714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2F025712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20</w:t>
                  </w:r>
                </w:p>
              </w:tc>
              <w:tc>
                <w:tcPr>
                  <w:tcW w:w="0" w:type="auto"/>
                </w:tcPr>
                <w:p w14:paraId="07D307F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片</w:t>
                  </w:r>
                </w:p>
              </w:tc>
            </w:tr>
            <w:tr w:rsidR="00887923" w14:paraId="12BD4324" w14:textId="77777777" w:rsidTr="001C7DEF">
              <w:trPr>
                <w:trHeight w:val="407"/>
              </w:trPr>
              <w:tc>
                <w:tcPr>
                  <w:tcW w:w="0" w:type="auto"/>
                  <w:vMerge/>
                </w:tcPr>
                <w:p w14:paraId="27D0C4D9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0F1C838A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53EEFC47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极板夹头连线</w:t>
                  </w:r>
                </w:p>
              </w:tc>
              <w:tc>
                <w:tcPr>
                  <w:tcW w:w="0" w:type="auto"/>
                </w:tcPr>
                <w:p w14:paraId="12512403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b/>
                      <w:bCs/>
                      <w:sz w:val="24"/>
                      <w:lang w:eastAsia="en-US"/>
                    </w:rPr>
                  </w:pPr>
                </w:p>
              </w:tc>
              <w:tc>
                <w:tcPr>
                  <w:tcW w:w="0" w:type="auto"/>
                </w:tcPr>
                <w:p w14:paraId="4DDF3000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06415096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根</w:t>
                  </w:r>
                </w:p>
              </w:tc>
            </w:tr>
            <w:tr w:rsidR="00887923" w14:paraId="2D5394B2" w14:textId="77777777" w:rsidTr="001C7DEF">
              <w:trPr>
                <w:trHeight w:val="407"/>
              </w:trPr>
              <w:tc>
                <w:tcPr>
                  <w:tcW w:w="0" w:type="auto"/>
                  <w:vMerge/>
                </w:tcPr>
                <w:p w14:paraId="01C57BD9" w14:textId="77777777" w:rsidR="00887923" w:rsidRDefault="00887923" w:rsidP="00887923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102CD70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2342CF70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脚踏开关</w:t>
                  </w:r>
                </w:p>
              </w:tc>
              <w:tc>
                <w:tcPr>
                  <w:tcW w:w="0" w:type="auto"/>
                </w:tcPr>
                <w:p w14:paraId="551CD1A1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4DA2F470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7F885C8D" w14:textId="77777777" w:rsidR="00887923" w:rsidRDefault="00887923" w:rsidP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proofErr w:type="gramStart"/>
                  <w:r>
                    <w:rPr>
                      <w:rFonts w:ascii="宋体" w:eastAsia="宋体" w:hAnsi="宋体" w:cs="宋体" w:hint="eastAsia"/>
                      <w:sz w:val="24"/>
                    </w:rPr>
                    <w:t>个</w:t>
                  </w:r>
                  <w:proofErr w:type="gramEnd"/>
                </w:p>
              </w:tc>
            </w:tr>
            <w:tr w:rsidR="00A9765B" w14:paraId="60AE7268" w14:textId="77777777" w:rsidTr="001C7DEF">
              <w:trPr>
                <w:trHeight w:val="437"/>
              </w:trPr>
              <w:tc>
                <w:tcPr>
                  <w:tcW w:w="0" w:type="auto"/>
                  <w:vMerge/>
                </w:tcPr>
                <w:p w14:paraId="7A7C33B9" w14:textId="77777777" w:rsidR="00A9765B" w:rsidRDefault="00A9765B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09D92FDB" w14:textId="77777777" w:rsidR="00A9765B" w:rsidRDefault="00A9765B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6C0D8A8B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台车</w:t>
                  </w:r>
                </w:p>
              </w:tc>
              <w:tc>
                <w:tcPr>
                  <w:tcW w:w="0" w:type="auto"/>
                </w:tcPr>
                <w:p w14:paraId="5E88FA38" w14:textId="77777777" w:rsidR="00A9765B" w:rsidRDefault="00A9765B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47F41CC5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7B009704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台</w:t>
                  </w:r>
                </w:p>
              </w:tc>
            </w:tr>
            <w:tr w:rsidR="00A9765B" w14:paraId="0CCA63EE" w14:textId="77777777" w:rsidTr="001C7DEF">
              <w:trPr>
                <w:trHeight w:val="702"/>
              </w:trPr>
              <w:tc>
                <w:tcPr>
                  <w:tcW w:w="0" w:type="auto"/>
                  <w:vMerge/>
                </w:tcPr>
                <w:p w14:paraId="1F67E6A9" w14:textId="77777777" w:rsidR="00A9765B" w:rsidRDefault="00A9765B">
                  <w:pPr>
                    <w:spacing w:before="14" w:after="15"/>
                    <w:ind w:right="2819"/>
                    <w:jc w:val="center"/>
                    <w:rPr>
                      <w:rFonts w:ascii="宋体" w:eastAsia="宋体" w:hAnsi="宋体" w:cs="宋体" w:hint="eastAsia"/>
                      <w:b/>
                      <w:w w:val="105"/>
                      <w:sz w:val="24"/>
                    </w:rPr>
                  </w:pPr>
                </w:p>
              </w:tc>
              <w:tc>
                <w:tcPr>
                  <w:tcW w:w="0" w:type="auto"/>
                  <w:vMerge/>
                </w:tcPr>
                <w:p w14:paraId="7008A3EE" w14:textId="77777777" w:rsidR="00A9765B" w:rsidRDefault="00A9765B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</w:p>
              </w:tc>
              <w:tc>
                <w:tcPr>
                  <w:tcW w:w="0" w:type="auto"/>
                </w:tcPr>
                <w:p w14:paraId="1685C6B1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随机资料</w:t>
                  </w:r>
                </w:p>
              </w:tc>
              <w:tc>
                <w:tcPr>
                  <w:tcW w:w="0" w:type="auto"/>
                </w:tcPr>
                <w:p w14:paraId="25243710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包含装机箱；装机工具；保险管</w:t>
                  </w:r>
                </w:p>
              </w:tc>
              <w:tc>
                <w:tcPr>
                  <w:tcW w:w="0" w:type="auto"/>
                </w:tcPr>
                <w:p w14:paraId="79613494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1</w:t>
                  </w:r>
                </w:p>
              </w:tc>
              <w:tc>
                <w:tcPr>
                  <w:tcW w:w="0" w:type="auto"/>
                </w:tcPr>
                <w:p w14:paraId="212B14D1" w14:textId="77777777" w:rsidR="00A9765B" w:rsidRDefault="00887923">
                  <w:pPr>
                    <w:jc w:val="center"/>
                    <w:rPr>
                      <w:rFonts w:ascii="宋体" w:eastAsia="宋体" w:hAnsi="宋体" w:cs="宋体" w:hint="eastAsia"/>
                      <w:sz w:val="24"/>
                    </w:rPr>
                  </w:pPr>
                  <w:r>
                    <w:rPr>
                      <w:rFonts w:ascii="宋体" w:eastAsia="宋体" w:hAnsi="宋体" w:cs="宋体" w:hint="eastAsia"/>
                      <w:sz w:val="24"/>
                    </w:rPr>
                    <w:t>套</w:t>
                  </w:r>
                </w:p>
              </w:tc>
            </w:tr>
          </w:tbl>
          <w:p w14:paraId="7D10A709" w14:textId="6FBBAB2C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设备配置与要求：设备的标准配置及必备的配套附件。</w:t>
            </w:r>
          </w:p>
          <w:p w14:paraId="02E50A65" w14:textId="77777777" w:rsidR="00A9765B" w:rsidRDefault="00887923" w:rsidP="00887923">
            <w:pPr>
              <w:widowControl/>
              <w:ind w:firstLine="383"/>
              <w:jc w:val="left"/>
              <w:rPr>
                <w:rFonts w:ascii="宋体" w:eastAsia="宋体" w:hAnsi="宋体" w:cs="宋体" w:hint="eastAsia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“妇科射频治疗仪”由三项技术组成：宫颈射频消融（</w:t>
            </w:r>
            <w:proofErr w:type="spellStart"/>
            <w:r>
              <w:rPr>
                <w:rFonts w:ascii="宋体" w:eastAsia="宋体" w:hAnsi="宋体" w:cs="宋体" w:hint="eastAsia"/>
                <w:kern w:val="0"/>
                <w:sz w:val="24"/>
              </w:rPr>
              <w:t>CervixRFA</w:t>
            </w:r>
            <w:proofErr w:type="spellEnd"/>
            <w:r>
              <w:rPr>
                <w:rFonts w:ascii="宋体" w:eastAsia="宋体" w:hAnsi="宋体" w:cs="宋体" w:hint="eastAsia"/>
                <w:kern w:val="0"/>
                <w:sz w:val="24"/>
              </w:rPr>
              <w:t>）、宫颈自动无烟环切（</w:t>
            </w:r>
            <w:proofErr w:type="spellStart"/>
            <w:r>
              <w:rPr>
                <w:rFonts w:ascii="宋体" w:eastAsia="宋体" w:hAnsi="宋体" w:cs="宋体" w:hint="eastAsia"/>
                <w:kern w:val="0"/>
                <w:sz w:val="24"/>
              </w:rPr>
              <w:t>Autoleep</w:t>
            </w:r>
            <w:proofErr w:type="spellEnd"/>
            <w:r>
              <w:rPr>
                <w:rFonts w:ascii="宋体" w:eastAsia="宋体" w:hAnsi="宋体" w:cs="宋体" w:hint="eastAsia"/>
                <w:kern w:val="0"/>
                <w:sz w:val="24"/>
              </w:rPr>
              <w:t>）、宫颈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4"/>
              </w:rPr>
              <w:t>自动冷刀锥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4"/>
              </w:rPr>
              <w:t>切（</w:t>
            </w:r>
            <w:proofErr w:type="spellStart"/>
            <w:r>
              <w:rPr>
                <w:rFonts w:ascii="宋体" w:eastAsia="宋体" w:hAnsi="宋体" w:cs="宋体" w:hint="eastAsia"/>
                <w:kern w:val="0"/>
                <w:sz w:val="24"/>
              </w:rPr>
              <w:t>CoolingCut</w:t>
            </w:r>
            <w:proofErr w:type="spellEnd"/>
            <w:r>
              <w:rPr>
                <w:rFonts w:ascii="宋体" w:eastAsia="宋体" w:hAnsi="宋体" w:cs="宋体" w:hint="eastAsia"/>
                <w:kern w:val="0"/>
                <w:sz w:val="24"/>
              </w:rPr>
              <w:t>）；</w:t>
            </w:r>
          </w:p>
        </w:tc>
      </w:tr>
      <w:tr w:rsidR="00A9765B" w14:paraId="5A107E90" w14:textId="77777777">
        <w:trPr>
          <w:trHeight w:val="2000"/>
        </w:trPr>
        <w:tc>
          <w:tcPr>
            <w:tcW w:w="700" w:type="dxa"/>
            <w:vAlign w:val="center"/>
          </w:tcPr>
          <w:p w14:paraId="6AF9D1FB" w14:textId="77777777" w:rsidR="00A9765B" w:rsidRDefault="00887923">
            <w:pPr>
              <w:widowControl/>
              <w:jc w:val="left"/>
              <w:rPr>
                <w:color w:val="0000FF"/>
              </w:rPr>
            </w:pPr>
            <w:r>
              <w:rPr>
                <w:rFonts w:ascii="宋体" w:eastAsia="宋体" w:hAnsi="宋体" w:cs="宋体"/>
                <w:color w:val="0000FF"/>
                <w:kern w:val="0"/>
                <w:sz w:val="24"/>
              </w:rPr>
              <w:lastRenderedPageBreak/>
              <w:t>三</w:t>
            </w:r>
          </w:p>
        </w:tc>
        <w:tc>
          <w:tcPr>
            <w:tcW w:w="8380" w:type="dxa"/>
            <w:vAlign w:val="center"/>
          </w:tcPr>
          <w:p w14:paraId="0CF984C5" w14:textId="77777777" w:rsidR="00A9765B" w:rsidRPr="001C7DEF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 w:rsidRPr="001C7DEF">
              <w:rPr>
                <w:rFonts w:ascii="宋体" w:eastAsia="宋体" w:hAnsi="宋体" w:cs="宋体"/>
                <w:color w:val="000000" w:themeColor="text1"/>
                <w:kern w:val="0"/>
                <w:sz w:val="24"/>
              </w:rPr>
              <w:t>技术参数与性能要求：包含设备的核心性能参数、关键的硬件配置、软件模块功能、数据与系统兼容性（产生接口费用，由投标公司承担）</w:t>
            </w:r>
          </w:p>
          <w:p w14:paraId="5B673356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FF"/>
                <w:kern w:val="0"/>
                <w:sz w:val="24"/>
              </w:rPr>
              <w:t xml:space="preserve"> 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</w:rPr>
              <w:t>一、治疗主机：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 xml:space="preserve">    </w:t>
            </w:r>
          </w:p>
          <w:p w14:paraId="212945CF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 xml:space="preserve">1.设备类别：三类医疗设备  妇科射频治疗仪   </w:t>
            </w:r>
          </w:p>
          <w:p w14:paraId="4767C853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 xml:space="preserve">2.治疗范围：宫颈糜烂、宫颈息肉、宫颈肥大、尖锐湿疣、前庭大腺囊肿等 </w:t>
            </w:r>
          </w:p>
          <w:p w14:paraId="737D05D8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 xml:space="preserve">3.工作频率：550KHz±40KHz </w:t>
            </w:r>
          </w:p>
          <w:p w14:paraId="1E562CAD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4.输出功率：15～50W可调，步进为5W</w:t>
            </w:r>
          </w:p>
          <w:p w14:paraId="6AFCB067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★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5。阻抗百分比显示为100～999%</w:t>
            </w:r>
          </w:p>
          <w:p w14:paraId="7B084B29" w14:textId="77777777" w:rsidR="00A9765B" w:rsidRDefault="00A9765B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</w:p>
          <w:p w14:paraId="08386BE5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</w:rPr>
              <w:t xml:space="preserve">二、无烟保证指标 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 xml:space="preserve">  </w:t>
            </w:r>
          </w:p>
          <w:p w14:paraId="778FD760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1.烟雾净化高频手术电极  设置在手术刀头的吸风口，可以保证烟尘未扩散之前被收集，吸烟率达到97%</w:t>
            </w:r>
          </w:p>
          <w:p w14:paraId="64467E00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2.大管径直通刀柄管径大于5MM的专用操作手柄，保证烟尘畅通无阻。</w:t>
            </w:r>
          </w:p>
          <w:p w14:paraId="7F5CB737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3.气管防折叠系统设有防折皱装置的管路，避免管路被无意折弯而阻塞，影响净化效果。</w:t>
            </w:r>
          </w:p>
          <w:p w14:paraId="22EDA46E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4.专用真空系统：≥140L/MIN拥有超强抽吸功能45dB超低静音，可以产生-700mmHg的近似真空的压力，更容易收集烟尘。</w:t>
            </w:r>
          </w:p>
          <w:p w14:paraId="11C9D5B9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5.四层烟尘净化系统</w:t>
            </w:r>
          </w:p>
          <w:p w14:paraId="0718D1CF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①防尘：HEPA对直径≥0.3微米微粒的过滤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效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99.99%；</w:t>
            </w:r>
          </w:p>
          <w:p w14:paraId="5E359D22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②除臭：活性炭专用于吸附甲醛、苯系物、氨、氧、TVOC等数十种有害物质，祛除异味；</w:t>
            </w:r>
          </w:p>
          <w:p w14:paraId="49D9FE43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③灭菌：活性炭可杀灭大肠杆菌，金黄色葡萄球菌、霉菌、脓菌等致病菌，抑制流行病原的传播，彻底清除污染</w:t>
            </w:r>
          </w:p>
          <w:p w14:paraId="4AFC332B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④杀毒：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冷触酶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可破坏固化病毒的蛋白质，将有机污染物和部分无机物分解成二氧化碳和水</w:t>
            </w:r>
          </w:p>
          <w:p w14:paraId="4843E8DD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</w:rPr>
              <w:t>★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6.AutoLeep手柄方便拔插手术电极；拥有凝、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切双按钮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减少误操作；</w:t>
            </w:r>
          </w:p>
          <w:p w14:paraId="704943DE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 xml:space="preserve"> 7.Leep刀无烟手术电极 锥形电极、环形电极、方形电极、适形电极</w:t>
            </w:r>
          </w:p>
          <w:p w14:paraId="45BD96D5" w14:textId="77777777" w:rsidR="00A9765B" w:rsidRDefault="00A9765B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</w:p>
          <w:p w14:paraId="15503489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</w:rPr>
              <w:t>三、柯凝卡（宫颈</w:t>
            </w:r>
            <w:proofErr w:type="gramStart"/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</w:rPr>
              <w:t>冷刀自动锥切</w:t>
            </w:r>
            <w:proofErr w:type="gramEnd"/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</w:rPr>
              <w:t>系统）：</w:t>
            </w:r>
          </w:p>
          <w:p w14:paraId="40FC265D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1、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锥切范围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可控：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冷刀切割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范围可控制，可根据宫颈坏死组织大小，控制深入的深浅从而控制切割的范围。</w:t>
            </w:r>
          </w:p>
          <w:p w14:paraId="24589946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2、减少切割次数：电机柯凝卡手术刀在人工引导下，可以完整锥切，操作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方便锥切迅速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。</w:t>
            </w:r>
          </w:p>
          <w:p w14:paraId="75FCE3F3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3、适用于活组织细胞取检：电动控制切割，用于活检。</w:t>
            </w:r>
          </w:p>
          <w:p w14:paraId="01C1D319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 xml:space="preserve">4、组织结构完整：送检细胞组织结构完整，保留完整的上皮和足够的间质。         </w:t>
            </w:r>
          </w:p>
          <w:p w14:paraId="03CC1644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5、染色清晰：送检组织染色后清晰可见，细胞大小、形态、细胞核大小、颜色、形状、核分裂是否增多、有无病理性核分裂像；异性细胞多少及区域；基底膜是否完整。</w:t>
            </w:r>
          </w:p>
          <w:p w14:paraId="477EDA50" w14:textId="77777777" w:rsidR="00A9765B" w:rsidRDefault="00A9765B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</w:p>
          <w:p w14:paraId="688A14F4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</w:rPr>
              <w:t>四、工作环境温度：</w:t>
            </w:r>
          </w:p>
          <w:p w14:paraId="1452C6C2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1.环境温度：5℃-40℃</w:t>
            </w:r>
          </w:p>
          <w:p w14:paraId="469FCC74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2.相对湿度：≤80%</w:t>
            </w:r>
          </w:p>
          <w:p w14:paraId="7B735F05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3.电源：交流220V±22V</w:t>
            </w:r>
          </w:p>
          <w:p w14:paraId="14113DB4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t>4.大气压力70kpa-106kpa</w:t>
            </w:r>
          </w:p>
          <w:p w14:paraId="7478D1AB" w14:textId="77777777" w:rsidR="00A9765B" w:rsidRDefault="00887923">
            <w:pPr>
              <w:widowControl/>
              <w:jc w:val="left"/>
              <w:rPr>
                <w:rFonts w:ascii="宋体" w:eastAsia="宋体" w:hAnsi="宋体" w:cs="宋体" w:hint="eastAsia"/>
                <w:color w:val="0000FF"/>
                <w:kern w:val="0"/>
                <w:sz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</w:rPr>
              <w:lastRenderedPageBreak/>
              <w:t xml:space="preserve">5.交流供电频率：50Hz±1 H   </w:t>
            </w:r>
            <w:r>
              <w:rPr>
                <w:rFonts w:ascii="宋体" w:eastAsia="宋体" w:hAnsi="宋体" w:cs="宋体" w:hint="eastAsia"/>
                <w:color w:val="0000FF"/>
                <w:kern w:val="0"/>
                <w:sz w:val="24"/>
              </w:rPr>
              <w:t xml:space="preserve"> </w:t>
            </w:r>
          </w:p>
        </w:tc>
      </w:tr>
      <w:tr w:rsidR="00A9765B" w14:paraId="3924F20F" w14:textId="77777777">
        <w:trPr>
          <w:trHeight w:val="2000"/>
        </w:trPr>
        <w:tc>
          <w:tcPr>
            <w:tcW w:w="700" w:type="dxa"/>
            <w:vAlign w:val="center"/>
          </w:tcPr>
          <w:p w14:paraId="45D43474" w14:textId="77777777" w:rsidR="00A9765B" w:rsidRDefault="00887923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lastRenderedPageBreak/>
              <w:t>四</w:t>
            </w:r>
          </w:p>
        </w:tc>
        <w:tc>
          <w:tcPr>
            <w:tcW w:w="8380" w:type="dxa"/>
            <w:shd w:val="clear" w:color="auto" w:fill="FFFFFF"/>
            <w:vAlign w:val="center"/>
          </w:tcPr>
          <w:p w14:paraId="78ED0D52" w14:textId="77777777" w:rsidR="00A9765B" w:rsidRDefault="00887923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配套试剂</w:t>
            </w:r>
            <w:r>
              <w:rPr>
                <w:rFonts w:ascii="var(--dsw-font-markdown-table-h" w:eastAsia="var(--dsw-font-markdown-table-h" w:hAnsi="var(--dsw-font-markdown-table-h" w:cs="var(--dsw-font-markdown-table-h"/>
                <w:color w:val="000000"/>
                <w:kern w:val="0"/>
                <w:sz w:val="24"/>
                <w:bdr w:val="single" w:sz="4" w:space="0" w:color="000000"/>
                <w:shd w:val="clear" w:color="auto" w:fill="FFFFFF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</w:rPr>
              <w:t>耗材要求：无</w:t>
            </w:r>
          </w:p>
        </w:tc>
      </w:tr>
      <w:tr w:rsidR="00A9765B" w14:paraId="427E56A0" w14:textId="77777777">
        <w:trPr>
          <w:trHeight w:val="2000"/>
        </w:trPr>
        <w:tc>
          <w:tcPr>
            <w:tcW w:w="700" w:type="dxa"/>
            <w:vAlign w:val="center"/>
          </w:tcPr>
          <w:p w14:paraId="5966F93F" w14:textId="77777777" w:rsidR="00A9765B" w:rsidRDefault="00887923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五</w:t>
            </w:r>
          </w:p>
        </w:tc>
        <w:tc>
          <w:tcPr>
            <w:tcW w:w="8380" w:type="dxa"/>
            <w:vAlign w:val="center"/>
          </w:tcPr>
          <w:p w14:paraId="5E74D0E2" w14:textId="77777777" w:rsidR="00A9765B" w:rsidRDefault="00887923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</w:rPr>
              <w:t>售后服务要求（免费保修期≥__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2</w:t>
            </w:r>
            <w:r>
              <w:rPr>
                <w:rFonts w:ascii="宋体" w:eastAsia="宋体" w:hAnsi="宋体" w:cs="宋体"/>
                <w:kern w:val="0"/>
                <w:sz w:val="24"/>
              </w:rPr>
              <w:t>__年，现场响应时间：≤__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24</w:t>
            </w:r>
            <w:r>
              <w:rPr>
                <w:rFonts w:ascii="宋体" w:eastAsia="宋体" w:hAnsi="宋体" w:cs="宋体"/>
                <w:kern w:val="0"/>
                <w:sz w:val="24"/>
              </w:rPr>
              <w:t>__小时，维修期间是否供备用机，设备技术培训，设备使用年限≥___</w:t>
            </w:r>
            <w:r>
              <w:rPr>
                <w:rFonts w:ascii="宋体" w:eastAsia="宋体" w:hAnsi="宋体" w:cs="宋体" w:hint="eastAsia"/>
                <w:kern w:val="0"/>
                <w:sz w:val="24"/>
              </w:rPr>
              <w:t>8</w:t>
            </w:r>
            <w:r>
              <w:rPr>
                <w:rFonts w:ascii="宋体" w:eastAsia="宋体" w:hAnsi="宋体" w:cs="宋体"/>
                <w:kern w:val="0"/>
                <w:sz w:val="24"/>
              </w:rPr>
              <w:t>_年等）</w:t>
            </w:r>
          </w:p>
        </w:tc>
      </w:tr>
      <w:tr w:rsidR="00A9765B" w14:paraId="15D008AB" w14:textId="77777777">
        <w:trPr>
          <w:trHeight w:val="2160"/>
        </w:trPr>
        <w:tc>
          <w:tcPr>
            <w:tcW w:w="9080" w:type="dxa"/>
            <w:gridSpan w:val="2"/>
            <w:vAlign w:val="center"/>
          </w:tcPr>
          <w:p w14:paraId="03CE20E1" w14:textId="77777777" w:rsidR="00A9765B" w:rsidRDefault="00887923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t>特别提醒：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br/>
              <w:t>①标“▲”号的为实质性参数，任意一项“▲”参数未达到，即</w:t>
            </w:r>
            <w:proofErr w:type="gramStart"/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t>做废</w:t>
            </w:r>
            <w:proofErr w:type="gramEnd"/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t>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</w:rPr>
              <w:br/>
              <w:t>②标“★”号的为重要参数，是分值权重较高的参数；</w:t>
            </w:r>
          </w:p>
        </w:tc>
      </w:tr>
    </w:tbl>
    <w:p w14:paraId="4FFFD81A" w14:textId="77777777" w:rsidR="00A9765B" w:rsidRDefault="00A9765B"/>
    <w:sectPr w:rsidR="00A9765B" w:rsidSect="00A976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0AE1C" w14:textId="77777777" w:rsidR="00666B59" w:rsidRDefault="00666B59" w:rsidP="001C7DEF">
      <w:r>
        <w:separator/>
      </w:r>
    </w:p>
  </w:endnote>
  <w:endnote w:type="continuationSeparator" w:id="0">
    <w:p w14:paraId="4B6005CD" w14:textId="77777777" w:rsidR="00666B59" w:rsidRDefault="00666B59" w:rsidP="001C7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CE28" w14:textId="77777777" w:rsidR="00666B59" w:rsidRDefault="00666B59" w:rsidP="001C7DEF">
      <w:r>
        <w:separator/>
      </w:r>
    </w:p>
  </w:footnote>
  <w:footnote w:type="continuationSeparator" w:id="0">
    <w:p w14:paraId="7CF16126" w14:textId="77777777" w:rsidR="00666B59" w:rsidRDefault="00666B59" w:rsidP="001C7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Y_MEDREF_DOCUID" w:val="{49502844-22B6-4656-A963-FBEC010339A1}"/>
    <w:docVar w:name="KY_MEDREF_VERSION" w:val="3"/>
  </w:docVars>
  <w:rsids>
    <w:rsidRoot w:val="00A9765B"/>
    <w:rsid w:val="001C7DEF"/>
    <w:rsid w:val="00666B59"/>
    <w:rsid w:val="00887923"/>
    <w:rsid w:val="00A86765"/>
    <w:rsid w:val="00A9765B"/>
    <w:rsid w:val="069D29F4"/>
    <w:rsid w:val="0A9B415C"/>
    <w:rsid w:val="0FE070E2"/>
    <w:rsid w:val="16FE5432"/>
    <w:rsid w:val="18065216"/>
    <w:rsid w:val="19464952"/>
    <w:rsid w:val="197E0A92"/>
    <w:rsid w:val="2A1603AC"/>
    <w:rsid w:val="340A2063"/>
    <w:rsid w:val="3FB5435F"/>
    <w:rsid w:val="55A463B5"/>
    <w:rsid w:val="62BB5B68"/>
    <w:rsid w:val="66BD1BB4"/>
    <w:rsid w:val="6996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5DECA9"/>
  <w15:docId w15:val="{84D34F8E-F8A8-4B92-9B65-8021B8E4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9765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rsid w:val="00A9765B"/>
    <w:pPr>
      <w:jc w:val="left"/>
    </w:pPr>
  </w:style>
  <w:style w:type="table" w:styleId="a4">
    <w:name w:val="Table Grid"/>
    <w:basedOn w:val="a1"/>
    <w:rsid w:val="00A9765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9765B"/>
    <w:rPr>
      <w:b/>
    </w:rPr>
  </w:style>
  <w:style w:type="character" w:customStyle="1" w:styleId="font21">
    <w:name w:val="font21"/>
    <w:basedOn w:val="a0"/>
    <w:qFormat/>
    <w:rsid w:val="00A9765B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sid w:val="00A9765B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sid w:val="00A9765B"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0"/>
    <w:qFormat/>
    <w:rsid w:val="00A9765B"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">
    <w:name w:val="font11"/>
    <w:basedOn w:val="a0"/>
    <w:qFormat/>
    <w:rsid w:val="00A9765B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sid w:val="00A9765B"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sid w:val="00A9765B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sid w:val="00A9765B"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41">
    <w:name w:val="font41"/>
    <w:basedOn w:val="a0"/>
    <w:qFormat/>
    <w:rsid w:val="00A9765B"/>
    <w:rPr>
      <w:rFonts w:ascii="宋体" w:eastAsia="宋体" w:hAnsi="宋体" w:cs="宋体" w:hint="eastAsia"/>
      <w:color w:val="0F1115"/>
      <w:sz w:val="24"/>
      <w:szCs w:val="24"/>
      <w:u w:val="none"/>
    </w:rPr>
  </w:style>
  <w:style w:type="paragraph" w:styleId="a6">
    <w:name w:val="header"/>
    <w:basedOn w:val="a"/>
    <w:link w:val="a7"/>
    <w:rsid w:val="001C7D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1C7DE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1C7D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1C7DE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990</Words>
  <Characters>1099</Characters>
  <Application>Microsoft Office Word</Application>
  <DocSecurity>0</DocSecurity>
  <Lines>157</Lines>
  <Paragraphs>149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3</cp:revision>
  <dcterms:created xsi:type="dcterms:W3CDTF">2026-02-23T07:12:00Z</dcterms:created>
  <dcterms:modified xsi:type="dcterms:W3CDTF">2026-05-21T07:40:00Z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eyJoZGlkIjoiZjc5MTJkNzM5NTAzZDE2NDQ0Yjk2MzM4OTgzOGIxZGIiLCJ1c2VySWQiOiI1MTQzOTY5OTQifQ==</vt:lpwstr>
  </property>
  <property fmtid="{D5CDD505-2E9C-101B-9397-08002B2CF9AE}" pid="4" name="ICV">
    <vt:lpwstr>FBF7EBA70E7342DC8908EA623CE91C9F_13</vt:lpwstr>
  </property>
</Properties>
</file>