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40131C52" w:rsidR="0055148C" w:rsidRPr="006A69C2" w:rsidRDefault="006A69C2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6A69C2">
        <w:rPr>
          <w:rFonts w:ascii="宋体" w:eastAsia="宋体" w:hAnsi="宋体" w:hint="eastAsia"/>
          <w:b/>
          <w:sz w:val="32"/>
          <w:szCs w:val="32"/>
        </w:rPr>
        <w:t>体外高频热疗机</w:t>
      </w:r>
      <w:r w:rsidRPr="006A69C2">
        <w:rPr>
          <w:rFonts w:ascii="宋体" w:eastAsia="宋体" w:hAnsi="宋体" w:hint="eastAsia"/>
          <w:b/>
          <w:sz w:val="32"/>
          <w:szCs w:val="32"/>
        </w:rPr>
        <w:t>采购需求</w:t>
      </w: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55148C" w14:paraId="58466FEE" w14:textId="77777777">
        <w:trPr>
          <w:trHeight w:val="2693"/>
        </w:trPr>
        <w:tc>
          <w:tcPr>
            <w:tcW w:w="8295" w:type="dxa"/>
          </w:tcPr>
          <w:p w14:paraId="59D83D5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3075608F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1.1 单组极板输出功率≥1000W；</w:t>
            </w:r>
          </w:p>
          <w:p w14:paraId="460B3114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2. 额定工作频率：≤13.56MHz±2%；</w:t>
            </w:r>
          </w:p>
          <w:p w14:paraId="0DE1C920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3. 工作电源：AC220V 50Hz；</w:t>
            </w:r>
          </w:p>
          <w:p w14:paraId="6D0D45EA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▲4. 输入功率：≤2500VA；</w:t>
            </w:r>
          </w:p>
          <w:p w14:paraId="2F2A4A6B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 应用软件：</w:t>
            </w:r>
          </w:p>
          <w:p w14:paraId="12F8DA7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5.1 Windows视窗界面；</w:t>
            </w:r>
          </w:p>
          <w:p w14:paraId="3B6354AC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5.2 功率实时曲线；</w:t>
            </w:r>
          </w:p>
          <w:p w14:paraId="28622A1A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5.3 温度实时曲线；</w:t>
            </w:r>
          </w:p>
          <w:p w14:paraId="424B6387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5.4 ≥2万份病例存储；</w:t>
            </w:r>
          </w:p>
          <w:p w14:paraId="585F0B11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5.5 时间设定功能；</w:t>
            </w:r>
          </w:p>
          <w:p w14:paraId="2AACCFE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5.6 数据库病历可导出为EXCEL电子表格文档，具有热疗谈话记录报告输出、热疗申请单输出、病历查找功能、数据库备份和修复功能。完善的系统功能，便于科研和教学；支持打印功能。</w:t>
            </w:r>
          </w:p>
          <w:p w14:paraId="6EAFA366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6. 治疗时间：1～120min范围内连续可调，步距1min，精度为≤±5s；</w:t>
            </w:r>
          </w:p>
          <w:p w14:paraId="3B919D4C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 测温系统要求：</w:t>
            </w:r>
          </w:p>
          <w:p w14:paraId="55967184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▲7.1具有光纤温度传感器的实时测温单元；</w:t>
            </w:r>
          </w:p>
          <w:p w14:paraId="5C92177D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7.2 温度传感器≥5路；</w:t>
            </w:r>
          </w:p>
          <w:p w14:paraId="747D1A81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7.3应可连续实时测量温度；</w:t>
            </w:r>
          </w:p>
          <w:p w14:paraId="4FBA4AF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7.4 温度数据显示范围30℃-45℃；</w:t>
            </w:r>
          </w:p>
          <w:p w14:paraId="1A602E8D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7.5 测温精度≤±0.3℃；</w:t>
            </w:r>
          </w:p>
          <w:p w14:paraId="21B8627A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7.6 具备抗电磁干扰、耐高温、耐腐蚀功能。</w:t>
            </w:r>
          </w:p>
          <w:p w14:paraId="0F816AD7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8. 治疗主机可前后移动≥160mm；</w:t>
            </w:r>
          </w:p>
          <w:p w14:paraId="77152B72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9. 全自动升降臂，可控式电极板：</w:t>
            </w:r>
          </w:p>
          <w:p w14:paraId="7969AC20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9.1上电极板可独立上下移动，行程≥160mm；</w:t>
            </w:r>
          </w:p>
          <w:p w14:paraId="30C18AE4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9.2 下电极板可独立上下移动，行程≥25mm；</w:t>
            </w:r>
          </w:p>
          <w:p w14:paraId="09F4E52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全电控治疗床，可活动，利于病人全方位治疗：</w:t>
            </w:r>
          </w:p>
          <w:p w14:paraId="37D1B77A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10.1 治疗床床面行程≥500mm；</w:t>
            </w:r>
          </w:p>
          <w:p w14:paraId="1A6BACA3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10.2 治疗床极板覆盖区域为四氟材料，耐高温、阻燃、美观、安全；</w:t>
            </w:r>
          </w:p>
          <w:p w14:paraId="0E758597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11. 过流保护，并有红色警示灯；</w:t>
            </w:r>
          </w:p>
          <w:p w14:paraId="5F4CC12A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▲12. 具有多种型号极板供选择。</w:t>
            </w:r>
          </w:p>
          <w:p w14:paraId="77C190F7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13. 屏蔽设计：采用抗电磁波和电流干扰的双重屏蔽技术。</w:t>
            </w:r>
          </w:p>
          <w:p w14:paraId="2DB502C3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二、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临床应用范围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：</w:t>
            </w:r>
          </w:p>
          <w:p w14:paraId="764CF63F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该产品临床用于配合肿瘤放疗和化疗的治疗手段，用于肝癌、膀胱癌等肿瘤的辅助治疗。</w:t>
            </w:r>
          </w:p>
          <w:p w14:paraId="6D491E08" w14:textId="77777777" w:rsidR="0055148C" w:rsidRDefault="00000000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基本配置</w:t>
            </w:r>
          </w:p>
          <w:p w14:paraId="72211936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>1. 工控主机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带显示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功能和彩色图文输出功能）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  1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套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；</w:t>
            </w:r>
          </w:p>
          <w:p w14:paraId="0F402455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2. 控制软件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1套；</w:t>
            </w:r>
          </w:p>
          <w:p w14:paraId="30099C9B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3. 治疗主机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1套；</w:t>
            </w:r>
          </w:p>
          <w:p w14:paraId="3AD46BBC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4. 电动床面   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1张；</w:t>
            </w:r>
          </w:p>
          <w:p w14:paraId="1CCF5040" w14:textId="77777777" w:rsidR="0055148C" w:rsidRDefault="00000000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5. 可控式电极板  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宋体"/>
                <w:bCs/>
                <w:sz w:val="24"/>
                <w:szCs w:val="24"/>
              </w:rPr>
              <w:t>1套。</w:t>
            </w:r>
          </w:p>
        </w:tc>
      </w:tr>
    </w:tbl>
    <w:p w14:paraId="111C6C51" w14:textId="77777777" w:rsidR="0055148C" w:rsidRDefault="0055148C">
      <w:pPr>
        <w:rPr>
          <w:rFonts w:ascii="宋体" w:eastAsia="宋体" w:hAnsi="宋体" w:hint="eastAsia"/>
          <w:sz w:val="24"/>
          <w:szCs w:val="24"/>
        </w:rPr>
      </w:pPr>
    </w:p>
    <w:sectPr w:rsidR="0055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381E" w14:textId="77777777" w:rsidR="0091545E" w:rsidRDefault="0091545E" w:rsidP="006A69C2">
      <w:pPr>
        <w:rPr>
          <w:rFonts w:hint="eastAsia"/>
        </w:rPr>
      </w:pPr>
      <w:r>
        <w:separator/>
      </w:r>
    </w:p>
  </w:endnote>
  <w:endnote w:type="continuationSeparator" w:id="0">
    <w:p w14:paraId="2BDF3CFC" w14:textId="77777777" w:rsidR="0091545E" w:rsidRDefault="0091545E" w:rsidP="006A69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9932" w14:textId="77777777" w:rsidR="0091545E" w:rsidRDefault="0091545E" w:rsidP="006A69C2">
      <w:pPr>
        <w:rPr>
          <w:rFonts w:hint="eastAsia"/>
        </w:rPr>
      </w:pPr>
      <w:r>
        <w:separator/>
      </w:r>
    </w:p>
  </w:footnote>
  <w:footnote w:type="continuationSeparator" w:id="0">
    <w:p w14:paraId="6A0C302F" w14:textId="77777777" w:rsidR="0091545E" w:rsidRDefault="0091545E" w:rsidP="006A69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1A0"/>
    <w:multiLevelType w:val="singleLevel"/>
    <w:tmpl w:val="680C51A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473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124A38"/>
    <w:rsid w:val="00131F26"/>
    <w:rsid w:val="00166A53"/>
    <w:rsid w:val="00236F37"/>
    <w:rsid w:val="002E1DCF"/>
    <w:rsid w:val="00393049"/>
    <w:rsid w:val="00412EE9"/>
    <w:rsid w:val="00420292"/>
    <w:rsid w:val="00436CF0"/>
    <w:rsid w:val="00456F0F"/>
    <w:rsid w:val="004E5302"/>
    <w:rsid w:val="004F2E7C"/>
    <w:rsid w:val="00503F07"/>
    <w:rsid w:val="00521128"/>
    <w:rsid w:val="00543C99"/>
    <w:rsid w:val="0055148C"/>
    <w:rsid w:val="005A0DFB"/>
    <w:rsid w:val="005A6B22"/>
    <w:rsid w:val="005B250B"/>
    <w:rsid w:val="005C5E95"/>
    <w:rsid w:val="005E422F"/>
    <w:rsid w:val="00660835"/>
    <w:rsid w:val="006775D4"/>
    <w:rsid w:val="00685891"/>
    <w:rsid w:val="006A69C2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1545E"/>
    <w:rsid w:val="009338E3"/>
    <w:rsid w:val="00976C9E"/>
    <w:rsid w:val="00AA3968"/>
    <w:rsid w:val="00AA4F31"/>
    <w:rsid w:val="00AA75E8"/>
    <w:rsid w:val="00AC1D72"/>
    <w:rsid w:val="00B46C06"/>
    <w:rsid w:val="00B54E84"/>
    <w:rsid w:val="00BC16CF"/>
    <w:rsid w:val="00BC6486"/>
    <w:rsid w:val="00BE1207"/>
    <w:rsid w:val="00BF4CEB"/>
    <w:rsid w:val="00C220D6"/>
    <w:rsid w:val="00C42139"/>
    <w:rsid w:val="00C61FF0"/>
    <w:rsid w:val="00CB52C8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27009"/>
    <w:rsid w:val="00EE533B"/>
    <w:rsid w:val="00F417CB"/>
    <w:rsid w:val="00FC065B"/>
    <w:rsid w:val="00FC6E89"/>
    <w:rsid w:val="042F3695"/>
    <w:rsid w:val="04DC0C65"/>
    <w:rsid w:val="134F6974"/>
    <w:rsid w:val="16587604"/>
    <w:rsid w:val="1CA960E3"/>
    <w:rsid w:val="23A22E51"/>
    <w:rsid w:val="386A31A2"/>
    <w:rsid w:val="39CD1781"/>
    <w:rsid w:val="3ACA4198"/>
    <w:rsid w:val="3D8C2165"/>
    <w:rsid w:val="3F052D90"/>
    <w:rsid w:val="40366218"/>
    <w:rsid w:val="4948394C"/>
    <w:rsid w:val="51FA4C5E"/>
    <w:rsid w:val="56EC4580"/>
    <w:rsid w:val="5B4E412F"/>
    <w:rsid w:val="65F45701"/>
    <w:rsid w:val="68476448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A0949"/>
  <w15:docId w15:val="{6765CF8F-D334-4851-915E-4DC9EE5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65B4-A087-426C-A1AB-7C771997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526</Characters>
  <Application>Microsoft Office Word</Application>
  <DocSecurity>0</DocSecurity>
  <Lines>37</Lines>
  <Paragraphs>57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dcterms:created xsi:type="dcterms:W3CDTF">2026-02-05T03:21:00Z</dcterms:created>
  <dcterms:modified xsi:type="dcterms:W3CDTF">2026-05-14T00:55:00Z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eyJoZGlkIjoiYmNhNjUwMzQ4Y2FjZWYzMDlhOTQ3ZTEzYzI0YmEzZmEiLCJ1c2VySWQiOiIzNjcxMzU4NjAifQ==</vt:lpwstr>
  </property>
</Properties>
</file>