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FC7C7" w14:textId="77777777" w:rsidR="00BC0946" w:rsidRDefault="00BC0946">
      <w:pPr>
        <w:jc w:val="center"/>
        <w:rPr>
          <w:b/>
          <w:bCs/>
          <w:sz w:val="30"/>
          <w:szCs w:val="30"/>
        </w:rPr>
      </w:pPr>
    </w:p>
    <w:tbl>
      <w:tblPr>
        <w:tblpPr w:leftFromText="180" w:rightFromText="180" w:vertAnchor="text" w:horzAnchor="page" w:tblpX="1855" w:tblpY="331"/>
        <w:tblOverlap w:val="never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8379"/>
      </w:tblGrid>
      <w:tr w:rsidR="00BC0946" w14:paraId="42F24C92" w14:textId="77777777">
        <w:trPr>
          <w:trHeight w:val="624"/>
        </w:trPr>
        <w:tc>
          <w:tcPr>
            <w:tcW w:w="9080" w:type="dxa"/>
            <w:gridSpan w:val="2"/>
            <w:vMerge w:val="restart"/>
            <w:vAlign w:val="center"/>
          </w:tcPr>
          <w:p w14:paraId="0A5D8C0E" w14:textId="648A0585" w:rsidR="00BC0946" w:rsidRDefault="00861DA3">
            <w:pPr>
              <w:widowControl/>
              <w:jc w:val="center"/>
              <w:rPr>
                <w:b/>
                <w:bCs/>
                <w:sz w:val="30"/>
                <w:szCs w:val="30"/>
              </w:rPr>
            </w:pPr>
            <w:r w:rsidRPr="00861DA3"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  <w:lang w:bidi="ar"/>
              </w:rPr>
              <w:t>连续性血液净化</w:t>
            </w:r>
            <w:r w:rsidRPr="00861DA3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  <w:lang w:bidi="ar"/>
              </w:rPr>
              <w:t>装置</w:t>
            </w:r>
            <w:r w:rsidR="00D2782E"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  <w:lang w:bidi="ar"/>
              </w:rPr>
              <w:t>采购需求</w:t>
            </w:r>
          </w:p>
        </w:tc>
      </w:tr>
      <w:tr w:rsidR="00BC0946" w14:paraId="2BD5AD4C" w14:textId="77777777">
        <w:trPr>
          <w:trHeight w:val="600"/>
        </w:trPr>
        <w:tc>
          <w:tcPr>
            <w:tcW w:w="9080" w:type="dxa"/>
            <w:gridSpan w:val="2"/>
            <w:vMerge/>
            <w:vAlign w:val="center"/>
          </w:tcPr>
          <w:p w14:paraId="742F02D2" w14:textId="77777777" w:rsidR="00BC0946" w:rsidRDefault="00BC0946">
            <w:pPr>
              <w:rPr>
                <w:rFonts w:ascii="宋体"/>
                <w:b/>
                <w:bCs/>
                <w:sz w:val="24"/>
              </w:rPr>
            </w:pPr>
          </w:p>
        </w:tc>
      </w:tr>
      <w:tr w:rsidR="00BC0946" w14:paraId="18DD7D40" w14:textId="77777777">
        <w:trPr>
          <w:trHeight w:val="2000"/>
        </w:trPr>
        <w:tc>
          <w:tcPr>
            <w:tcW w:w="701" w:type="dxa"/>
            <w:vAlign w:val="center"/>
          </w:tcPr>
          <w:p w14:paraId="0306CF0E" w14:textId="77777777" w:rsidR="00BC0946" w:rsidRDefault="00D2782E">
            <w:pPr>
              <w:widowControl/>
              <w:jc w:val="left"/>
            </w:pP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一</w:t>
            </w:r>
            <w:proofErr w:type="gramEnd"/>
          </w:p>
        </w:tc>
        <w:tc>
          <w:tcPr>
            <w:tcW w:w="8379" w:type="dxa"/>
            <w:vAlign w:val="center"/>
          </w:tcPr>
          <w:p w14:paraId="355F3EC1" w14:textId="77777777" w:rsidR="00BC0946" w:rsidRDefault="00D2782E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适用范围及用途：连续性血液净化设备重症医学科核心生命支持技术，适用于多种急危重症的治疗，包括急性肾损伤（AKI）与慢性肾衰竭急性加重、多器官功能障碍综合征或多脏器衰竭、严重电解质紊乱与酸碱失衡、急性中毒与药物过量、容量负荷过重状态、重症胰腺炎、系统性红斑狼疮、脓毒血症等非肾脏疾病、肝衰竭与人工肝支持等，连续性血液净化设备不仅是治疗急性肾损伤的关键工具，更是现代重症医学中实现器官支持、内环境稳态调节和免疫调控的综合性治疗平台。</w:t>
            </w:r>
          </w:p>
        </w:tc>
      </w:tr>
      <w:tr w:rsidR="00BC0946" w14:paraId="2841EE81" w14:textId="77777777">
        <w:trPr>
          <w:trHeight w:val="2000"/>
        </w:trPr>
        <w:tc>
          <w:tcPr>
            <w:tcW w:w="701" w:type="dxa"/>
            <w:vAlign w:val="center"/>
          </w:tcPr>
          <w:p w14:paraId="00EEE6CF" w14:textId="77777777" w:rsidR="00BC0946" w:rsidRDefault="00D2782E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二</w:t>
            </w:r>
          </w:p>
        </w:tc>
        <w:tc>
          <w:tcPr>
            <w:tcW w:w="8379" w:type="dxa"/>
            <w:vAlign w:val="center"/>
          </w:tcPr>
          <w:p w14:paraId="546333F6" w14:textId="77777777" w:rsidR="00BC0946" w:rsidRDefault="00D2782E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设备配置与要求：主机1台，操作手册1本，血液加温仪1套，血液加温仪操作手册1本，加温器支架1套，主机电源线与加温仪电源线各1根，秤调教套件1套</w:t>
            </w:r>
          </w:p>
        </w:tc>
      </w:tr>
      <w:tr w:rsidR="00BC0946" w14:paraId="00EAB9F1" w14:textId="77777777">
        <w:trPr>
          <w:trHeight w:val="2000"/>
        </w:trPr>
        <w:tc>
          <w:tcPr>
            <w:tcW w:w="701" w:type="dxa"/>
            <w:vAlign w:val="center"/>
          </w:tcPr>
          <w:p w14:paraId="109E36B5" w14:textId="77777777" w:rsidR="00BC0946" w:rsidRDefault="00D2782E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三</w:t>
            </w:r>
          </w:p>
        </w:tc>
        <w:tc>
          <w:tcPr>
            <w:tcW w:w="8379" w:type="dxa"/>
            <w:vAlign w:val="center"/>
          </w:tcPr>
          <w:p w14:paraId="5BF229B3" w14:textId="28CBEB1B" w:rsidR="00BC0946" w:rsidRDefault="00D2782E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技术参数与性能要求：                                                                                     (一)核心性能参数                                                                                                1.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≥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7个泵（含一个肝素泵/钙泵），提供全面CRRT治疗方案。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2.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≥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5个独立高精度电子秤（颜色标识），均配备LED彩灯，分别监控血泵，血泵前泵，置换液泵，透析液泵，废液泵和自动废液系统泵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等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3.直接静脉血液加温，避免产生气泡。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4.使用一体化耗材：管路和滤器预连接避免污染，颜色标示易于安装，避免误操作，上机自动视觉检测配套部件安装是否到位。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5.使用能吸附清除血液内细胞因子等炎症介质的滤器和管路配套，可以更好地进行无抗凝治疗，独有吸附内毒素配套耗材。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6.使用一体化耗材：管路和滤器预连接避免污染，颜色标示易于安装，避免误操作，上机自动视觉检测配套部件安装是否到位。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7.可满足从小儿到成人不同年龄段的治疗模式。                                     （二）关键的硬件配置                                                      1：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≥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8ml静脉壶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2：静脉血液血液加温仪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3：防静电装置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4：一体化条形码阅读器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5：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≥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15英寸彩色液晶触摸屏                                                                          （三）关键软件模块                                                         1连续静脉静脉血液滤过（CVVH）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2连续静脉静脉血液透析（CVVHD）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 xml:space="preserve">3连续静脉静脉血液透析滤过（CVVHDF）  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4缓慢持续超滤（SCUF）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lastRenderedPageBreak/>
              <w:t>5开放系统可联合不同的滤器扩展新的治疗,包括血液灌流 （HP）、血浆置换（TPE）、吸附、ECMO等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6在不更换、不手动分离配套管路下实行：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前稀释CVVH/CVVHDF，后稀释CVVH/CVVHDF，前加后稀释CVVH/CVVHDF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7抗凝选择：无抗凝、肝素、枸橼酸/钙、奈莫斯他                                （四）数据与系统兼容性 如产生接口费用，由投标公司承担。</w:t>
            </w:r>
          </w:p>
        </w:tc>
      </w:tr>
      <w:tr w:rsidR="00BC0946" w14:paraId="3D8FCE76" w14:textId="77777777">
        <w:trPr>
          <w:trHeight w:val="2000"/>
        </w:trPr>
        <w:tc>
          <w:tcPr>
            <w:tcW w:w="701" w:type="dxa"/>
            <w:vAlign w:val="center"/>
          </w:tcPr>
          <w:p w14:paraId="54A92E24" w14:textId="77777777" w:rsidR="00BC0946" w:rsidRDefault="00D2782E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lastRenderedPageBreak/>
              <w:t>四</w:t>
            </w:r>
          </w:p>
        </w:tc>
        <w:tc>
          <w:tcPr>
            <w:tcW w:w="8379" w:type="dxa"/>
            <w:vAlign w:val="center"/>
          </w:tcPr>
          <w:p w14:paraId="2375544C" w14:textId="77777777" w:rsidR="00BC0946" w:rsidRDefault="00D2782E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配套试剂</w:t>
            </w:r>
            <w:r>
              <w:rPr>
                <w:rFonts w:ascii="var(--dsw-font-markdown-table-h" w:eastAsia="var(--dsw-font-markdown-table-h" w:hAnsi="var(--dsw-font-markdown-table-h" w:cs="var(--dsw-font-markdown-table-h"/>
                <w:color w:val="000000"/>
                <w:kern w:val="0"/>
                <w:sz w:val="24"/>
                <w:bdr w:val="single" w:sz="4" w:space="0" w:color="000000"/>
                <w:shd w:val="clear" w:color="auto" w:fill="FFFFFF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耗材要求：是。耗材收费编码：耗材为专机专用。</w:t>
            </w:r>
          </w:p>
        </w:tc>
      </w:tr>
      <w:tr w:rsidR="00BC0946" w14:paraId="3B6BE54E" w14:textId="77777777">
        <w:trPr>
          <w:trHeight w:val="2000"/>
        </w:trPr>
        <w:tc>
          <w:tcPr>
            <w:tcW w:w="701" w:type="dxa"/>
            <w:vAlign w:val="center"/>
          </w:tcPr>
          <w:p w14:paraId="7D1DF1A4" w14:textId="77777777" w:rsidR="00BC0946" w:rsidRDefault="00D2782E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五</w:t>
            </w:r>
          </w:p>
        </w:tc>
        <w:tc>
          <w:tcPr>
            <w:tcW w:w="8379" w:type="dxa"/>
            <w:vAlign w:val="center"/>
          </w:tcPr>
          <w:p w14:paraId="73B7A981" w14:textId="77777777" w:rsidR="00BC0946" w:rsidRDefault="00D2782E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售后服务要求（免费保修期≥___2_年，现场响应时间：≤__4__小时，维修期间承诺提供备用机，设备技术培训，临床装机使用培训，时长2个小时，保修期内，所有软件功能升级及安全漏洞修补应免费提供。设备使用年限≥__8__年等）</w:t>
            </w:r>
          </w:p>
        </w:tc>
      </w:tr>
      <w:tr w:rsidR="00BC0946" w14:paraId="672FE33B" w14:textId="77777777">
        <w:trPr>
          <w:trHeight w:val="2160"/>
        </w:trPr>
        <w:tc>
          <w:tcPr>
            <w:tcW w:w="9080" w:type="dxa"/>
            <w:gridSpan w:val="2"/>
            <w:vAlign w:val="center"/>
          </w:tcPr>
          <w:p w14:paraId="378ABEC0" w14:textId="77777777" w:rsidR="00BC0946" w:rsidRDefault="00D2782E">
            <w:pPr>
              <w:widowControl/>
              <w:jc w:val="left"/>
              <w:rPr>
                <w:color w:val="FF0000"/>
                <w:sz w:val="24"/>
              </w:rPr>
            </w:pP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t>特别提醒：</w:t>
            </w: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br/>
              <w:t>①标“▲”号的为实质性参数，任意一项“▲”参数未达到，即做废标处理；</w:t>
            </w: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br/>
              <w:t>②标“★”号的为重要参数，是分值权重较高的参数；</w:t>
            </w:r>
          </w:p>
        </w:tc>
      </w:tr>
    </w:tbl>
    <w:p w14:paraId="60C3214E" w14:textId="77777777" w:rsidR="00BC0946" w:rsidRDefault="00BC0946"/>
    <w:sectPr w:rsidR="00BC09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34E47" w14:textId="77777777" w:rsidR="00427232" w:rsidRDefault="00427232" w:rsidP="00861DA3">
      <w:r>
        <w:separator/>
      </w:r>
    </w:p>
  </w:endnote>
  <w:endnote w:type="continuationSeparator" w:id="0">
    <w:p w14:paraId="7537ACE6" w14:textId="77777777" w:rsidR="00427232" w:rsidRDefault="00427232" w:rsidP="00861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ar(--dsw-font-markdown-table-h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F6100" w14:textId="77777777" w:rsidR="00427232" w:rsidRDefault="00427232" w:rsidP="00861DA3">
      <w:r>
        <w:separator/>
      </w:r>
    </w:p>
  </w:footnote>
  <w:footnote w:type="continuationSeparator" w:id="0">
    <w:p w14:paraId="245096C8" w14:textId="77777777" w:rsidR="00427232" w:rsidRDefault="00427232" w:rsidP="00861D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KY_MEDREF_DOCUID" w:val="{49502844-22B6-4656-A963-FBEC010339A1}"/>
    <w:docVar w:name="KY_MEDREF_VERSION" w:val="3"/>
  </w:docVars>
  <w:rsids>
    <w:rsidRoot w:val="00BC0946"/>
    <w:rsid w:val="00080F2A"/>
    <w:rsid w:val="00427232"/>
    <w:rsid w:val="00861DA3"/>
    <w:rsid w:val="00BC0946"/>
    <w:rsid w:val="00D2782E"/>
    <w:rsid w:val="0A9B415C"/>
    <w:rsid w:val="0FE070E2"/>
    <w:rsid w:val="18065216"/>
    <w:rsid w:val="197E0A92"/>
    <w:rsid w:val="1F31003B"/>
    <w:rsid w:val="340A2063"/>
    <w:rsid w:val="3FB5435F"/>
    <w:rsid w:val="4332323B"/>
    <w:rsid w:val="55A463B5"/>
    <w:rsid w:val="5BB50493"/>
    <w:rsid w:val="62BB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A20E03"/>
  <w15:docId w15:val="{E827DACB-4189-432C-8AC3-9D4339F5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character" w:styleId="a4">
    <w:name w:val="Strong"/>
    <w:basedOn w:val="a0"/>
    <w:qFormat/>
    <w:rPr>
      <w:b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101">
    <w:name w:val="font1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2">
    <w:name w:val="font112"/>
    <w:basedOn w:val="a0"/>
    <w:qFormat/>
    <w:rPr>
      <w:rFonts w:ascii="var(--dsw-font-markdown-table-h" w:eastAsia="var(--dsw-font-markdown-table-h" w:hAnsi="var(--dsw-font-markdown-table-h" w:cs="var(--dsw-font-markdown-table-h"/>
      <w:color w:val="000000"/>
      <w:sz w:val="24"/>
      <w:szCs w:val="24"/>
      <w:bdr w:val="single" w:sz="4" w:space="0" w:color="000000"/>
      <w:shd w:val="clear" w:color="auto" w:fill="FFFFFF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F1115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bCs/>
      <w:color w:val="FF0000"/>
      <w:sz w:val="24"/>
      <w:szCs w:val="24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81">
    <w:name w:val="font81"/>
    <w:basedOn w:val="a0"/>
    <w:qFormat/>
    <w:rPr>
      <w:rFonts w:ascii="var(--dsw-font-markdown-table-h" w:eastAsia="var(--dsw-font-markdown-table-h" w:hAnsi="var(--dsw-font-markdown-table-h" w:cs="var(--dsw-font-markdown-table-h"/>
      <w:color w:val="000000"/>
      <w:sz w:val="24"/>
      <w:szCs w:val="24"/>
      <w:bdr w:val="single" w:sz="4" w:space="0" w:color="000000"/>
      <w:shd w:val="clear" w:color="auto" w:fill="FFFFFF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F1115"/>
      <w:sz w:val="24"/>
      <w:szCs w:val="24"/>
      <w:u w:val="none"/>
    </w:rPr>
  </w:style>
  <w:style w:type="paragraph" w:styleId="a5">
    <w:name w:val="header"/>
    <w:basedOn w:val="a"/>
    <w:link w:val="a6"/>
    <w:rsid w:val="00861DA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61DA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861D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61D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779</Words>
  <Characters>834</Characters>
  <Application>Microsoft Office Word</Application>
  <DocSecurity>0</DocSecurity>
  <Lines>43</Lines>
  <Paragraphs>23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56594</dc:creator>
  <cp:lastModifiedBy>Administrator</cp:lastModifiedBy>
  <cp:revision>3</cp:revision>
  <dcterms:created xsi:type="dcterms:W3CDTF">2026-02-23T07:12:00Z</dcterms:created>
  <dcterms:modified xsi:type="dcterms:W3CDTF">2026-05-07T02:49:00Z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eyJoZGlkIjoiY2U1YTcxYmRjYzY5NGU2ZTk3NzlmMGJiODBlMWJiMGYiLCJ1c2VySWQiOiI0MjAzMTQzODkifQ==</vt:lpwstr>
  </property>
  <property fmtid="{D5CDD505-2E9C-101B-9397-08002B2CF9AE}" pid="4" name="ICV">
    <vt:lpwstr>CCAF63EA91DC48698E2BEB549C01B2CC_13</vt:lpwstr>
  </property>
</Properties>
</file>