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14455A" w:rsidRDefault="0014455A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8382"/>
      </w:tblGrid>
      <w:tr w:rsidR="0014455A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024B8542" w:rsidR="0014455A" w:rsidRDefault="00494996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494996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空气压力治疗仪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14455A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14455A" w:rsidRDefault="0014455A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14455A" w14:paraId="05CE3A4A" w14:textId="77777777">
        <w:trPr>
          <w:trHeight w:val="2000"/>
        </w:trPr>
        <w:tc>
          <w:tcPr>
            <w:tcW w:w="698" w:type="dxa"/>
            <w:vAlign w:val="center"/>
          </w:tcPr>
          <w:p w14:paraId="0306CF0E" w14:textId="77777777" w:rsidR="0014455A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2" w:type="dxa"/>
            <w:vAlign w:val="center"/>
          </w:tcPr>
          <w:p w14:paraId="0FB0FBFE" w14:textId="77777777" w:rsidR="0014455A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 xml:space="preserve">适用范围及用途：需包含主要临床功能与用途、具体应用场所等。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适用于长期卧床、术后卧床等深静脉血栓的高危人群,特别是不适合使用药物预防静脉血栓的患者。</w:t>
            </w:r>
          </w:p>
        </w:tc>
      </w:tr>
      <w:tr w:rsidR="0014455A" w14:paraId="71512BB0" w14:textId="77777777">
        <w:trPr>
          <w:trHeight w:val="2000"/>
        </w:trPr>
        <w:tc>
          <w:tcPr>
            <w:tcW w:w="698" w:type="dxa"/>
            <w:vAlign w:val="center"/>
          </w:tcPr>
          <w:p w14:paraId="00EEE6CF" w14:textId="77777777" w:rsidR="0014455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2" w:type="dxa"/>
            <w:vAlign w:val="center"/>
          </w:tcPr>
          <w:p w14:paraId="0A309616" w14:textId="77777777" w:rsidR="0014455A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设备配置与要求：设备的标准配置及必备的配套附件。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主机 1台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肢体套筒 2个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气管 2条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电源线 1条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使用说明书 1本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保修卡 1份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合格证 1份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装箱单 1份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安装验收单 1份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挂钩 1个</w:t>
            </w:r>
          </w:p>
        </w:tc>
      </w:tr>
      <w:tr w:rsidR="0014455A" w14:paraId="1F8C2C57" w14:textId="77777777">
        <w:trPr>
          <w:trHeight w:val="2000"/>
        </w:trPr>
        <w:tc>
          <w:tcPr>
            <w:tcW w:w="698" w:type="dxa"/>
            <w:vAlign w:val="center"/>
          </w:tcPr>
          <w:p w14:paraId="109E36B5" w14:textId="77777777" w:rsidR="0014455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2" w:type="dxa"/>
            <w:vAlign w:val="center"/>
          </w:tcPr>
          <w:p w14:paraId="3459AA9C" w14:textId="77777777" w:rsidR="0014455A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技术参数与性能要求：包含设备的核心性能参数、关键的硬件配置、软件模块功能、数据与系统兼容性（产生接口费用，由投标公司承担）预防治疗：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1、抗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栓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模式，适用于防止下肢静脉血栓形成。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2、序贯模式，适用于静脉回流不好的病人。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3、水肿模式，适用于兼有严重水肿病人，如淋巴水肿，从近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心端做离心性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的向心挤压，驱动组织液向躯干方向逐级回流，进入中心循环系统，达到治疗水肿的目的。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4、动脉组合模式，适用于有下肢动脉缺血症状，如间歇性跛行、静息痛、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麻疼凉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等临床症状。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5、按摩组合模式，适用于老年病人及虚弱病人，卒中患者。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6、康复组合模式，适用于内外科床旁康复治疗。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7、有临床试验报告，参数、模式、压力以及安全性、有效性，均得到临床验证。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8、内置≥12种模式处方。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9、对肢体施加序贯、梯度、圆周压力，防止静脉或淋巴逆流，预防静脉瓣损伤，保证血液的单向回流，快速回流。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功能：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1、≥双路八腔便携设计，可悬挂床头，更加注重细节，更加轻便。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2、主机有实时压力检测及提示功能。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lastRenderedPageBreak/>
              <w:t>3、可关闭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某腔以跳过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伤口或脆弱部位.0。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4、工作时间1~99分钟可调或连续运行，步长精确到1分钟可调。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5、循环充气间隔时间0~90秒可调，步长精确到1秒可调。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6、腔室达到设置压力后保持时间0~12秒可调，步长精确到1秒可调。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▲7、压力0~200mmHg可调，调节步长为1mmHg，各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腔压力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可独立调节。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8、充气速度可调节并显示等级。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9、操控、运行状态等声音提示功能。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10、工作时噪声不超过50dB。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配件：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▲1、可选配足+腿部、足部、小腿部、小腿+大腿套筒，适合手术、ICU患者。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2、可选配水肿专用套筒，各种部位，叠加套筒。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3、可选配梯度减压≥8腔叠加套筒。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4、套筒采用环保TPU材质，≥5层高频熔接工艺。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5、肢体套筒均为梯度、圆周、连续压力设计。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6、套筒足部三角区设计，使用舒适，消除了一直以来存在的挤脚痛感。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安全：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1、安全限压值推荐表，分别用于血栓预防140mmHg、水肿治疗130mmHg、动脉组合模式120mmHg、康复治疗150mmHg，超压再确认，提醒谨慎治疗，避免误操作。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2、更高安全标准，≥2个压力传感器，安全备份，互相校准，超压可自动放气，避免医疗失误。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3、整体设计，从结构上防止滴液渗入，表面顺滑，尽量减少接缝，方便擦拭消毒、控制感染。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4、智能报警，自诊断功能，过压、漏气、管路脱落、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空接状态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等安全检测，声光报警，同步提示解决办法。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5、电磁兼容，稳定运行的同时，不会干扰同区其他医疗设备的使用。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质量：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1、内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外部抗摔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结构设计≥1米桌面跌落测试。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2、肢体套筒均为医用级TPU材料，通过≥5万次疲劳试验。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3、气泵不低于3万小时寿命设计，保用≥5年。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4、开关电源，稳定，抗干扰能力强，节能。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5、主机耐用设计，高标原件，质量久经考验。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显示与触控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1、≥3.5''高清液晶，高广角视屏，哪个视角都能清晰可见。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2、实时显示加压部位、压力值、运行模式、间歇时间、压力保持时间、运行时间等。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3、工作时间、循环时间、保持时间按键调整，界面简约，交互友好，一看就懂。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4、主机液晶休眠功能，营造良好的患者夜间休息环境。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lastRenderedPageBreak/>
              <w:t>信息化：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智慧医疗，互联互通，数据共享，工作留痕，助力精准医疗。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资质：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1、ISO13485认证。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2、产品全性能检验报告。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3、产品EMC检验报告。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4、专项性能检验报告。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                                                                  </w:t>
            </w:r>
          </w:p>
        </w:tc>
      </w:tr>
      <w:tr w:rsidR="0014455A" w14:paraId="24CC56E9" w14:textId="77777777">
        <w:trPr>
          <w:trHeight w:val="2000"/>
        </w:trPr>
        <w:tc>
          <w:tcPr>
            <w:tcW w:w="698" w:type="dxa"/>
            <w:vAlign w:val="center"/>
          </w:tcPr>
          <w:p w14:paraId="54A92E24" w14:textId="77777777" w:rsidR="0014455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2" w:type="dxa"/>
            <w:shd w:val="clear" w:color="auto" w:fill="FFFFFF"/>
            <w:vAlign w:val="center"/>
          </w:tcPr>
          <w:p w14:paraId="39DE99A7" w14:textId="77777777" w:rsidR="0014455A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耗材要求：设备是否需要使用试剂/耗材？试剂/耗材为专机专用类还是通用类？不需要可写“无”      无</w:t>
            </w:r>
          </w:p>
        </w:tc>
      </w:tr>
      <w:tr w:rsidR="0014455A" w14:paraId="3B6BE54E" w14:textId="77777777">
        <w:trPr>
          <w:trHeight w:val="1975"/>
        </w:trPr>
        <w:tc>
          <w:tcPr>
            <w:tcW w:w="698" w:type="dxa"/>
            <w:vAlign w:val="center"/>
          </w:tcPr>
          <w:p w14:paraId="7D1DF1A4" w14:textId="77777777" w:rsidR="0014455A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2" w:type="dxa"/>
            <w:vAlign w:val="center"/>
          </w:tcPr>
          <w:p w14:paraId="73B7A981" w14:textId="77777777" w:rsidR="0014455A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售后服务要求（免费保修期≥__</w:t>
            </w:r>
            <w:r>
              <w:rPr>
                <w:rStyle w:val="font11"/>
                <w:rFonts w:hint="default"/>
                <w:color w:val="0F1115"/>
                <w:kern w:val="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__年，现场响应时间：≤__</w:t>
            </w:r>
            <w:r>
              <w:rPr>
                <w:rStyle w:val="font11"/>
                <w:rFonts w:hint="default"/>
                <w:color w:val="0F1115"/>
                <w:kern w:val="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__小时，维修期间提供备用机，设备技术培训，设备使用年限≥__</w:t>
            </w:r>
            <w:r>
              <w:rPr>
                <w:rStyle w:val="font11"/>
                <w:rFonts w:hint="default"/>
                <w:color w:val="0F1115"/>
                <w:kern w:val="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__年等）</w:t>
            </w:r>
          </w:p>
        </w:tc>
      </w:tr>
      <w:tr w:rsidR="0014455A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14455A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FDE4F7B" w14:textId="77777777" w:rsidR="0014455A" w:rsidRDefault="0014455A"/>
    <w:sectPr w:rsidR="00144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14455A"/>
    <w:rsid w:val="0014455A"/>
    <w:rsid w:val="00494996"/>
    <w:rsid w:val="0098638D"/>
    <w:rsid w:val="052615FE"/>
    <w:rsid w:val="055C1AD8"/>
    <w:rsid w:val="0839318B"/>
    <w:rsid w:val="0A9B415C"/>
    <w:rsid w:val="0FE070E2"/>
    <w:rsid w:val="106946FA"/>
    <w:rsid w:val="13702473"/>
    <w:rsid w:val="14C0309A"/>
    <w:rsid w:val="15840859"/>
    <w:rsid w:val="18065216"/>
    <w:rsid w:val="197E0A92"/>
    <w:rsid w:val="1BC2741A"/>
    <w:rsid w:val="1BE453D0"/>
    <w:rsid w:val="1BF146E6"/>
    <w:rsid w:val="1C864BDA"/>
    <w:rsid w:val="1FD7404C"/>
    <w:rsid w:val="23CA19C3"/>
    <w:rsid w:val="26A1116C"/>
    <w:rsid w:val="276F6341"/>
    <w:rsid w:val="2C470AB3"/>
    <w:rsid w:val="2EEB0D06"/>
    <w:rsid w:val="303C51B0"/>
    <w:rsid w:val="304212B8"/>
    <w:rsid w:val="34083F6D"/>
    <w:rsid w:val="340A2063"/>
    <w:rsid w:val="34336FAF"/>
    <w:rsid w:val="37DC2334"/>
    <w:rsid w:val="385C3F07"/>
    <w:rsid w:val="3BB70085"/>
    <w:rsid w:val="3DF022AF"/>
    <w:rsid w:val="45693CEF"/>
    <w:rsid w:val="46205A1C"/>
    <w:rsid w:val="48D86E8E"/>
    <w:rsid w:val="49942AC5"/>
    <w:rsid w:val="49965FC8"/>
    <w:rsid w:val="4E5A531C"/>
    <w:rsid w:val="4FAB39C4"/>
    <w:rsid w:val="503E2F33"/>
    <w:rsid w:val="504C354E"/>
    <w:rsid w:val="55A463B5"/>
    <w:rsid w:val="577325B6"/>
    <w:rsid w:val="583C0450"/>
    <w:rsid w:val="59B5223B"/>
    <w:rsid w:val="5D8F5D8E"/>
    <w:rsid w:val="5E17116A"/>
    <w:rsid w:val="6142619F"/>
    <w:rsid w:val="62115573"/>
    <w:rsid w:val="62BB5B68"/>
    <w:rsid w:val="65374A9B"/>
    <w:rsid w:val="65DB0E2C"/>
    <w:rsid w:val="68045EB2"/>
    <w:rsid w:val="68D73C8C"/>
    <w:rsid w:val="6C734478"/>
    <w:rsid w:val="6E9A0985"/>
    <w:rsid w:val="6F4325D5"/>
    <w:rsid w:val="6F83507F"/>
    <w:rsid w:val="6FB33650"/>
    <w:rsid w:val="6FEF5A34"/>
    <w:rsid w:val="6FFD6F48"/>
    <w:rsid w:val="72721ECF"/>
    <w:rsid w:val="73BC69EE"/>
    <w:rsid w:val="73FC77D8"/>
    <w:rsid w:val="76041DAB"/>
    <w:rsid w:val="7AA26CC1"/>
    <w:rsid w:val="7CC20EBA"/>
    <w:rsid w:val="7E425EB3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E0826"/>
  <w15:docId w15:val="{BC1A7EE3-BDA7-41A2-ACC1-EAB6EA52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1001</Words>
  <Characters>1052</Characters>
  <Application>Microsoft Office Word</Application>
  <DocSecurity>0</DocSecurity>
  <Lines>65</Lines>
  <Paragraphs>20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2026-05-06T00:58:00Z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D75342EEDC2A4F4EAB43A5DDCFD053A3_13</vt:lpwstr>
  </property>
</Properties>
</file>