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987240E" w:rsidR="000563FB" w:rsidRDefault="006874DA">
      <w:pPr>
        <w:jc w:val="center"/>
        <w:rPr>
          <w:b/>
          <w:bCs/>
          <w:sz w:val="30"/>
          <w:szCs w:val="30"/>
        </w:rPr>
      </w:pPr>
      <w:r w:rsidRPr="006874DA">
        <w:rPr>
          <w:rFonts w:hint="eastAsia"/>
          <w:b/>
          <w:bCs/>
          <w:sz w:val="30"/>
          <w:szCs w:val="30"/>
        </w:rPr>
        <w:t>经皮肾镜采购需求</w:t>
      </w: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0563FB" w14:paraId="05CE3A4A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0563FB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0FB0FBFE" w14:textId="77777777" w:rsidR="000563FB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 xml:space="preserve">适用范围及用途：需包含主要临床功能与用途、具体应用场所等。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 xml:space="preserve">  泌尿结石是泌尿外科最常见的疾病之一。最新的流行病学调查结果显示，中国成年人泌尿系结石患病率高达６.５％。PCNL是治疗上尿路结石的主要手术方式之一。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 xml:space="preserve">    泌尿系结石是本地的常见病、多发病，桂林常住人口约有493万人，约10%病人需行腔镜碎石治疗，且是社保项目。我科已成熟开展了经皮肾镜取石术，多用途经皮肾镜在常规经皮肾镜取石术的基础上进行了创新和改良，基本无学习曲线，引进后我科即可操作使用，创造收益。多用途肾镜能兼容医院内超声碎石，气压弹道碎石及激光碎石等设备。此镜清晰度高，有保护层专利设计，抗击打能力强，耐用性高等优点，同时选配连续对流设计的镜鞘可做膀胱碎石镜使用，又可用作经皮肾镜使用，也可用作膀胱镜使用，一镜多用。                                                                        </w:t>
            </w:r>
          </w:p>
        </w:tc>
      </w:tr>
      <w:tr w:rsidR="000563FB" w14:paraId="71512BB0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0563FB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0A309616" w14:textId="77777777" w:rsidR="000563FB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设备配置与要求：设备的标准配置及必备的配套附件。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  1.肾镜1支；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2.16Fr镜鞘一支；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3.20Fr镜鞘一支；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4.23Fr镜鞘一支；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5.接头1支；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6.硬碎屑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1把；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7.闭孔器1支；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8.取石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1把；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9.冲洗器接头1只；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10.消毒盒1个；</w:t>
            </w:r>
          </w:p>
        </w:tc>
      </w:tr>
      <w:tr w:rsidR="000563FB" w14:paraId="1F8C2C57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0563FB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3459AA9C" w14:textId="77777777" w:rsidR="000563FB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1、视向角12°，一镜多用。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2、工作长度225±10mm。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★3、16Fr镜管，工作通道Φ2.5±0.5mm，内置通道保护层，适合超声碎石术（Φ1.8±0.5mm探管）、气压弹道碎石术、激光碎石术。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★4、20Fr镜管，工作通道Φ3.5±0.5mm，内置通道保护层，适合超声碎石术、气压弹道碎石术、激光碎石术。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★5、23Fr镜管(含闭孔器)，连续对流设计，工作通道Fr10.5(Ф3.5±0.5mm)，可配接艾力克冲吸器接口，适用于超声碎石术、气压弹道碎石术、激光碎石术。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★6、器械导引保护设计，引导碎石器械（碎石针、光纤等）前出碎石，避免碎石针上下振动损伤管壁及窥镜，或避免光纤上下漂浮影响碎石精度。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7、双路灌注通道，提供足够灌注液体。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8、器械通道近端双重密封，有效防止灌洗液返流。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9、主动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干预式镜管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设计，使用者及维护者可评估损坏程度，及时更换配件或送修，节省使用成本及维修支出。                                                                          </w:t>
            </w:r>
          </w:p>
        </w:tc>
      </w:tr>
      <w:tr w:rsidR="000563FB" w14:paraId="24CC56E9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0563FB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39DE99A7" w14:textId="77777777" w:rsidR="000563FB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 ( --dsw-font-markdown-table" w:eastAsia="var ( --dsw-font-markdown-table" w:hAnsi="var ( --dsw-font-markdown-table" w:cs="var ( --dsw-font-markdown-table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耗材要求：设备是否需要使用试剂/耗材？试剂/耗材为专机专用类还是通用类？不需要可写“无”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0563FB" w14:paraId="3B6BE54E" w14:textId="77777777">
        <w:trPr>
          <w:trHeight w:val="1975"/>
        </w:trPr>
        <w:tc>
          <w:tcPr>
            <w:tcW w:w="701" w:type="dxa"/>
            <w:vAlign w:val="center"/>
          </w:tcPr>
          <w:p w14:paraId="7D1DF1A4" w14:textId="77777777" w:rsidR="000563FB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vAlign w:val="center"/>
          </w:tcPr>
          <w:p w14:paraId="73B7A981" w14:textId="77777777" w:rsidR="000563FB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售后服务要求（免费保修期≥__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u w:val="single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__年，现场响应时间：≤__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u w:val="single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__小时，维修期间提供备用机，设备技术培训，设备使用年限≥__5__年等）</w:t>
            </w:r>
          </w:p>
        </w:tc>
      </w:tr>
      <w:tr w:rsidR="000563FB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0563FB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FDE4F7B" w14:textId="77777777" w:rsidR="000563FB" w:rsidRDefault="000563FB"/>
    <w:sectPr w:rsidR="00056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9545" w14:textId="77777777" w:rsidR="00F95518" w:rsidRDefault="00F95518" w:rsidP="006874DA">
      <w:r>
        <w:separator/>
      </w:r>
    </w:p>
  </w:endnote>
  <w:endnote w:type="continuationSeparator" w:id="0">
    <w:p w14:paraId="6D2C5D13" w14:textId="77777777" w:rsidR="00F95518" w:rsidRDefault="00F95518" w:rsidP="0068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var ( --dsw-font-markdown-tabl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17C0" w14:textId="77777777" w:rsidR="00F95518" w:rsidRDefault="00F95518" w:rsidP="006874DA">
      <w:r>
        <w:separator/>
      </w:r>
    </w:p>
  </w:footnote>
  <w:footnote w:type="continuationSeparator" w:id="0">
    <w:p w14:paraId="36971B08" w14:textId="77777777" w:rsidR="00F95518" w:rsidRDefault="00F95518" w:rsidP="00687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0563FB"/>
    <w:rsid w:val="000563FB"/>
    <w:rsid w:val="003C5175"/>
    <w:rsid w:val="006874DA"/>
    <w:rsid w:val="00F95518"/>
    <w:rsid w:val="02283BFE"/>
    <w:rsid w:val="052615FE"/>
    <w:rsid w:val="055C1AD8"/>
    <w:rsid w:val="0839318B"/>
    <w:rsid w:val="0A9B415C"/>
    <w:rsid w:val="0FE070E2"/>
    <w:rsid w:val="106946FA"/>
    <w:rsid w:val="13702473"/>
    <w:rsid w:val="14C0309A"/>
    <w:rsid w:val="15840859"/>
    <w:rsid w:val="18065216"/>
    <w:rsid w:val="197E0A92"/>
    <w:rsid w:val="1BC2741A"/>
    <w:rsid w:val="1BE453D0"/>
    <w:rsid w:val="1BF146E6"/>
    <w:rsid w:val="1C864BDA"/>
    <w:rsid w:val="1FD7404C"/>
    <w:rsid w:val="23CA19C3"/>
    <w:rsid w:val="26A1116C"/>
    <w:rsid w:val="276F6341"/>
    <w:rsid w:val="2C470AB3"/>
    <w:rsid w:val="2EEB0D06"/>
    <w:rsid w:val="303C51B0"/>
    <w:rsid w:val="304212B8"/>
    <w:rsid w:val="34083F6D"/>
    <w:rsid w:val="340A2063"/>
    <w:rsid w:val="34336FAF"/>
    <w:rsid w:val="37DC2334"/>
    <w:rsid w:val="385C3F07"/>
    <w:rsid w:val="3BB70085"/>
    <w:rsid w:val="3DF022AF"/>
    <w:rsid w:val="45693CEF"/>
    <w:rsid w:val="46205A1C"/>
    <w:rsid w:val="48D86E8E"/>
    <w:rsid w:val="49942AC5"/>
    <w:rsid w:val="49965FC8"/>
    <w:rsid w:val="4E5A531C"/>
    <w:rsid w:val="4FAB39C4"/>
    <w:rsid w:val="503E2F33"/>
    <w:rsid w:val="504C354E"/>
    <w:rsid w:val="55A463B5"/>
    <w:rsid w:val="577325B6"/>
    <w:rsid w:val="583C0450"/>
    <w:rsid w:val="5D8F5D8E"/>
    <w:rsid w:val="5E17116A"/>
    <w:rsid w:val="6142619F"/>
    <w:rsid w:val="62115573"/>
    <w:rsid w:val="62BB5B68"/>
    <w:rsid w:val="65374A9B"/>
    <w:rsid w:val="65DB0E2C"/>
    <w:rsid w:val="68045EB2"/>
    <w:rsid w:val="68D73C8C"/>
    <w:rsid w:val="6C734478"/>
    <w:rsid w:val="6E9A0985"/>
    <w:rsid w:val="6F83507F"/>
    <w:rsid w:val="6FB33650"/>
    <w:rsid w:val="6FEF5A34"/>
    <w:rsid w:val="6FFD6F48"/>
    <w:rsid w:val="73BC69EE"/>
    <w:rsid w:val="73FC77D8"/>
    <w:rsid w:val="76041DAB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0218AAC-4D96-43E1-96A2-1EF11F6C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6874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874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87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874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715</Characters>
  <Application>Microsoft Office Word</Application>
  <DocSecurity>0</DocSecurity>
  <Lines>37</Lines>
  <Paragraphs>20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2026-04-16T06:14:00Z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31AA9140257E43C4A26EFEF6A77DF8A6_13</vt:lpwstr>
  </property>
</Properties>
</file>