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6E06" w14:textId="77777777" w:rsidR="005141A0" w:rsidRDefault="005141A0"/>
    <w:tbl>
      <w:tblPr>
        <w:tblW w:w="9080" w:type="dxa"/>
        <w:tblInd w:w="108" w:type="dxa"/>
        <w:tblLook w:val="04A0" w:firstRow="1" w:lastRow="0" w:firstColumn="1" w:lastColumn="0" w:noHBand="0" w:noVBand="1"/>
      </w:tblPr>
      <w:tblGrid>
        <w:gridCol w:w="701"/>
        <w:gridCol w:w="8379"/>
      </w:tblGrid>
      <w:tr w:rsidR="005141A0" w14:paraId="13FABB26" w14:textId="77777777" w:rsidTr="00BD62D9">
        <w:trPr>
          <w:trHeight w:val="600"/>
        </w:trPr>
        <w:tc>
          <w:tcPr>
            <w:tcW w:w="9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4635" w14:textId="640B8E42" w:rsidR="005141A0" w:rsidRDefault="00BD62D9">
            <w:pPr>
              <w:widowControl/>
              <w:jc w:val="center"/>
              <w:rPr>
                <w:b/>
                <w:bCs/>
              </w:rPr>
            </w:pPr>
            <w:r w:rsidRPr="00BD62D9">
              <w:rPr>
                <w:b/>
                <w:bCs/>
                <w:kern w:val="0"/>
                <w:sz w:val="30"/>
                <w:szCs w:val="30"/>
              </w:rPr>
              <w:t>电动病床</w:t>
            </w:r>
            <w:r w:rsidR="00000000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5141A0" w14:paraId="7F54C982" w14:textId="77777777" w:rsidTr="00BD62D9">
        <w:trPr>
          <w:trHeight w:val="600"/>
        </w:trPr>
        <w:tc>
          <w:tcPr>
            <w:tcW w:w="9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8824" w14:textId="77777777" w:rsidR="005141A0" w:rsidRDefault="005141A0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5141A0" w14:paraId="63191F23" w14:textId="77777777" w:rsidTr="00BD62D9">
        <w:trPr>
          <w:trHeight w:val="246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A5FE" w14:textId="77777777" w:rsidR="005141A0" w:rsidRDefault="00000000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76C9" w14:textId="77777777" w:rsidR="005141A0" w:rsidRDefault="00000000">
            <w:pPr>
              <w:widowControl/>
              <w:jc w:val="left"/>
            </w:pPr>
            <w:r>
              <w:rPr>
                <w:rStyle w:val="font51"/>
                <w:rFonts w:hint="default"/>
                <w:lang w:bidi="ar"/>
              </w:rPr>
              <w:t>适用范围及用途：电动病床结合了起立床的治疗功能与病床的体位与舒适设计，能够让转移不便的患者尽早进行站立训练，预防各种长期卧床的并发症；同时能提高治疗师的工作效率，进行更多的治疗项目。对一些长期卧床或不方便转移及重症患者进行早期站立训练、开展肺康复、呼吸康复、肺部感染控制、排痰护理、昏迷促醒、长期卧床护理、脑血管意外早期康复、高位截瘫康复、脊髓损伤康复、体位性低血压预防等,可有效预防并发症，加速患者康复进程。</w:t>
            </w:r>
          </w:p>
        </w:tc>
      </w:tr>
      <w:tr w:rsidR="005141A0" w14:paraId="04B8AC95" w14:textId="77777777" w:rsidTr="00BD62D9">
        <w:trPr>
          <w:trHeight w:val="20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DB3A" w14:textId="77777777" w:rsidR="005141A0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7222" w14:textId="77777777" w:rsidR="005141A0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设备配置与要求：通过控制器控制对电动推杆的驱动，利用电动推杆举升推动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床面架绕床体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的销轴转动，从而使床面绕床架转动，床面架可在0～90°范围内旋转，通过改变患者体位、起立角度实现对患者的康复训练。</w:t>
            </w:r>
          </w:p>
        </w:tc>
      </w:tr>
      <w:tr w:rsidR="005141A0" w14:paraId="2542A54B" w14:textId="77777777" w:rsidTr="00BD62D9">
        <w:trPr>
          <w:trHeight w:val="606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14A3" w14:textId="77777777" w:rsidR="005141A0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4213" w14:textId="77777777" w:rsidR="005141A0" w:rsidRDefault="00000000">
            <w:pPr>
              <w:widowControl/>
              <w:jc w:val="left"/>
            </w:pPr>
            <w:r>
              <w:rPr>
                <w:rStyle w:val="font51"/>
                <w:rFonts w:hint="default"/>
                <w:lang w:bidi="ar"/>
              </w:rPr>
              <w:t>技术参数与性能要求：</w:t>
            </w:r>
            <w:r>
              <w:rPr>
                <w:rStyle w:val="font51"/>
                <w:rFonts w:hint="default"/>
                <w:lang w:bidi="ar"/>
              </w:rPr>
              <w:br/>
              <w:t>1、电源：a.c.220V。频率：50Hz。</w:t>
            </w:r>
            <w:r>
              <w:rPr>
                <w:rStyle w:val="font51"/>
                <w:rFonts w:hint="default"/>
                <w:lang w:bidi="ar"/>
              </w:rPr>
              <w:br/>
              <w:t>2、额定输入功率：</w:t>
            </w:r>
            <w:r>
              <w:rPr>
                <w:rStyle w:val="font51"/>
                <w:lang w:bidi="ar"/>
              </w:rPr>
              <w:t>≥</w:t>
            </w:r>
            <w:r>
              <w:rPr>
                <w:rStyle w:val="font51"/>
                <w:rFonts w:hint="default"/>
                <w:lang w:bidi="ar"/>
              </w:rPr>
              <w:t>120VA。</w:t>
            </w:r>
            <w:r>
              <w:rPr>
                <w:rStyle w:val="font51"/>
                <w:rFonts w:hint="default"/>
                <w:lang w:bidi="ar"/>
              </w:rPr>
              <w:br/>
              <w:t>3、控制方式：手柄点动控制。</w:t>
            </w:r>
            <w:r>
              <w:rPr>
                <w:rStyle w:val="font51"/>
                <w:rFonts w:hint="default"/>
                <w:lang w:bidi="ar"/>
              </w:rPr>
              <w:br/>
              <w:t>4、床面离地高度：550mm，允差±50mm。</w:t>
            </w:r>
            <w:r>
              <w:rPr>
                <w:rStyle w:val="font51"/>
                <w:rFonts w:hint="default"/>
                <w:lang w:bidi="ar"/>
              </w:rPr>
              <w:br/>
              <w:t>5、外形尺寸（长宽高）：2100mm×780mm×840mm，允差±50mm。</w:t>
            </w:r>
            <w:r>
              <w:rPr>
                <w:rStyle w:val="font51"/>
                <w:rFonts w:hint="default"/>
                <w:lang w:bidi="ar"/>
              </w:rPr>
              <w:br/>
              <w:t>6、桌面尺寸（长宽）：700×500mm，允差±20mm。</w:t>
            </w:r>
            <w:r>
              <w:rPr>
                <w:rStyle w:val="font51"/>
                <w:rFonts w:hint="default"/>
                <w:lang w:bidi="ar"/>
              </w:rPr>
              <w:br/>
              <w:t>▲7、床面直立角度：0°～90°可调（允差±5°）。</w:t>
            </w:r>
            <w:r>
              <w:rPr>
                <w:rStyle w:val="font51"/>
                <w:rFonts w:hint="default"/>
                <w:lang w:bidi="ar"/>
              </w:rPr>
              <w:br/>
              <w:t>8、脚踏板：上下调整角度：背屈0°～20°，</w:t>
            </w:r>
            <w:proofErr w:type="gramStart"/>
            <w:r>
              <w:rPr>
                <w:rStyle w:val="font51"/>
                <w:rFonts w:hint="default"/>
                <w:lang w:bidi="ar"/>
              </w:rPr>
              <w:t>跖</w:t>
            </w:r>
            <w:proofErr w:type="gramEnd"/>
            <w:r>
              <w:rPr>
                <w:rStyle w:val="font51"/>
                <w:rFonts w:hint="default"/>
                <w:lang w:bidi="ar"/>
              </w:rPr>
              <w:t>屈0°～30°（允差±3°）。内外调整角度：内翻0°～30°，外翻0°～30°（允差±3°）。载重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≥</w:t>
            </w:r>
            <w:r>
              <w:rPr>
                <w:rStyle w:val="font51"/>
                <w:rFonts w:hint="default"/>
                <w:lang w:bidi="ar"/>
              </w:rPr>
              <w:t>125kg持续时间1小时不变形。</w:t>
            </w:r>
            <w:r>
              <w:rPr>
                <w:rStyle w:val="font51"/>
                <w:rFonts w:hint="default"/>
                <w:lang w:bidi="ar"/>
              </w:rPr>
              <w:br/>
              <w:t>9、组成：床架、床面、扶手桌面、固定带、脚踏板、手控装置组成。</w:t>
            </w:r>
            <w:r>
              <w:rPr>
                <w:rStyle w:val="font51"/>
                <w:rFonts w:hint="default"/>
                <w:lang w:bidi="ar"/>
              </w:rPr>
              <w:br/>
              <w:t>10、床面额定载荷：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≥</w:t>
            </w:r>
            <w:r>
              <w:rPr>
                <w:rStyle w:val="font51"/>
                <w:rFonts w:hint="default"/>
                <w:lang w:bidi="ar"/>
              </w:rPr>
              <w:t>135kg。</w:t>
            </w:r>
            <w:r>
              <w:rPr>
                <w:rStyle w:val="font51"/>
                <w:rFonts w:hint="default"/>
                <w:lang w:bidi="ar"/>
              </w:rPr>
              <w:br/>
              <w:t>▲11、配备4个脚轮通过</w:t>
            </w:r>
            <w:proofErr w:type="gramStart"/>
            <w:r>
              <w:rPr>
                <w:rStyle w:val="font51"/>
                <w:rFonts w:hint="default"/>
                <w:lang w:bidi="ar"/>
              </w:rPr>
              <w:t>脚踏四</w:t>
            </w:r>
            <w:proofErr w:type="gramEnd"/>
            <w:r>
              <w:rPr>
                <w:rStyle w:val="font51"/>
                <w:rFonts w:hint="default"/>
                <w:lang w:bidi="ar"/>
              </w:rPr>
              <w:t>联动装置锁定，压下</w:t>
            </w:r>
            <w:proofErr w:type="gramStart"/>
            <w:r>
              <w:rPr>
                <w:rStyle w:val="font51"/>
                <w:rFonts w:hint="default"/>
                <w:lang w:bidi="ar"/>
              </w:rPr>
              <w:t>脚踏四</w:t>
            </w:r>
            <w:proofErr w:type="gramEnd"/>
            <w:r>
              <w:rPr>
                <w:rStyle w:val="font51"/>
                <w:rFonts w:hint="default"/>
                <w:lang w:bidi="ar"/>
              </w:rPr>
              <w:t>联动装置床面上升，四个脚轮着地，升起</w:t>
            </w:r>
            <w:proofErr w:type="gramStart"/>
            <w:r>
              <w:rPr>
                <w:rStyle w:val="font51"/>
                <w:rFonts w:hint="default"/>
                <w:lang w:bidi="ar"/>
              </w:rPr>
              <w:t>脚踏四</w:t>
            </w:r>
            <w:proofErr w:type="gramEnd"/>
            <w:r>
              <w:rPr>
                <w:rStyle w:val="font51"/>
                <w:rFonts w:hint="default"/>
                <w:lang w:bidi="ar"/>
              </w:rPr>
              <w:t>联动装置床面下降，四个脚轮升起锁止。</w:t>
            </w:r>
            <w:r>
              <w:rPr>
                <w:rStyle w:val="font51"/>
                <w:rFonts w:hint="default"/>
                <w:lang w:bidi="ar"/>
              </w:rPr>
              <w:br/>
              <w:t>12、配备支腿调节地脚，方便对床体进行调整。</w:t>
            </w:r>
            <w:r>
              <w:rPr>
                <w:rStyle w:val="font51"/>
                <w:rFonts w:hint="default"/>
                <w:lang w:bidi="ar"/>
              </w:rPr>
              <w:br/>
              <w:t>●13、电动推杆最大推力：8000N。</w:t>
            </w:r>
          </w:p>
        </w:tc>
      </w:tr>
      <w:tr w:rsidR="005141A0" w14:paraId="65AC30ED" w14:textId="77777777" w:rsidTr="00BD62D9">
        <w:trPr>
          <w:trHeight w:val="20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8670" w14:textId="77777777" w:rsidR="005141A0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四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DA4EE" w14:textId="77777777" w:rsidR="005141A0" w:rsidRDefault="00000000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Style w:val="font81"/>
                <w:rFonts w:hint="default"/>
                <w:lang w:bidi="ar"/>
              </w:rPr>
              <w:t>配套试剂</w:t>
            </w:r>
            <w:r>
              <w:rPr>
                <w:rStyle w:val="font91"/>
                <w:lang w:bidi="ar"/>
              </w:rPr>
              <w:t>/</w:t>
            </w:r>
            <w:r>
              <w:rPr>
                <w:rStyle w:val="font81"/>
                <w:rFonts w:hint="default"/>
                <w:lang w:bidi="ar"/>
              </w:rPr>
              <w:t>耗材要求：无</w:t>
            </w:r>
          </w:p>
        </w:tc>
      </w:tr>
      <w:tr w:rsidR="005141A0" w14:paraId="0F1590F5" w14:textId="77777777" w:rsidTr="00BD62D9">
        <w:trPr>
          <w:trHeight w:val="20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A307" w14:textId="77777777" w:rsidR="005141A0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CD76" w14:textId="77777777" w:rsidR="005141A0" w:rsidRDefault="00000000">
            <w:pPr>
              <w:widowControl/>
              <w:jc w:val="left"/>
            </w:pPr>
            <w:r>
              <w:rPr>
                <w:rStyle w:val="font51"/>
                <w:rFonts w:hint="default"/>
                <w:lang w:bidi="ar"/>
              </w:rPr>
              <w:t>售后服务要求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（免费保修期≥__2__年，现场响应时间：≤__4__小时，维修期间需要供备用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床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，设备技术培训，设备使用年限≥__10__年等）</w:t>
            </w:r>
          </w:p>
        </w:tc>
      </w:tr>
      <w:tr w:rsidR="005141A0" w14:paraId="6DDB7C83" w14:textId="77777777" w:rsidTr="00BD62D9">
        <w:trPr>
          <w:trHeight w:val="2160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A1DD" w14:textId="77777777" w:rsidR="005141A0" w:rsidRDefault="00000000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</w:t>
            </w:r>
            <w:proofErr w:type="gramStart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做废</w:t>
            </w:r>
            <w:proofErr w:type="gramEnd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170C6F4E" w14:textId="77777777" w:rsidR="005141A0" w:rsidRDefault="005141A0"/>
    <w:sectPr w:rsidR="00514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C7074" w14:textId="77777777" w:rsidR="002A013C" w:rsidRDefault="002A013C" w:rsidP="00BD62D9">
      <w:r>
        <w:separator/>
      </w:r>
    </w:p>
  </w:endnote>
  <w:endnote w:type="continuationSeparator" w:id="0">
    <w:p w14:paraId="4C1CBF53" w14:textId="77777777" w:rsidR="002A013C" w:rsidRDefault="002A013C" w:rsidP="00BD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455BF" w14:textId="77777777" w:rsidR="002A013C" w:rsidRDefault="002A013C" w:rsidP="00BD62D9">
      <w:r>
        <w:separator/>
      </w:r>
    </w:p>
  </w:footnote>
  <w:footnote w:type="continuationSeparator" w:id="0">
    <w:p w14:paraId="199F4FA7" w14:textId="77777777" w:rsidR="002A013C" w:rsidRDefault="002A013C" w:rsidP="00BD6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01AB445C-FED0-47F0-BC40-DDD43C07D63A}"/>
    <w:docVar w:name="KY_MEDREF_VERSION" w:val="3"/>
  </w:docVars>
  <w:rsids>
    <w:rsidRoot w:val="005141A0"/>
    <w:rsid w:val="002A013C"/>
    <w:rsid w:val="00501A3E"/>
    <w:rsid w:val="005141A0"/>
    <w:rsid w:val="00BD62D9"/>
    <w:rsid w:val="00C071D3"/>
    <w:rsid w:val="080F6B2A"/>
    <w:rsid w:val="0ABE30CF"/>
    <w:rsid w:val="187F5606"/>
    <w:rsid w:val="193D78C0"/>
    <w:rsid w:val="1D9E652E"/>
    <w:rsid w:val="20985727"/>
    <w:rsid w:val="2BCE0392"/>
    <w:rsid w:val="40D20119"/>
    <w:rsid w:val="42707BEA"/>
    <w:rsid w:val="4F323B48"/>
    <w:rsid w:val="581A7F84"/>
    <w:rsid w:val="59215342"/>
    <w:rsid w:val="627A19B8"/>
    <w:rsid w:val="6F467459"/>
    <w:rsid w:val="787C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B894A1"/>
  <w15:docId w15:val="{363947DE-6225-4F69-A59A-E413763B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paragraph" w:styleId="a4">
    <w:name w:val="header"/>
    <w:basedOn w:val="a"/>
    <w:link w:val="a5"/>
    <w:rsid w:val="00BD62D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D62D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D6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D62D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489</Characters>
  <Application>Microsoft Office Word</Application>
  <DocSecurity>0</DocSecurity>
  <Lines>24</Lines>
  <Paragraphs>16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2</cp:revision>
  <dcterms:created xsi:type="dcterms:W3CDTF">2026-02-23T06:48:00Z</dcterms:created>
  <dcterms:modified xsi:type="dcterms:W3CDTF">2026-03-13T01:00:00Z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eyJoZGlkIjoiY2M0ZmFiNWYyYTliNDg4ODNjMWZhY2U1MWRmZGJmOWYiLCJ1c2VySWQiOiI0MjAzMTQzODkifQ==</vt:lpwstr>
  </property>
  <property fmtid="{D5CDD505-2E9C-101B-9397-08002B2CF9AE}" pid="4" name="ICV">
    <vt:lpwstr>E6DD82BC935D44E8B4328AC882A0770A_12</vt:lpwstr>
  </property>
</Properties>
</file>