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2E57" w14:textId="2B9B5DF7" w:rsidR="0034636A" w:rsidRDefault="00000000">
      <w:pPr>
        <w:jc w:val="center"/>
        <w:rPr>
          <w:b/>
          <w:bCs/>
          <w:sz w:val="32"/>
          <w:szCs w:val="32"/>
        </w:rPr>
      </w:pPr>
      <w:r>
        <w:rPr>
          <w:rFonts w:hint="eastAsia"/>
          <w:b/>
          <w:bCs/>
          <w:sz w:val="32"/>
          <w:szCs w:val="32"/>
        </w:rPr>
        <w:t>建筑消防设施维护保养</w:t>
      </w:r>
      <w:r w:rsidR="000D579D">
        <w:rPr>
          <w:rFonts w:hint="eastAsia"/>
          <w:b/>
          <w:bCs/>
          <w:sz w:val="32"/>
          <w:szCs w:val="32"/>
        </w:rPr>
        <w:t>采购需求</w:t>
      </w:r>
    </w:p>
    <w:p w14:paraId="369EE19E" w14:textId="77777777" w:rsidR="000D579D" w:rsidRDefault="000D579D">
      <w:pPr>
        <w:jc w:val="center"/>
        <w:rPr>
          <w:rFonts w:hint="eastAsia"/>
          <w:b/>
          <w:bCs/>
          <w:sz w:val="32"/>
          <w:szCs w:val="32"/>
        </w:rPr>
      </w:pPr>
    </w:p>
    <w:p w14:paraId="74F41FE8" w14:textId="77777777" w:rsidR="0034636A" w:rsidRDefault="00000000">
      <w:pPr>
        <w:spacing w:line="360" w:lineRule="auto"/>
        <w:rPr>
          <w:rFonts w:ascii="宋体" w:eastAsia="宋体" w:hAnsi="宋体" w:cs="宋体" w:hint="eastAsia"/>
          <w:sz w:val="24"/>
        </w:rPr>
      </w:pPr>
      <w:r>
        <w:rPr>
          <w:rFonts w:ascii="宋体" w:eastAsia="宋体" w:hAnsi="宋体" w:cs="宋体" w:hint="eastAsia"/>
          <w:b/>
          <w:bCs/>
          <w:sz w:val="24"/>
        </w:rPr>
        <w:t>一、基本要求</w:t>
      </w:r>
      <w:r>
        <w:rPr>
          <w:rFonts w:ascii="宋体" w:eastAsia="宋体" w:hAnsi="宋体" w:cs="宋体" w:hint="eastAsia"/>
          <w:sz w:val="24"/>
        </w:rPr>
        <w:t>：被委托单位应具备消防设施维护保养的相应资质、资格,依照法律法规、技术标准和执业准则，开展建筑消防设施维护保养技术服务活动，对维护保养质量负责。且在桂林市有办事驻点的机构。</w:t>
      </w:r>
    </w:p>
    <w:p w14:paraId="0420FCD7" w14:textId="77777777" w:rsidR="0034636A" w:rsidRDefault="00000000">
      <w:pPr>
        <w:spacing w:line="360" w:lineRule="auto"/>
        <w:rPr>
          <w:rFonts w:ascii="宋体" w:eastAsia="宋体" w:hAnsi="宋体" w:cs="宋体" w:hint="eastAsia"/>
          <w:sz w:val="24"/>
        </w:rPr>
      </w:pPr>
      <w:r>
        <w:rPr>
          <w:rFonts w:ascii="宋体" w:eastAsia="宋体" w:hAnsi="宋体" w:cs="宋体" w:hint="eastAsia"/>
          <w:b/>
          <w:bCs/>
          <w:sz w:val="24"/>
        </w:rPr>
        <w:t>二、项目服务内容</w:t>
      </w:r>
      <w:r>
        <w:rPr>
          <w:rFonts w:ascii="宋体" w:eastAsia="宋体" w:hAnsi="宋体" w:cs="宋体" w:hint="eastAsia"/>
          <w:sz w:val="24"/>
        </w:rPr>
        <w:t>：</w:t>
      </w:r>
    </w:p>
    <w:p w14:paraId="248745A5"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1.相关服务满足国家、广西壮族自治区及相关规定。按《广西消防设施维护保养操作规程》提供日常检查、测试、维护保养、故障维修等技术服务。根据维护保养要求定期对</w:t>
      </w:r>
      <w:proofErr w:type="gramStart"/>
      <w:r>
        <w:rPr>
          <w:rFonts w:ascii="宋体" w:eastAsia="宋体" w:hAnsi="宋体" w:cs="宋体" w:hint="eastAsia"/>
          <w:sz w:val="24"/>
        </w:rPr>
        <w:t>维保范围</w:t>
      </w:r>
      <w:proofErr w:type="gramEnd"/>
      <w:r>
        <w:rPr>
          <w:rFonts w:ascii="宋体" w:eastAsia="宋体" w:hAnsi="宋体" w:cs="宋体" w:hint="eastAsia"/>
          <w:sz w:val="24"/>
        </w:rPr>
        <w:t>内的设备进行维护保养，每次维护保养工作完成后，出具具有法律效应的月度、半年、年度维护保养报告给院方。</w:t>
      </w:r>
    </w:p>
    <w:p w14:paraId="14607A64"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2.服务范围：</w:t>
      </w:r>
    </w:p>
    <w:p w14:paraId="5C245E37"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2.1为桂林医科大学第一附属医院乐群院区、</w:t>
      </w:r>
      <w:proofErr w:type="gramStart"/>
      <w:r>
        <w:rPr>
          <w:rFonts w:ascii="宋体" w:eastAsia="宋体" w:hAnsi="宋体" w:cs="宋体" w:hint="eastAsia"/>
          <w:sz w:val="24"/>
        </w:rPr>
        <w:t>漓</w:t>
      </w:r>
      <w:proofErr w:type="gramEnd"/>
      <w:r>
        <w:rPr>
          <w:rFonts w:ascii="宋体" w:eastAsia="宋体" w:hAnsi="宋体" w:cs="宋体" w:hint="eastAsia"/>
          <w:sz w:val="24"/>
        </w:rPr>
        <w:t>东院区和桂林医科大学东城校区提供建筑消防设施维护保养服务，包含自动报警系统，自动气体灭火系统、喷淋系统、消防给水系统、应急广播系统、消防供电配电、防火分隔、疏散指示标志和应急广播系统、消防供电配电、防火分隔、疏散指示标志和应急区照明等院方所有消防设施的维护保养工作。</w:t>
      </w:r>
    </w:p>
    <w:p w14:paraId="31E5424B"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2.2建筑设施面积：桂林医科大学第一附属医院乐群院</w:t>
      </w:r>
      <w:proofErr w:type="gramStart"/>
      <w:r>
        <w:rPr>
          <w:rFonts w:ascii="宋体" w:eastAsia="宋体" w:hAnsi="宋体" w:cs="宋体" w:hint="eastAsia"/>
          <w:sz w:val="24"/>
        </w:rPr>
        <w:t>区维保</w:t>
      </w:r>
      <w:proofErr w:type="gramEnd"/>
      <w:r>
        <w:rPr>
          <w:rFonts w:ascii="宋体" w:eastAsia="宋体" w:hAnsi="宋体" w:cs="宋体" w:hint="eastAsia"/>
          <w:sz w:val="24"/>
        </w:rPr>
        <w:t>面积约5.07万平方米，包含2号楼（第二层）、3号楼（5层）、4号楼（6层）、5号楼（6层）、6号楼（8层）、7号楼（地上7层地下1层）、8号楼（地上7层地下1层）、乐群校区综合楼（5层）、血液净化楼（4层）、10号楼（6层））；桂林医科大学第一附属医院漓东院</w:t>
      </w:r>
      <w:proofErr w:type="gramStart"/>
      <w:r>
        <w:rPr>
          <w:rFonts w:ascii="宋体" w:eastAsia="宋体" w:hAnsi="宋体" w:cs="宋体" w:hint="eastAsia"/>
          <w:sz w:val="24"/>
        </w:rPr>
        <w:t>区维保</w:t>
      </w:r>
      <w:proofErr w:type="gramEnd"/>
      <w:r>
        <w:rPr>
          <w:rFonts w:ascii="宋体" w:eastAsia="宋体" w:hAnsi="宋体" w:cs="宋体" w:hint="eastAsia"/>
          <w:sz w:val="24"/>
        </w:rPr>
        <w:t>面积约23万平方米，包含1号楼（5层）、2号楼（5层）、3号楼（5层）、4号楼（5层）、5号楼（5层）、6号楼（5层）、7号楼（2层）、地下室（负一层）；桂林医科大学东城</w:t>
      </w:r>
      <w:proofErr w:type="gramStart"/>
      <w:r>
        <w:rPr>
          <w:rFonts w:ascii="宋体" w:eastAsia="宋体" w:hAnsi="宋体" w:cs="宋体" w:hint="eastAsia"/>
          <w:sz w:val="24"/>
        </w:rPr>
        <w:t>校区维保面积</w:t>
      </w:r>
      <w:proofErr w:type="gramEnd"/>
      <w:r>
        <w:rPr>
          <w:rFonts w:ascii="宋体" w:eastAsia="宋体" w:hAnsi="宋体" w:cs="宋体" w:hint="eastAsia"/>
          <w:sz w:val="24"/>
        </w:rPr>
        <w:t>约2.61万平方米，包含弘德楼（地上7层地下1层）、图书馆（地上6层地下1层）、临床实验中心（4层）、继续教育学院楼（第三层）。</w:t>
      </w:r>
    </w:p>
    <w:p w14:paraId="399195E2" w14:textId="77777777" w:rsidR="0034636A" w:rsidRDefault="00000000">
      <w:pPr>
        <w:spacing w:line="360" w:lineRule="auto"/>
        <w:rPr>
          <w:rFonts w:ascii="宋体" w:eastAsia="宋体" w:hAnsi="宋体" w:cs="宋体" w:hint="eastAsia"/>
          <w:b/>
          <w:bCs/>
          <w:sz w:val="24"/>
        </w:rPr>
      </w:pPr>
      <w:r>
        <w:rPr>
          <w:rFonts w:ascii="宋体" w:eastAsia="宋体" w:hAnsi="宋体" w:cs="宋体" w:hint="eastAsia"/>
          <w:b/>
          <w:bCs/>
          <w:sz w:val="24"/>
        </w:rPr>
        <w:t>三、服务方式及人员要求：</w:t>
      </w:r>
    </w:p>
    <w:p w14:paraId="487CB311"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1.接到院方通知要求维修，或有重大事件发生需及时修复解决的，应当在1小时内派遣维修人员前往协助处理。</w:t>
      </w:r>
    </w:p>
    <w:p w14:paraId="0A8D2B51"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2.项目负责人具备有效的注册消防工程师资质，维修人员需要熟练掌握水电维修</w:t>
      </w:r>
      <w:r>
        <w:rPr>
          <w:rFonts w:ascii="宋体" w:eastAsia="宋体" w:hAnsi="宋体" w:cs="宋体" w:hint="eastAsia"/>
          <w:sz w:val="24"/>
        </w:rPr>
        <w:lastRenderedPageBreak/>
        <w:t>抢修工作；每次维护保养人员不应少于2人，维护保养人员应具有相应的注册消防工程师或消防设施操作员资格。</w:t>
      </w:r>
    </w:p>
    <w:p w14:paraId="33483ED4" w14:textId="77777777" w:rsidR="0034636A" w:rsidRDefault="00000000">
      <w:pPr>
        <w:spacing w:line="360" w:lineRule="auto"/>
        <w:rPr>
          <w:rFonts w:ascii="宋体" w:eastAsia="宋体" w:hAnsi="宋体" w:cs="宋体" w:hint="eastAsia"/>
          <w:b/>
          <w:bCs/>
          <w:sz w:val="24"/>
        </w:rPr>
      </w:pPr>
      <w:r>
        <w:rPr>
          <w:rFonts w:ascii="宋体" w:eastAsia="宋体" w:hAnsi="宋体" w:cs="宋体" w:hint="eastAsia"/>
          <w:b/>
          <w:bCs/>
          <w:sz w:val="24"/>
        </w:rPr>
        <w:t>四、维护保养要求：</w:t>
      </w:r>
    </w:p>
    <w:p w14:paraId="13B2A3B4"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1.日常维护要求</w:t>
      </w:r>
    </w:p>
    <w:p w14:paraId="18D789AB"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中标单位应按照《消防设施维护保养规程》（DB45/T 2473-2022），按时、保质、保量地完成消防设施维护保养服务。重要节假日、重大活动、恶劣气候等时期应根据消防设施使用情况或者消防主管部门指令增加消防设施维护保养的频次。定期维护保养服务，应当遵守下列规定：</w:t>
      </w:r>
    </w:p>
    <w:p w14:paraId="5F65143B"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1.1应当定期对消防设施组件的外观和工作状态进行检查，检查是否存在破损、变形、锈蚀、渗漏等情况；</w:t>
      </w:r>
    </w:p>
    <w:p w14:paraId="09EBBCE1" w14:textId="77777777" w:rsidR="0034636A" w:rsidRDefault="00000000">
      <w:pPr>
        <w:spacing w:line="360" w:lineRule="auto"/>
        <w:ind w:firstLineChars="200" w:firstLine="480"/>
        <w:rPr>
          <w:rFonts w:ascii="宋体" w:eastAsia="宋体" w:hAnsi="宋体" w:cs="宋体" w:hint="eastAsia"/>
          <w:sz w:val="24"/>
          <w:highlight w:val="yellow"/>
        </w:rPr>
      </w:pPr>
      <w:r>
        <w:rPr>
          <w:rFonts w:ascii="宋体" w:eastAsia="宋体" w:hAnsi="宋体" w:cs="宋体" w:hint="eastAsia"/>
          <w:sz w:val="24"/>
        </w:rPr>
        <w:t>1.2应当定期对消防设施线路、管道、阀门及控制阀门的铅封、锁链等进行检查，检查是否存在破损、松动、锈蚀、渗漏等情况；</w:t>
      </w:r>
    </w:p>
    <w:p w14:paraId="39CB707B"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1.3应当对消防设施各类标识进行统一设置，并定期进行检查，检查是否存在破损、不齐全等情况；</w:t>
      </w:r>
    </w:p>
    <w:p w14:paraId="3DD9F59F"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1.4对火灾探测器，应当根据国家标准和产品说明书的要求进行维护保养；</w:t>
      </w:r>
    </w:p>
    <w:p w14:paraId="54606A4E" w14:textId="77777777" w:rsidR="0034636A" w:rsidRDefault="00000000">
      <w:pPr>
        <w:pStyle w:val="a3"/>
        <w:spacing w:line="360" w:lineRule="auto"/>
        <w:ind w:firstLineChars="200" w:firstLine="480"/>
        <w:contextualSpacing/>
        <w:rPr>
          <w:rFonts w:ascii="宋体" w:eastAsia="宋体" w:hAnsi="宋体" w:cs="宋体" w:hint="eastAsia"/>
          <w:sz w:val="24"/>
        </w:rPr>
      </w:pPr>
      <w:r>
        <w:rPr>
          <w:rFonts w:ascii="宋体" w:eastAsia="宋体" w:hAnsi="宋体" w:cs="宋体" w:hint="eastAsia"/>
          <w:sz w:val="24"/>
        </w:rPr>
        <w:t>1.5每月消防设施巡检比例不低于30%，每季度至少完成1次全部设备检测。</w:t>
      </w:r>
    </w:p>
    <w:p w14:paraId="05D9EBEC"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2.故障维修要求</w:t>
      </w:r>
    </w:p>
    <w:p w14:paraId="7734DC70"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2.1当消防报警系统发生故障将影响或危及消防系统正常运行时，一般故障应在 6小时内解决，中级故障应在12 小时内解决，严重故障需要由投标人或者院方提供零配件时，应在5天内完成。重大事故应在1小时内派支援团队到场协助抢修工作。</w:t>
      </w:r>
    </w:p>
    <w:p w14:paraId="4880B1E3"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一般---局部故障不影响系统运行,可在6小时内修复。</w:t>
      </w:r>
    </w:p>
    <w:p w14:paraId="65F3A3F2"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中级---系统仍可正常运行,需暂时停用消防设施不超过12小时的。</w:t>
      </w:r>
    </w:p>
    <w:p w14:paraId="67385135"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严重---系统无法继续运行,需停用消防设施时间超过 24小时。</w:t>
      </w:r>
    </w:p>
    <w:p w14:paraId="6D88434F"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2.2对故障零部件确需更换的，向院方提出建议，并在维护保养服务工作单中注明更换配件明细。</w:t>
      </w:r>
    </w:p>
    <w:p w14:paraId="17653897"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2.3消防设施故障维修产生费用时，投标人应说明故障原因、维修方法、意见建议，院方确认后，方可开展维修工作，否则不予承认。</w:t>
      </w:r>
    </w:p>
    <w:p w14:paraId="3953AB71"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2.4投标人在每次故障维修后，应填写《</w:t>
      </w:r>
      <w:r>
        <w:rPr>
          <w:rFonts w:ascii="宋体" w:eastAsia="宋体" w:hAnsi="宋体" w:cs="宋体" w:hint="eastAsia"/>
          <w:sz w:val="24"/>
          <w:lang w:val="en"/>
        </w:rPr>
        <w:t>消防设施故障维修单</w:t>
      </w:r>
      <w:r>
        <w:rPr>
          <w:rFonts w:ascii="宋体" w:eastAsia="宋体" w:hAnsi="宋体" w:cs="宋体" w:hint="eastAsia"/>
          <w:sz w:val="24"/>
        </w:rPr>
        <w:t>》，说明故障</w:t>
      </w:r>
      <w:r>
        <w:rPr>
          <w:rFonts w:ascii="宋体" w:eastAsia="宋体" w:hAnsi="宋体" w:cs="宋体" w:hint="eastAsia"/>
          <w:sz w:val="24"/>
        </w:rPr>
        <w:lastRenderedPageBreak/>
        <w:t>原因、维修方法、处理结果，并由院方签字确认。</w:t>
      </w:r>
    </w:p>
    <w:p w14:paraId="70581993"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2.5当投标人维修消防设备故障，需停用或屏蔽消防设备，影响到消防系统正常使用时，必须报采购人或采购人委派的相关单位同意后方可进行，否则，一切后果由投标人负责。</w:t>
      </w:r>
    </w:p>
    <w:p w14:paraId="30E12473"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3.投标人对服务范围内建筑消防设施设备维护保养质量负责，如发生消防、电气设备设施引起的火灾、人员触电等安全事故，事后查明原因是由于维护保养不到位，消防设施没有发挥应有功能作用，所产生的后果及损失由投标人承担相应法律责任。</w:t>
      </w:r>
    </w:p>
    <w:p w14:paraId="1644ABD2"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4.为保证故障排除效率，投标人应储备一定数量的低值易耗备件，保证及时处理易发故障。</w:t>
      </w:r>
    </w:p>
    <w:p w14:paraId="4332A983" w14:textId="77777777" w:rsidR="0034636A" w:rsidRDefault="00000000">
      <w:pPr>
        <w:spacing w:line="360" w:lineRule="auto"/>
        <w:rPr>
          <w:rFonts w:ascii="宋体" w:eastAsia="宋体" w:hAnsi="宋体" w:cs="宋体" w:hint="eastAsia"/>
          <w:sz w:val="24"/>
        </w:rPr>
      </w:pPr>
      <w:r>
        <w:rPr>
          <w:rFonts w:ascii="宋体" w:eastAsia="宋体" w:hAnsi="宋体" w:cs="宋体" w:hint="eastAsia"/>
          <w:sz w:val="24"/>
        </w:rPr>
        <w:t>5.培训要求及其他相关要求</w:t>
      </w:r>
    </w:p>
    <w:p w14:paraId="27FF1201"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5.1投标人应选派熟悉现场情况，技术全面、责任心强的技术人员，为院方提供技术支持及培训服务。</w:t>
      </w:r>
    </w:p>
    <w:p w14:paraId="3D6A6EBB" w14:textId="77777777" w:rsidR="0034636A"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5.2投标人每年为</w:t>
      </w:r>
      <w:proofErr w:type="gramStart"/>
      <w:r>
        <w:rPr>
          <w:rFonts w:ascii="宋体" w:eastAsia="宋体" w:hAnsi="宋体" w:cs="宋体" w:hint="eastAsia"/>
          <w:sz w:val="24"/>
        </w:rPr>
        <w:t>院方消防</w:t>
      </w:r>
      <w:proofErr w:type="gramEnd"/>
      <w:r>
        <w:rPr>
          <w:rFonts w:ascii="宋体" w:eastAsia="宋体" w:hAnsi="宋体" w:cs="宋体" w:hint="eastAsia"/>
          <w:sz w:val="24"/>
        </w:rPr>
        <w:t>控制室值班人员提供不少于2次技术培训。</w:t>
      </w:r>
    </w:p>
    <w:p w14:paraId="79F355ED" w14:textId="77777777" w:rsidR="0034636A" w:rsidRDefault="0034636A">
      <w:pPr>
        <w:spacing w:line="360" w:lineRule="auto"/>
        <w:rPr>
          <w:rFonts w:ascii="宋体" w:eastAsia="宋体" w:hAnsi="宋体" w:cs="宋体" w:hint="eastAsia"/>
          <w:sz w:val="24"/>
        </w:rPr>
      </w:pPr>
    </w:p>
    <w:sectPr w:rsidR="00346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B053" w14:textId="77777777" w:rsidR="00947F4C" w:rsidRDefault="00947F4C" w:rsidP="000D579D">
      <w:r>
        <w:separator/>
      </w:r>
    </w:p>
  </w:endnote>
  <w:endnote w:type="continuationSeparator" w:id="0">
    <w:p w14:paraId="6AA80F2F" w14:textId="77777777" w:rsidR="00947F4C" w:rsidRDefault="00947F4C" w:rsidP="000D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65FA" w14:textId="77777777" w:rsidR="00947F4C" w:rsidRDefault="00947F4C" w:rsidP="000D579D">
      <w:r>
        <w:separator/>
      </w:r>
    </w:p>
  </w:footnote>
  <w:footnote w:type="continuationSeparator" w:id="0">
    <w:p w14:paraId="33CD93A8" w14:textId="77777777" w:rsidR="00947F4C" w:rsidRDefault="00947F4C" w:rsidP="000D5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36A"/>
    <w:rsid w:val="000D579D"/>
    <w:rsid w:val="0034636A"/>
    <w:rsid w:val="00947F4C"/>
    <w:rsid w:val="00BD5708"/>
    <w:rsid w:val="025B6380"/>
    <w:rsid w:val="07D533C1"/>
    <w:rsid w:val="0ACE70A1"/>
    <w:rsid w:val="0F9A5449"/>
    <w:rsid w:val="0FE60A2F"/>
    <w:rsid w:val="10484C8F"/>
    <w:rsid w:val="148119BB"/>
    <w:rsid w:val="1C8E6B6A"/>
    <w:rsid w:val="1D0E17B9"/>
    <w:rsid w:val="20450EE3"/>
    <w:rsid w:val="24FE7E44"/>
    <w:rsid w:val="2DEA1C03"/>
    <w:rsid w:val="2FC3742D"/>
    <w:rsid w:val="31D939CD"/>
    <w:rsid w:val="35747E49"/>
    <w:rsid w:val="36FE7515"/>
    <w:rsid w:val="3C3A085A"/>
    <w:rsid w:val="3C3C2B3B"/>
    <w:rsid w:val="40D47DBC"/>
    <w:rsid w:val="4A445A30"/>
    <w:rsid w:val="54A85BDC"/>
    <w:rsid w:val="5DB20F3C"/>
    <w:rsid w:val="69A36330"/>
    <w:rsid w:val="6BF31886"/>
    <w:rsid w:val="6D1C616D"/>
    <w:rsid w:val="74700120"/>
    <w:rsid w:val="775942D7"/>
    <w:rsid w:val="779F004E"/>
    <w:rsid w:val="7C9B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DD03B"/>
  <w15:docId w15:val="{C0B1DF94-12D8-4F9D-87B5-ED58EA17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Normal (Web)"/>
    <w:basedOn w:val="a"/>
    <w:qFormat/>
    <w:rPr>
      <w:sz w:val="24"/>
    </w:rPr>
  </w:style>
  <w:style w:type="character" w:styleId="a5">
    <w:name w:val="Hyperlink"/>
    <w:basedOn w:val="a0"/>
    <w:qFormat/>
    <w:rPr>
      <w:color w:val="0000FF"/>
      <w:u w:val="single"/>
    </w:rPr>
  </w:style>
  <w:style w:type="paragraph" w:styleId="a6">
    <w:name w:val="header"/>
    <w:basedOn w:val="a"/>
    <w:link w:val="a7"/>
    <w:rsid w:val="000D579D"/>
    <w:pPr>
      <w:tabs>
        <w:tab w:val="center" w:pos="4153"/>
        <w:tab w:val="right" w:pos="8306"/>
      </w:tabs>
      <w:snapToGrid w:val="0"/>
      <w:jc w:val="center"/>
    </w:pPr>
    <w:rPr>
      <w:sz w:val="18"/>
      <w:szCs w:val="18"/>
    </w:rPr>
  </w:style>
  <w:style w:type="character" w:customStyle="1" w:styleId="a7">
    <w:name w:val="页眉 字符"/>
    <w:basedOn w:val="a0"/>
    <w:link w:val="a6"/>
    <w:rsid w:val="000D579D"/>
    <w:rPr>
      <w:rFonts w:asciiTheme="minorHAnsi" w:eastAsiaTheme="minorEastAsia" w:hAnsiTheme="minorHAnsi" w:cstheme="minorBidi"/>
      <w:kern w:val="2"/>
      <w:sz w:val="18"/>
      <w:szCs w:val="18"/>
    </w:rPr>
  </w:style>
  <w:style w:type="paragraph" w:styleId="a8">
    <w:name w:val="footer"/>
    <w:basedOn w:val="a"/>
    <w:link w:val="a9"/>
    <w:rsid w:val="000D579D"/>
    <w:pPr>
      <w:tabs>
        <w:tab w:val="center" w:pos="4153"/>
        <w:tab w:val="right" w:pos="8306"/>
      </w:tabs>
      <w:snapToGrid w:val="0"/>
      <w:jc w:val="left"/>
    </w:pPr>
    <w:rPr>
      <w:sz w:val="18"/>
      <w:szCs w:val="18"/>
    </w:rPr>
  </w:style>
  <w:style w:type="character" w:customStyle="1" w:styleId="a9">
    <w:name w:val="页脚 字符"/>
    <w:basedOn w:val="a0"/>
    <w:link w:val="a8"/>
    <w:rsid w:val="000D57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967</Words>
  <Characters>998</Characters>
  <Application>Microsoft Office Word</Application>
  <DocSecurity>0</DocSecurity>
  <Lines>36</Lines>
  <Paragraphs>32</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dc:creator>
  <cp:lastModifiedBy>Administrator</cp:lastModifiedBy>
  <cp:revision>2</cp:revision>
  <cp:lastPrinted>2025-02-14T07:41:00Z</cp:lastPrinted>
  <dcterms:created xsi:type="dcterms:W3CDTF">2024-01-02T02:01:00Z</dcterms:created>
  <dcterms:modified xsi:type="dcterms:W3CDTF">2026-02-09T01:46:00Z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eyJoZGlkIjoiZjFkZGZmMTMzY2E4MzM4MjFkNDVlOWZhZGE0NzdiMTYiLCJ1c2VySWQiOiIzNjIwOTA4NTIifQ==</vt:lpwstr>
  </property>
  <property fmtid="{D5CDD505-2E9C-101B-9397-08002B2CF9AE}" pid="4" name="ICV">
    <vt:lpwstr>078ED0B39DD947DB8E2B6DAF1D8AA2AA_13</vt:lpwstr>
  </property>
</Properties>
</file>