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26834155" w:rsidR="00EC6DD9" w:rsidRDefault="00EC6DD9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EC6DD9" w14:paraId="58466FEE" w14:textId="77777777">
        <w:trPr>
          <w:trHeight w:val="8960"/>
        </w:trPr>
        <w:tc>
          <w:tcPr>
            <w:tcW w:w="8295" w:type="dxa"/>
          </w:tcPr>
          <w:p w14:paraId="59D83D55" w14:textId="369491C5" w:rsidR="00EC6DD9" w:rsidRDefault="00D767B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采购需求</w:t>
            </w:r>
            <w:r w:rsidR="00000000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</w:p>
          <w:p w14:paraId="1401477B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适用于精子浓度、活力检测、精子形态分析和</w:t>
            </w:r>
            <w:r>
              <w:rPr>
                <w:rFonts w:ascii="宋体" w:eastAsia="宋体" w:hAnsi="宋体" w:cs="宋体"/>
                <w:szCs w:val="21"/>
              </w:rPr>
              <w:t>DNA</w:t>
            </w:r>
            <w:r>
              <w:rPr>
                <w:rFonts w:ascii="宋体" w:hAnsi="宋体" w:cs="宋体"/>
                <w:szCs w:val="21"/>
              </w:rPr>
              <w:t>碎片分析，并具备质控功能。</w:t>
            </w:r>
          </w:p>
          <w:p w14:paraId="1C27975C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精子浓度与活力检测功能</w:t>
            </w:r>
          </w:p>
          <w:p w14:paraId="35889D2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采用相差原理检测精子，可识别和抓捕头部发亮的精子。识别相差背景下的精子，不识别杂质、凝集区域及大片气泡。</w:t>
            </w:r>
          </w:p>
          <w:p w14:paraId="20A08115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对识别出来的精子进行标记，显示精子运动轨迹、精子运动参数以及绘制</w:t>
            </w:r>
            <w:r>
              <w:rPr>
                <w:rFonts w:ascii="宋体" w:eastAsia="宋体" w:hAnsi="宋体" w:cs="宋体"/>
                <w:szCs w:val="21"/>
              </w:rPr>
              <w:t xml:space="preserve">VSL </w:t>
            </w:r>
            <w:r>
              <w:rPr>
                <w:rFonts w:ascii="宋体" w:hAnsi="宋体" w:cs="宋体"/>
                <w:szCs w:val="21"/>
              </w:rPr>
              <w:t>连线功能，可导出精子运动参数数值。</w:t>
            </w:r>
          </w:p>
          <w:p w14:paraId="76DBEC49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具有圆细胞、白细胞等非精子细胞添加及分析功能，在分析的过程中可自动计算浓度。</w:t>
            </w:r>
          </w:p>
          <w:p w14:paraId="77DB540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具有精子凝集度自动识别和过滤功能。</w:t>
            </w:r>
          </w:p>
          <w:p w14:paraId="43321EBE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自动检测以下项目：精子总数、精子浓度、精子总活力、前向运动精子（</w:t>
            </w:r>
            <w:r>
              <w:rPr>
                <w:rFonts w:ascii="宋体" w:eastAsia="宋体" w:hAnsi="宋体" w:cs="宋体"/>
                <w:szCs w:val="21"/>
              </w:rPr>
              <w:t>PR</w:t>
            </w:r>
            <w:r>
              <w:rPr>
                <w:rFonts w:ascii="宋体" w:hAnsi="宋体" w:cs="宋体"/>
                <w:szCs w:val="21"/>
              </w:rPr>
              <w:t>）、非前向运动精子（</w:t>
            </w:r>
            <w:r>
              <w:rPr>
                <w:rFonts w:ascii="宋体" w:eastAsia="宋体" w:hAnsi="宋体" w:cs="宋体"/>
                <w:szCs w:val="21"/>
              </w:rPr>
              <w:t>NP</w:t>
            </w:r>
            <w:r>
              <w:rPr>
                <w:rFonts w:ascii="宋体" w:hAnsi="宋体" w:cs="宋体"/>
                <w:szCs w:val="21"/>
              </w:rPr>
              <w:t>）、不动精子（</w:t>
            </w:r>
            <w:r>
              <w:rPr>
                <w:rFonts w:ascii="宋体" w:eastAsia="宋体" w:hAnsi="宋体" w:cs="宋体"/>
                <w:szCs w:val="21"/>
              </w:rPr>
              <w:t>IM</w:t>
            </w:r>
            <w:r>
              <w:rPr>
                <w:rFonts w:ascii="宋体" w:hAnsi="宋体" w:cs="宋体"/>
                <w:szCs w:val="21"/>
              </w:rPr>
              <w:t>）、活跃（有效）运动精子（</w:t>
            </w:r>
            <w:r>
              <w:rPr>
                <w:rFonts w:ascii="宋体" w:eastAsia="宋体" w:hAnsi="宋体" w:cs="宋体"/>
                <w:szCs w:val="21"/>
              </w:rPr>
              <w:t>AM</w:t>
            </w:r>
            <w:r>
              <w:rPr>
                <w:rFonts w:ascii="宋体" w:hAnsi="宋体" w:cs="宋体"/>
                <w:szCs w:val="21"/>
              </w:rPr>
              <w:t>）、特快（超活化）运动精子（</w:t>
            </w:r>
            <w:r>
              <w:rPr>
                <w:rFonts w:ascii="宋体" w:eastAsia="宋体" w:hAnsi="宋体" w:cs="宋体"/>
                <w:szCs w:val="21"/>
              </w:rPr>
              <w:t>EM</w:t>
            </w:r>
            <w:r>
              <w:rPr>
                <w:rFonts w:ascii="宋体" w:hAnsi="宋体" w:cs="宋体"/>
                <w:szCs w:val="21"/>
              </w:rPr>
              <w:t>）、快速前向运动精子（</w:t>
            </w:r>
            <w:r>
              <w:rPr>
                <w:rFonts w:ascii="宋体" w:eastAsia="宋体" w:hAnsi="宋体" w:cs="宋体"/>
                <w:szCs w:val="21"/>
              </w:rPr>
              <w:t>QPR</w:t>
            </w:r>
            <w:r>
              <w:rPr>
                <w:rFonts w:ascii="宋体" w:hAnsi="宋体" w:cs="宋体"/>
                <w:szCs w:val="21"/>
              </w:rPr>
              <w:t>）、曲线速率（</w:t>
            </w:r>
            <w:r>
              <w:rPr>
                <w:rFonts w:ascii="宋体" w:eastAsia="宋体" w:hAnsi="宋体" w:cs="宋体"/>
                <w:szCs w:val="21"/>
              </w:rPr>
              <w:t>VCL</w:t>
            </w:r>
            <w:r>
              <w:rPr>
                <w:rFonts w:ascii="宋体" w:hAnsi="宋体" w:cs="宋体"/>
                <w:szCs w:val="21"/>
              </w:rPr>
              <w:t>）、直线速率</w:t>
            </w:r>
            <w:r>
              <w:rPr>
                <w:rFonts w:ascii="宋体" w:eastAsia="宋体" w:hAnsi="宋体" w:cs="宋体"/>
                <w:szCs w:val="21"/>
              </w:rPr>
              <w:t>(VSL)</w:t>
            </w:r>
            <w:r>
              <w:rPr>
                <w:rFonts w:ascii="宋体" w:hAnsi="宋体" w:cs="宋体"/>
                <w:szCs w:val="21"/>
              </w:rPr>
              <w:t>、平均路径速率</w:t>
            </w:r>
            <w:r>
              <w:rPr>
                <w:rFonts w:ascii="宋体" w:eastAsia="宋体" w:hAnsi="宋体" w:cs="宋体"/>
                <w:szCs w:val="21"/>
              </w:rPr>
              <w:t>(VAP)</w:t>
            </w:r>
            <w:r>
              <w:rPr>
                <w:rFonts w:ascii="宋体" w:hAnsi="宋体" w:cs="宋体"/>
                <w:szCs w:val="21"/>
              </w:rPr>
              <w:t>、精子头侧摆幅度</w:t>
            </w:r>
            <w:r>
              <w:rPr>
                <w:rFonts w:ascii="宋体" w:eastAsia="宋体" w:hAnsi="宋体" w:cs="宋体"/>
                <w:szCs w:val="21"/>
              </w:rPr>
              <w:t>(ALH)</w:t>
            </w:r>
            <w:r>
              <w:rPr>
                <w:rFonts w:ascii="宋体" w:hAnsi="宋体" w:cs="宋体"/>
                <w:szCs w:val="21"/>
              </w:rPr>
              <w:t>、直线性</w:t>
            </w:r>
            <w:r>
              <w:rPr>
                <w:rFonts w:ascii="宋体" w:eastAsia="宋体" w:hAnsi="宋体" w:cs="宋体"/>
                <w:szCs w:val="21"/>
              </w:rPr>
              <w:t>(LIN)</w:t>
            </w:r>
            <w:r>
              <w:rPr>
                <w:rFonts w:ascii="宋体" w:hAnsi="宋体" w:cs="宋体"/>
                <w:szCs w:val="21"/>
              </w:rPr>
              <w:t>、摆动性</w:t>
            </w:r>
            <w:r>
              <w:rPr>
                <w:rFonts w:ascii="宋体" w:eastAsia="宋体" w:hAnsi="宋体" w:cs="宋体"/>
                <w:szCs w:val="21"/>
              </w:rPr>
              <w:t>(WOB)</w:t>
            </w:r>
            <w:r>
              <w:rPr>
                <w:rFonts w:ascii="宋体" w:hAnsi="宋体" w:cs="宋体"/>
                <w:szCs w:val="21"/>
              </w:rPr>
              <w:t>、前向性</w:t>
            </w:r>
            <w:r>
              <w:rPr>
                <w:rFonts w:ascii="宋体" w:eastAsia="宋体" w:hAnsi="宋体" w:cs="宋体"/>
                <w:szCs w:val="21"/>
              </w:rPr>
              <w:t>(STR)</w:t>
            </w:r>
            <w:r>
              <w:rPr>
                <w:rFonts w:ascii="宋体" w:hAnsi="宋体" w:cs="宋体"/>
                <w:szCs w:val="21"/>
              </w:rPr>
              <w:t>、鞭打频率</w:t>
            </w:r>
            <w:r>
              <w:rPr>
                <w:rFonts w:ascii="宋体" w:eastAsia="宋体" w:hAnsi="宋体" w:cs="宋体"/>
                <w:szCs w:val="21"/>
              </w:rPr>
              <w:t>(BCF)</w:t>
            </w:r>
            <w:r>
              <w:rPr>
                <w:rFonts w:ascii="宋体" w:hAnsi="宋体" w:cs="宋体"/>
                <w:szCs w:val="21"/>
              </w:rPr>
              <w:t>和平均角位移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(MAD)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44E23492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精子形态学分析功能</w:t>
            </w:r>
          </w:p>
          <w:p w14:paraId="61E70B02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支持对巴氏染色、</w:t>
            </w:r>
            <w:r>
              <w:rPr>
                <w:rFonts w:ascii="宋体" w:eastAsia="宋体" w:hAnsi="宋体" w:cs="宋体"/>
                <w:szCs w:val="21"/>
              </w:rPr>
              <w:t xml:space="preserve">Shorr </w:t>
            </w:r>
            <w:r>
              <w:rPr>
                <w:rFonts w:ascii="宋体" w:hAnsi="宋体" w:cs="宋体"/>
                <w:szCs w:val="21"/>
              </w:rPr>
              <w:t>染色、</w:t>
            </w:r>
            <w:r>
              <w:rPr>
                <w:rFonts w:ascii="宋体" w:eastAsia="宋体" w:hAnsi="宋体" w:cs="宋体"/>
                <w:szCs w:val="21"/>
              </w:rPr>
              <w:t>Diff-</w:t>
            </w:r>
            <w:proofErr w:type="spellStart"/>
            <w:r>
              <w:rPr>
                <w:rFonts w:ascii="宋体" w:eastAsia="宋体" w:hAnsi="宋体" w:cs="宋体"/>
                <w:szCs w:val="21"/>
              </w:rPr>
              <w:t>quik</w:t>
            </w:r>
            <w:proofErr w:type="spellEnd"/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染色后的精子形态进行分析和分类。</w:t>
            </w:r>
          </w:p>
          <w:p w14:paraId="70E041CD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具有尾部识别功能，不识别杂质、圆细胞、上皮细胞及凝集区域功能。</w:t>
            </w:r>
          </w:p>
          <w:p w14:paraId="567575E1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具有空泡识别功能，可自动识别空泡异常的精子。</w:t>
            </w:r>
          </w:p>
          <w:p w14:paraId="15E230F8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具有人工修正功能，可对误捕的精子进行人工修正，支持批量修改。</w:t>
            </w:r>
          </w:p>
          <w:p w14:paraId="7BB93E50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具有精子正常形态快速筛查功能，可将分析的正常形态精子集中显示并批量修改。</w:t>
            </w:r>
          </w:p>
          <w:p w14:paraId="688AC7D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具有精子临界形态快速筛查功能，可将分析的临界形态精子集中显示并批量修改。</w:t>
            </w:r>
          </w:p>
          <w:p w14:paraId="2EEAA2A1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具有自动检测分析以下项目：分析精子数、正常形态、异常形态、临界形态、头部、颈部和中段、残留胞浆、主段、顶体及其分类。</w:t>
            </w:r>
          </w:p>
          <w:p w14:paraId="61D7742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具有实时显示并将连续分析的形态学视野拼接为整图，整图中显示精子的分割效果及相关参数，</w:t>
            </w:r>
            <w:proofErr w:type="gramStart"/>
            <w:r>
              <w:rPr>
                <w:rFonts w:ascii="宋体" w:hAnsi="宋体" w:cs="宋体"/>
                <w:szCs w:val="21"/>
              </w:rPr>
              <w:t>整图可</w:t>
            </w:r>
            <w:proofErr w:type="gramEnd"/>
            <w:r>
              <w:rPr>
                <w:rFonts w:ascii="宋体" w:hAnsi="宋体" w:cs="宋体"/>
                <w:szCs w:val="21"/>
              </w:rPr>
              <w:t>实时预览，实时缩放。</w:t>
            </w:r>
          </w:p>
          <w:p w14:paraId="6BBBEC9E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精子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碎片分析功能</w:t>
            </w:r>
          </w:p>
          <w:p w14:paraId="1B67910B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具有识别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碎片功能，不识别杂质、圆细胞、上皮细胞及凝集区域功能。</w:t>
            </w:r>
          </w:p>
          <w:p w14:paraId="684D0D96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具有显示精子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碎片测量参数功能，可导出精子测量参数数值。</w:t>
            </w:r>
          </w:p>
          <w:p w14:paraId="719AE543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具有自动检测分析以下项目：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完整（无碎片）、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断裂（有碎片）、</w:t>
            </w:r>
            <w:proofErr w:type="gramStart"/>
            <w:r>
              <w:rPr>
                <w:rFonts w:ascii="宋体" w:hAnsi="宋体" w:cs="宋体"/>
                <w:szCs w:val="21"/>
              </w:rPr>
              <w:t>大晕环</w:t>
            </w:r>
            <w:proofErr w:type="gramEnd"/>
            <w:r>
              <w:rPr>
                <w:rFonts w:ascii="宋体" w:hAnsi="宋体" w:cs="宋体"/>
                <w:szCs w:val="21"/>
              </w:rPr>
              <w:t>、</w:t>
            </w:r>
            <w:proofErr w:type="gramStart"/>
            <w:r>
              <w:rPr>
                <w:rFonts w:ascii="宋体" w:hAnsi="宋体" w:cs="宋体"/>
                <w:szCs w:val="21"/>
              </w:rPr>
              <w:t>中晕环</w:t>
            </w:r>
            <w:proofErr w:type="gramEnd"/>
            <w:r>
              <w:rPr>
                <w:rFonts w:ascii="宋体" w:hAnsi="宋体" w:cs="宋体"/>
                <w:szCs w:val="21"/>
              </w:rPr>
              <w:t>、小晕环、</w:t>
            </w:r>
            <w:proofErr w:type="gramStart"/>
            <w:r>
              <w:rPr>
                <w:rFonts w:ascii="宋体" w:hAnsi="宋体" w:cs="宋体"/>
                <w:szCs w:val="21"/>
              </w:rPr>
              <w:t>无晕环</w:t>
            </w:r>
            <w:proofErr w:type="gramEnd"/>
            <w:r>
              <w:rPr>
                <w:rFonts w:ascii="宋体" w:hAnsi="宋体" w:cs="宋体"/>
                <w:szCs w:val="21"/>
              </w:rPr>
              <w:t>及测量参数。</w:t>
            </w:r>
          </w:p>
          <w:p w14:paraId="10DC725C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可根据世界卫生组织《人类精液检查与处理实验室手册》第五版、第六</w:t>
            </w:r>
            <w:proofErr w:type="gramStart"/>
            <w:r>
              <w:rPr>
                <w:rFonts w:ascii="宋体" w:hAnsi="宋体" w:cs="宋体"/>
                <w:szCs w:val="21"/>
              </w:rPr>
              <w:t>版标准</w:t>
            </w:r>
            <w:proofErr w:type="gramEnd"/>
            <w:r>
              <w:rPr>
                <w:rFonts w:ascii="宋体" w:hAnsi="宋体" w:cs="宋体"/>
                <w:szCs w:val="21"/>
              </w:rPr>
              <w:t>切换检测，并输出相应标准的结果。</w:t>
            </w:r>
          </w:p>
          <w:p w14:paraId="49B52E91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质控功能：可生成月监测表、</w:t>
            </w:r>
            <w:proofErr w:type="spellStart"/>
            <w:r>
              <w:rPr>
                <w:rFonts w:ascii="宋体" w:eastAsia="宋体" w:hAnsi="宋体" w:cs="宋体"/>
                <w:szCs w:val="21"/>
              </w:rPr>
              <w:t>Xbar</w:t>
            </w:r>
            <w:proofErr w:type="spellEnd"/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图、</w:t>
            </w:r>
            <w:r>
              <w:rPr>
                <w:rFonts w:ascii="宋体" w:eastAsia="宋体" w:hAnsi="宋体" w:cs="宋体"/>
                <w:szCs w:val="21"/>
              </w:rPr>
              <w:t xml:space="preserve">Sbar </w:t>
            </w:r>
            <w:r>
              <w:rPr>
                <w:rFonts w:ascii="宋体" w:hAnsi="宋体" w:cs="宋体"/>
                <w:szCs w:val="21"/>
              </w:rPr>
              <w:t>图、</w:t>
            </w:r>
            <w:r>
              <w:rPr>
                <w:rFonts w:ascii="宋体" w:eastAsia="宋体" w:hAnsi="宋体" w:cs="宋体"/>
                <w:szCs w:val="21"/>
              </w:rPr>
              <w:t xml:space="preserve">Bland </w:t>
            </w:r>
            <w:r>
              <w:rPr>
                <w:rFonts w:ascii="宋体" w:hAnsi="宋体" w:cs="宋体"/>
                <w:szCs w:val="21"/>
              </w:rPr>
              <w:t>图、</w:t>
            </w:r>
            <w:r>
              <w:rPr>
                <w:rFonts w:ascii="宋体" w:eastAsia="宋体" w:hAnsi="宋体" w:cs="宋体"/>
                <w:szCs w:val="21"/>
              </w:rPr>
              <w:t xml:space="preserve">Youden </w:t>
            </w:r>
            <w:r>
              <w:rPr>
                <w:rFonts w:ascii="宋体" w:hAnsi="宋体" w:cs="宋体"/>
                <w:szCs w:val="21"/>
              </w:rPr>
              <w:t>图和</w:t>
            </w:r>
            <w:proofErr w:type="gramStart"/>
            <w:r>
              <w:rPr>
                <w:rFonts w:ascii="宋体" w:hAnsi="宋体" w:cs="宋体"/>
                <w:szCs w:val="21"/>
              </w:rPr>
              <w:t>双因素</w:t>
            </w:r>
            <w:proofErr w:type="gramEnd"/>
            <w:r>
              <w:rPr>
                <w:rFonts w:ascii="宋体" w:hAnsi="宋体" w:cs="宋体"/>
                <w:szCs w:val="21"/>
              </w:rPr>
              <w:t>方差分析图。</w:t>
            </w:r>
          </w:p>
          <w:p w14:paraId="6601A258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精子浓度分析准确度：</w:t>
            </w:r>
          </w:p>
          <w:p w14:paraId="5FCA7A1A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精子浓度分析相对偏差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±5%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146FB86B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识别精子个数抓捕准确率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96%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35FBE51A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识别杂质的误捕率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3%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04BDBF97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精子活力分析准确度：</w:t>
            </w:r>
          </w:p>
          <w:p w14:paraId="265A01C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可测定的动态样品的直线速率为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0-100μm/s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5C5795C1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精子活力分级符合率：前向运动（</w:t>
            </w:r>
            <w:r>
              <w:rPr>
                <w:rFonts w:ascii="宋体" w:eastAsia="宋体" w:hAnsi="宋体" w:cs="宋体"/>
                <w:szCs w:val="21"/>
              </w:rPr>
              <w:t>PR</w:t>
            </w:r>
            <w:r>
              <w:rPr>
                <w:rFonts w:ascii="宋体" w:hAnsi="宋体" w:cs="宋体"/>
                <w:szCs w:val="21"/>
              </w:rPr>
              <w:t>）符合率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95%</w:t>
            </w:r>
            <w:r>
              <w:rPr>
                <w:rFonts w:ascii="宋体" w:hAnsi="宋体" w:cs="宋体"/>
                <w:szCs w:val="21"/>
              </w:rPr>
              <w:t>，非前向运动（</w:t>
            </w:r>
            <w:r>
              <w:rPr>
                <w:rFonts w:ascii="宋体" w:eastAsia="宋体" w:hAnsi="宋体" w:cs="宋体"/>
                <w:szCs w:val="21"/>
              </w:rPr>
              <w:t>NP</w:t>
            </w:r>
            <w:r>
              <w:rPr>
                <w:rFonts w:ascii="宋体" w:hAnsi="宋体" w:cs="宋体"/>
                <w:szCs w:val="21"/>
              </w:rPr>
              <w:t>）符合率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90%</w:t>
            </w:r>
            <w:r>
              <w:rPr>
                <w:rFonts w:ascii="宋体" w:hAnsi="宋体" w:cs="宋体"/>
                <w:szCs w:val="21"/>
              </w:rPr>
              <w:t>，不动精子（</w:t>
            </w:r>
            <w:r>
              <w:rPr>
                <w:rFonts w:ascii="宋体" w:eastAsia="宋体" w:hAnsi="宋体" w:cs="宋体"/>
                <w:szCs w:val="21"/>
              </w:rPr>
              <w:t>IM</w:t>
            </w:r>
            <w:r>
              <w:rPr>
                <w:rFonts w:ascii="宋体" w:hAnsi="宋体" w:cs="宋体"/>
                <w:szCs w:val="21"/>
              </w:rPr>
              <w:t>）符合率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98%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4C870F7D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精子形态学分析准确度：</w:t>
            </w:r>
          </w:p>
          <w:p w14:paraId="5C31FE9D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识别精子形态个数抓捕准确率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96%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464568E7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识别正常形态精子及异常形态精子，识别符合率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98%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365554FE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头部形状判别符合率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95%</w:t>
            </w:r>
          </w:p>
          <w:p w14:paraId="1A92B82F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识别精子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碎片个数抓捕准确率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96%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68B6444D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重复性</w:t>
            </w:r>
          </w:p>
          <w:p w14:paraId="048852EB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精子浓度、活力的变异系数（</w:t>
            </w:r>
            <w:r>
              <w:rPr>
                <w:rFonts w:ascii="宋体" w:eastAsia="宋体" w:hAnsi="宋体" w:cs="宋体"/>
                <w:szCs w:val="21"/>
              </w:rPr>
              <w:t>CV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2%</w:t>
            </w:r>
            <w:r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53804EC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正常形态精子百分率的变异系数（</w:t>
            </w:r>
            <w:r>
              <w:rPr>
                <w:rFonts w:ascii="宋体" w:eastAsia="宋体" w:hAnsi="宋体" w:cs="宋体"/>
                <w:szCs w:val="21"/>
              </w:rPr>
              <w:t>CV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3%</w:t>
            </w:r>
            <w:r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6C245C85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精子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碎片率的变异系数（</w:t>
            </w:r>
            <w:r>
              <w:rPr>
                <w:rFonts w:ascii="宋体" w:eastAsia="宋体" w:hAnsi="宋体" w:cs="宋体"/>
                <w:szCs w:val="21"/>
              </w:rPr>
              <w:t>CV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2%</w:t>
            </w:r>
            <w:r>
              <w:rPr>
                <w:rFonts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43B3BA2B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稳定性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B8DA511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开机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8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小时内，精子浓度、活力的变异系数（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CV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2%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04630983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开机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8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小时内，正常形态精子百分率的变异系数（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CV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3%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09E0E92E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lastRenderedPageBreak/>
              <w:t>开机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8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小时内，精子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DNA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碎片率的变异系数（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CV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2%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785376D9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具有自动扫描、自动聚焦、自动切换视野、自动分析的功能，实现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X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ascii="宋体" w:eastAsia="宋体" w:hAnsi="宋体" w:cs="宋体"/>
                <w:szCs w:val="21"/>
              </w:rPr>
              <w:t>Y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ascii="宋体" w:eastAsia="宋体" w:hAnsi="宋体" w:cs="宋体"/>
                <w:szCs w:val="21"/>
              </w:rPr>
              <w:t xml:space="preserve">Z </w:t>
            </w:r>
            <w:r>
              <w:rPr>
                <w:rFonts w:ascii="宋体" w:hAnsi="宋体" w:cs="宋体"/>
                <w:szCs w:val="21"/>
              </w:rPr>
              <w:t>三个平台全自动扫描对焦；</w:t>
            </w:r>
          </w:p>
          <w:p w14:paraId="6B57815D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采集图像的同时可以进行标本的分析及审核，节约操作时间，提高工作效率。</w:t>
            </w:r>
          </w:p>
          <w:p w14:paraId="19EFFCBB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具有单次筛查性和两次差异性检测功能，可显示单次、两次检测结果。</w:t>
            </w:r>
          </w:p>
          <w:p w14:paraId="45D95112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具有核对两次检测结果是否在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95%</w:t>
            </w:r>
            <w:r>
              <w:rPr>
                <w:rFonts w:ascii="宋体" w:hAnsi="宋体" w:cs="宋体"/>
                <w:szCs w:val="21"/>
              </w:rPr>
              <w:t>的可信区间的功能，并能以均值出报告。</w:t>
            </w:r>
          </w:p>
          <w:p w14:paraId="32BFF1F9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统计抽样误差功能：在两次检测到精子条数少于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400 </w:t>
            </w:r>
            <w:r>
              <w:rPr>
                <w:rFonts w:ascii="宋体" w:hAnsi="宋体" w:cs="宋体"/>
                <w:szCs w:val="21"/>
              </w:rPr>
              <w:t>条时，自动计算误差并在报告中显示抽样误差大于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5%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47A5B981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采集浓度与活力检测标本每个视野图像平均时间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2.5s</w:t>
            </w:r>
            <w:r>
              <w:rPr>
                <w:rFonts w:ascii="宋体" w:hAnsi="宋体" w:cs="宋体"/>
                <w:szCs w:val="21"/>
              </w:rPr>
              <w:t>；采集形态学和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碎片标本每个视野图像平均时间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1.0s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298FE0C2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检测每份浓度与活力标本和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DNA </w:t>
            </w:r>
            <w:r>
              <w:rPr>
                <w:rFonts w:ascii="宋体" w:hAnsi="宋体" w:cs="宋体"/>
                <w:szCs w:val="21"/>
              </w:rPr>
              <w:t>碎片标本平均时间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30s</w:t>
            </w:r>
            <w:r>
              <w:rPr>
                <w:rFonts w:ascii="宋体" w:hAnsi="宋体" w:cs="宋体"/>
                <w:szCs w:val="21"/>
              </w:rPr>
              <w:t>；检测每份形态标本平均时间</w:t>
            </w:r>
            <w:r>
              <w:rPr>
                <w:rFonts w:ascii="宋体" w:hAnsi="宋体" w:cs="宋体"/>
                <w:szCs w:val="21"/>
              </w:rPr>
              <w:t>≤</w:t>
            </w:r>
            <w:r>
              <w:rPr>
                <w:rFonts w:ascii="宋体" w:eastAsia="宋体" w:hAnsi="宋体" w:cs="宋体"/>
                <w:szCs w:val="21"/>
              </w:rPr>
              <w:t>60s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14:paraId="0EEDB5F9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支持扫描枪自动扫码、识别功能，病人信息自动录入，支持</w:t>
            </w:r>
            <w:r>
              <w:rPr>
                <w:rFonts w:ascii="宋体" w:eastAsia="宋体" w:hAnsi="宋体" w:cs="宋体"/>
                <w:szCs w:val="21"/>
              </w:rPr>
              <w:t>HIS/LIS</w:t>
            </w:r>
            <w:r>
              <w:rPr>
                <w:rFonts w:ascii="宋体" w:hAnsi="宋体" w:cs="宋体"/>
                <w:szCs w:val="21"/>
              </w:rPr>
              <w:t>接入。</w:t>
            </w:r>
          </w:p>
          <w:p w14:paraId="4237552E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具备报表电子签名功能。</w:t>
            </w:r>
          </w:p>
          <w:p w14:paraId="77DF5804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具有备份还原功能，能备份还</w:t>
            </w:r>
            <w:proofErr w:type="gramStart"/>
            <w:r>
              <w:rPr>
                <w:rFonts w:ascii="宋体" w:hAnsi="宋体" w:cs="宋体"/>
                <w:szCs w:val="21"/>
              </w:rPr>
              <w:t>原本机</w:t>
            </w:r>
            <w:proofErr w:type="gramEnd"/>
            <w:r>
              <w:rPr>
                <w:rFonts w:ascii="宋体" w:hAnsi="宋体" w:cs="宋体"/>
                <w:szCs w:val="21"/>
              </w:rPr>
              <w:t>的数据库。</w:t>
            </w:r>
          </w:p>
          <w:p w14:paraId="709F2D73" w14:textId="77777777" w:rsidR="00EC6DD9" w:rsidRDefault="00000000">
            <w:pPr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具有数据迁移和图片删除功能，当内存预警时，可以删除图片，但保留检测报告功能，或者将数据迁移至其余电脑查看。</w:t>
            </w:r>
          </w:p>
          <w:p w14:paraId="758DF99B" w14:textId="77777777" w:rsidR="00EC6DD9" w:rsidRDefault="00000000">
            <w:pPr>
              <w:overflowPunct w:val="0"/>
              <w:spacing w:line="360" w:lineRule="auto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硬件参数</w:t>
            </w:r>
          </w:p>
          <w:p w14:paraId="4E98C644" w14:textId="77777777" w:rsidR="00EC6DD9" w:rsidRDefault="00000000">
            <w:p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1. </w:t>
            </w:r>
            <w:r>
              <w:rPr>
                <w:rFonts w:ascii="宋体" w:hAnsi="宋体" w:cs="宋体"/>
                <w:szCs w:val="21"/>
              </w:rPr>
              <w:t>主机一套。包含显微成像模块、自动扫描模块、温控系统模块、计数池模块、精子质量分析系统软件。</w:t>
            </w:r>
          </w:p>
          <w:p w14:paraId="77B5E0D5" w14:textId="77777777" w:rsidR="00EC6DD9" w:rsidRDefault="00000000">
            <w:p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2. </w:t>
            </w:r>
            <w:r>
              <w:rPr>
                <w:rFonts w:ascii="宋体" w:hAnsi="宋体" w:cs="宋体"/>
                <w:szCs w:val="21"/>
              </w:rPr>
              <w:t>配备</w:t>
            </w:r>
            <w:r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个物镜，</w:t>
            </w:r>
          </w:p>
          <w:p w14:paraId="110ED364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10X</w:t>
            </w:r>
            <w:r>
              <w:rPr>
                <w:rFonts w:ascii="宋体" w:hAnsi="宋体" w:cs="宋体"/>
                <w:szCs w:val="21"/>
              </w:rPr>
              <w:t>：平场消色差相差物镜</w:t>
            </w:r>
            <w:r>
              <w:rPr>
                <w:rFonts w:ascii="宋体" w:eastAsia="宋体" w:hAnsi="宋体" w:cs="宋体"/>
                <w:szCs w:val="21"/>
              </w:rPr>
              <w:t xml:space="preserve">,N.A. 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0.25,</w:t>
            </w:r>
            <w:r>
              <w:rPr>
                <w:rFonts w:ascii="宋体" w:hAnsi="宋体" w:cs="宋体"/>
                <w:szCs w:val="21"/>
              </w:rPr>
              <w:t>工作距离</w:t>
            </w:r>
            <w:proofErr w:type="gramEnd"/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10.5 mm</w:t>
            </w:r>
          </w:p>
          <w:p w14:paraId="065DA245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20X</w:t>
            </w:r>
            <w:r>
              <w:rPr>
                <w:rFonts w:ascii="宋体" w:hAnsi="宋体" w:cs="宋体"/>
                <w:szCs w:val="21"/>
              </w:rPr>
              <w:t>：平场消色差相差物镜</w:t>
            </w:r>
            <w:r>
              <w:rPr>
                <w:rFonts w:ascii="宋体" w:eastAsia="宋体" w:hAnsi="宋体" w:cs="宋体"/>
                <w:szCs w:val="21"/>
              </w:rPr>
              <w:t xml:space="preserve">,N.A. 0.40, </w:t>
            </w:r>
            <w:r>
              <w:rPr>
                <w:rFonts w:ascii="宋体" w:hAnsi="宋体" w:cs="宋体"/>
                <w:szCs w:val="21"/>
              </w:rPr>
              <w:t>工作距离</w:t>
            </w:r>
            <w:r>
              <w:rPr>
                <w:rFonts w:ascii="宋体" w:eastAsia="宋体" w:hAnsi="宋体" w:cs="宋体"/>
                <w:szCs w:val="21"/>
              </w:rPr>
              <w:t>1.2 mm</w:t>
            </w:r>
          </w:p>
          <w:p w14:paraId="61D17716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40X</w:t>
            </w:r>
            <w:r>
              <w:rPr>
                <w:rFonts w:ascii="宋体" w:hAnsi="宋体" w:cs="宋体"/>
                <w:szCs w:val="21"/>
              </w:rPr>
              <w:t>：平场消色差物镜，</w:t>
            </w:r>
            <w:r>
              <w:rPr>
                <w:rFonts w:ascii="宋体" w:eastAsia="宋体" w:hAnsi="宋体" w:cs="宋体"/>
                <w:szCs w:val="21"/>
              </w:rPr>
              <w:t>N.A. 0.65</w:t>
            </w:r>
          </w:p>
          <w:p w14:paraId="56DC33B3" w14:textId="77777777" w:rsidR="00EC6DD9" w:rsidRDefault="00000000">
            <w:pPr>
              <w:numPr>
                <w:ilvl w:val="1"/>
                <w:numId w:val="1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100X</w:t>
            </w:r>
            <w:r>
              <w:rPr>
                <w:rFonts w:ascii="宋体" w:hAnsi="宋体" w:cs="宋体"/>
                <w:szCs w:val="21"/>
              </w:rPr>
              <w:t>：平场消色差相差物镜（油镜）</w:t>
            </w:r>
            <w:r>
              <w:rPr>
                <w:rFonts w:ascii="宋体" w:eastAsia="宋体" w:hAnsi="宋体" w:cs="宋体"/>
                <w:szCs w:val="21"/>
              </w:rPr>
              <w:t>,N.A. 1.25</w:t>
            </w:r>
            <w:r>
              <w:rPr>
                <w:rFonts w:ascii="宋体" w:hAnsi="宋体" w:cs="宋体"/>
                <w:szCs w:val="21"/>
              </w:rPr>
              <w:t>，工作距离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0.20mm</w:t>
            </w:r>
          </w:p>
          <w:p w14:paraId="0DA202F4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配备</w:t>
            </w:r>
            <w:r>
              <w:rPr>
                <w:rFonts w:ascii="宋体" w:eastAsia="宋体" w:hAnsi="宋体" w:cs="宋体"/>
                <w:szCs w:val="21"/>
              </w:rPr>
              <w:t>ECO</w:t>
            </w:r>
            <w:r>
              <w:rPr>
                <w:rFonts w:ascii="宋体" w:hAnsi="宋体" w:cs="宋体"/>
                <w:szCs w:val="21"/>
              </w:rPr>
              <w:t>模式，在一段时间不活动后会自动关闭照明。待机时长可调整。</w:t>
            </w:r>
          </w:p>
          <w:p w14:paraId="79F15BF5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聚光镜：相衬聚光镜，</w:t>
            </w:r>
            <w:r>
              <w:rPr>
                <w:rFonts w:ascii="宋体" w:eastAsia="宋体" w:hAnsi="宋体" w:cs="宋体"/>
                <w:szCs w:val="21"/>
              </w:rPr>
              <w:t>N.A. 0.9</w:t>
            </w:r>
            <w:r>
              <w:rPr>
                <w:rFonts w:ascii="宋体" w:hAnsi="宋体" w:cs="宋体"/>
                <w:szCs w:val="21"/>
              </w:rPr>
              <w:t>。具备</w:t>
            </w:r>
            <w:r>
              <w:rPr>
                <w:rFonts w:ascii="宋体" w:hAnsi="宋体" w:cs="宋体" w:hint="eastAsia"/>
                <w:szCs w:val="21"/>
              </w:rPr>
              <w:t>不少于</w:t>
            </w:r>
            <w:r>
              <w:rPr>
                <w:rFonts w:ascii="宋体" w:eastAsia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个孔位</w:t>
            </w:r>
          </w:p>
          <w:p w14:paraId="2348DBB6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具有智能光强管理（</w:t>
            </w:r>
            <w:r>
              <w:rPr>
                <w:rFonts w:ascii="宋体" w:eastAsia="宋体" w:hAnsi="宋体" w:cs="宋体"/>
                <w:szCs w:val="21"/>
              </w:rPr>
              <w:t>LIM</w:t>
            </w:r>
            <w:r>
              <w:rPr>
                <w:rFonts w:ascii="宋体" w:hAnsi="宋体" w:cs="宋体"/>
                <w:szCs w:val="21"/>
              </w:rPr>
              <w:t>）功能，可自动记忆并设置每个物镜的光强度级别。</w:t>
            </w:r>
            <w:r>
              <w:rPr>
                <w:rFonts w:ascii="宋体" w:eastAsia="宋体" w:hAnsi="宋体" w:cs="宋体"/>
                <w:szCs w:val="21"/>
              </w:rPr>
              <w:t>LIM</w:t>
            </w:r>
            <w:r>
              <w:rPr>
                <w:rFonts w:ascii="宋体" w:hAnsi="宋体" w:cs="宋体"/>
                <w:szCs w:val="21"/>
              </w:rPr>
              <w:t>功能可减少</w:t>
            </w:r>
            <w:r>
              <w:rPr>
                <w:rFonts w:ascii="宋体" w:eastAsia="宋体" w:hAnsi="宋体" w:cs="宋体"/>
                <w:szCs w:val="21"/>
              </w:rPr>
              <w:t>40%</w:t>
            </w:r>
            <w:r>
              <w:rPr>
                <w:rFonts w:ascii="宋体" w:hAnsi="宋体" w:cs="宋体"/>
                <w:szCs w:val="21"/>
              </w:rPr>
              <w:t>的光强度调整时间。</w:t>
            </w:r>
          </w:p>
          <w:p w14:paraId="48D306B6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高强度白色</w:t>
            </w:r>
            <w:r>
              <w:rPr>
                <w:rFonts w:ascii="宋体" w:eastAsia="宋体" w:hAnsi="宋体" w:cs="宋体"/>
                <w:szCs w:val="21"/>
              </w:rPr>
              <w:t>LED</w:t>
            </w:r>
            <w:r>
              <w:rPr>
                <w:rFonts w:ascii="宋体" w:hAnsi="宋体" w:cs="宋体"/>
                <w:szCs w:val="21"/>
              </w:rPr>
              <w:t>光源，使用寿命</w:t>
            </w:r>
            <w:r>
              <w:rPr>
                <w:rFonts w:ascii="宋体" w:hAnsi="宋体" w:cs="宋体"/>
                <w:szCs w:val="21"/>
              </w:rPr>
              <w:t>≥</w:t>
            </w:r>
            <w:r>
              <w:rPr>
                <w:rFonts w:ascii="宋体" w:eastAsia="宋体" w:hAnsi="宋体" w:cs="宋体"/>
                <w:szCs w:val="21"/>
              </w:rPr>
              <w:t>60000</w:t>
            </w:r>
            <w:r>
              <w:rPr>
                <w:rFonts w:ascii="宋体" w:hAnsi="宋体" w:cs="宋体"/>
                <w:szCs w:val="21"/>
              </w:rPr>
              <w:t>小时，含复眼光学器件，即使在高倍率下也可以获得明亮且亮度均匀的图像。配备视场光阑。</w:t>
            </w:r>
          </w:p>
          <w:p w14:paraId="7B0FA483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配备三目镜筒，视场数</w:t>
            </w:r>
            <w:r>
              <w:rPr>
                <w:rFonts w:ascii="宋体" w:eastAsia="宋体" w:hAnsi="宋体" w:cs="宋体"/>
                <w:szCs w:val="21"/>
              </w:rPr>
              <w:t>25mm</w:t>
            </w:r>
            <w:r>
              <w:rPr>
                <w:rFonts w:ascii="宋体" w:hAnsi="宋体" w:cs="宋体"/>
                <w:szCs w:val="21"/>
              </w:rPr>
              <w:t>。支持通过目镜观察精子成像及复核。</w:t>
            </w:r>
          </w:p>
          <w:p w14:paraId="0C8DCFCF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彩色相机：</w:t>
            </w:r>
            <w:r>
              <w:rPr>
                <w:rFonts w:ascii="宋体" w:eastAsia="宋体" w:hAnsi="宋体" w:cs="宋体"/>
                <w:szCs w:val="21"/>
              </w:rPr>
              <w:t>1/1.2"</w:t>
            </w:r>
            <w:r>
              <w:rPr>
                <w:rFonts w:ascii="宋体" w:hAnsi="宋体" w:cs="宋体"/>
                <w:szCs w:val="21"/>
              </w:rPr>
              <w:t>靶面，</w:t>
            </w:r>
            <w:r>
              <w:rPr>
                <w:rFonts w:ascii="宋体" w:eastAsia="宋体" w:hAnsi="宋体" w:cs="宋体"/>
                <w:szCs w:val="21"/>
              </w:rPr>
              <w:t>164 fps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不低于</w:t>
            </w:r>
            <w:r>
              <w:rPr>
                <w:rFonts w:ascii="宋体" w:eastAsia="宋体" w:hAnsi="宋体" w:cs="宋体"/>
                <w:szCs w:val="21"/>
              </w:rPr>
              <w:t xml:space="preserve">230 </w:t>
            </w:r>
            <w:proofErr w:type="gramStart"/>
            <w:r>
              <w:rPr>
                <w:rFonts w:ascii="宋体" w:hAnsi="宋体" w:cs="宋体"/>
                <w:szCs w:val="21"/>
              </w:rPr>
              <w:t>万像</w:t>
            </w:r>
            <w:proofErr w:type="gramEnd"/>
            <w:r>
              <w:rPr>
                <w:rFonts w:ascii="宋体" w:hAnsi="宋体" w:cs="宋体"/>
                <w:szCs w:val="21"/>
              </w:rPr>
              <w:t>素，分辨率</w:t>
            </w:r>
            <w:r>
              <w:rPr>
                <w:rFonts w:ascii="宋体" w:hAnsi="宋体" w:cs="宋体" w:hint="eastAsia"/>
                <w:szCs w:val="21"/>
              </w:rPr>
              <w:t>不低于</w:t>
            </w:r>
            <w:r>
              <w:rPr>
                <w:rFonts w:ascii="宋体" w:eastAsia="宋体" w:hAnsi="宋体" w:cs="宋体"/>
                <w:szCs w:val="21"/>
              </w:rPr>
              <w:t>1920 x 1200</w:t>
            </w:r>
          </w:p>
          <w:p w14:paraId="1822FDB0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工作站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>i7</w:t>
            </w:r>
            <w:proofErr w:type="gramStart"/>
            <w:r>
              <w:rPr>
                <w:rFonts w:ascii="宋体" w:hAnsi="宋体" w:cs="宋体"/>
                <w:szCs w:val="21"/>
              </w:rPr>
              <w:t>四</w:t>
            </w:r>
            <w:proofErr w:type="gramEnd"/>
            <w:r>
              <w:rPr>
                <w:rFonts w:ascii="宋体" w:hAnsi="宋体" w:cs="宋体"/>
                <w:szCs w:val="21"/>
              </w:rPr>
              <w:t>核处理器、</w:t>
            </w:r>
            <w:r>
              <w:rPr>
                <w:rFonts w:ascii="宋体" w:eastAsia="宋体" w:hAnsi="宋体" w:cs="宋体"/>
                <w:szCs w:val="21"/>
              </w:rPr>
              <w:t>23</w:t>
            </w:r>
            <w:r>
              <w:rPr>
                <w:rFonts w:ascii="宋体" w:hAnsi="宋体" w:cs="宋体"/>
                <w:szCs w:val="21"/>
              </w:rPr>
              <w:t>寸</w:t>
            </w:r>
            <w:r>
              <w:rPr>
                <w:rFonts w:ascii="宋体" w:eastAsia="宋体" w:hAnsi="宋体" w:cs="宋体"/>
                <w:szCs w:val="21"/>
              </w:rPr>
              <w:t>1920×1080</w:t>
            </w:r>
            <w:r>
              <w:rPr>
                <w:rFonts w:ascii="宋体" w:hAnsi="宋体" w:cs="宋体"/>
                <w:szCs w:val="21"/>
              </w:rPr>
              <w:t>分辨率屏、</w:t>
            </w:r>
            <w:r>
              <w:rPr>
                <w:rFonts w:ascii="宋体" w:eastAsia="宋体" w:hAnsi="宋体" w:cs="宋体"/>
                <w:szCs w:val="21"/>
              </w:rPr>
              <w:t>16G</w:t>
            </w:r>
            <w:r>
              <w:rPr>
                <w:rFonts w:ascii="宋体" w:hAnsi="宋体" w:cs="宋体"/>
                <w:szCs w:val="21"/>
              </w:rPr>
              <w:t>内存</w:t>
            </w:r>
            <w:r>
              <w:rPr>
                <w:rFonts w:ascii="宋体" w:eastAsia="宋体" w:hAnsi="宋体" w:cs="宋体"/>
                <w:szCs w:val="21"/>
              </w:rPr>
              <w:t>/1T</w:t>
            </w:r>
            <w:r>
              <w:rPr>
                <w:rFonts w:ascii="宋体" w:hAnsi="宋体" w:cs="宋体"/>
                <w:szCs w:val="21"/>
              </w:rPr>
              <w:t>硬盘</w:t>
            </w:r>
          </w:p>
          <w:p w14:paraId="74805002" w14:textId="77777777" w:rsidR="00EC6DD9" w:rsidRDefault="00000000">
            <w:pPr>
              <w:numPr>
                <w:ilvl w:val="0"/>
                <w:numId w:val="2"/>
              </w:numPr>
              <w:overflowPunct w:val="0"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载物台支持放置一次性精子承载片（分体式）、一次性精子检测板（</w:t>
            </w:r>
            <w:proofErr w:type="gramStart"/>
            <w:r>
              <w:rPr>
                <w:rFonts w:ascii="宋体" w:hAnsi="宋体" w:cs="宋体"/>
                <w:szCs w:val="21"/>
              </w:rPr>
              <w:t>一</w:t>
            </w:r>
            <w:proofErr w:type="gramEnd"/>
            <w:r>
              <w:rPr>
                <w:rFonts w:ascii="宋体" w:hAnsi="宋体" w:cs="宋体"/>
                <w:szCs w:val="21"/>
              </w:rPr>
              <w:t>体式）、</w:t>
            </w:r>
            <w:r>
              <w:rPr>
                <w:rFonts w:ascii="宋体" w:eastAsia="宋体" w:hAnsi="宋体" w:cs="宋体"/>
                <w:szCs w:val="21"/>
              </w:rPr>
              <w:t>Makler</w:t>
            </w:r>
            <w:r>
              <w:rPr>
                <w:rFonts w:ascii="宋体" w:hAnsi="宋体" w:cs="宋体"/>
                <w:szCs w:val="21"/>
              </w:rPr>
              <w:t>计数板，无需配备辅助装置，平台的平整性不受影响。</w:t>
            </w:r>
          </w:p>
          <w:p w14:paraId="72E348E0" w14:textId="77777777" w:rsidR="00EC6DD9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Cs w:val="21"/>
              </w:rPr>
              <w:t>配备大面积恒温加热玻璃，温控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36.5℃±0.5℃</w:t>
            </w:r>
            <w:r>
              <w:rPr>
                <w:rFonts w:ascii="宋体" w:hAnsi="宋体" w:cs="宋体"/>
                <w:szCs w:val="21"/>
              </w:rPr>
              <w:t>，温度精度</w:t>
            </w:r>
            <w:r>
              <w:rPr>
                <w:rFonts w:ascii="宋体" w:eastAsia="宋体" w:hAnsi="宋体" w:cs="宋体"/>
                <w:szCs w:val="21"/>
              </w:rPr>
              <w:t>±0.1℃</w:t>
            </w:r>
            <w:r>
              <w:rPr>
                <w:rFonts w:ascii="宋体" w:hAnsi="宋体" w:cs="宋体"/>
                <w:szCs w:val="21"/>
              </w:rPr>
              <w:t>。软件界面实时显示当前加热玻璃的温度（</w:t>
            </w:r>
            <w:r>
              <w:rPr>
                <w:rFonts w:ascii="宋体" w:hAnsi="宋体" w:cs="宋体"/>
                <w:szCs w:val="21"/>
              </w:rPr>
              <w:t>℃</w:t>
            </w:r>
            <w:r>
              <w:rPr>
                <w:rFonts w:ascii="宋体" w:hAnsi="宋体" w:cs="宋体"/>
                <w:szCs w:val="21"/>
              </w:rPr>
              <w:t>）。当温度异常时具备提示功能</w:t>
            </w:r>
          </w:p>
          <w:p w14:paraId="1CCF5040" w14:textId="77777777" w:rsidR="00EC6DD9" w:rsidRDefault="00EC6DD9">
            <w:pPr>
              <w:spacing w:line="0" w:lineRule="atLeast"/>
              <w:ind w:leftChars="200" w:left="420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</w:p>
        </w:tc>
      </w:tr>
    </w:tbl>
    <w:p w14:paraId="111C6C51" w14:textId="77777777" w:rsidR="00EC6DD9" w:rsidRDefault="00EC6DD9">
      <w:pPr>
        <w:rPr>
          <w:rFonts w:ascii="宋体" w:eastAsia="宋体" w:hAnsi="宋体" w:hint="eastAsia"/>
          <w:sz w:val="24"/>
          <w:szCs w:val="24"/>
        </w:rPr>
      </w:pPr>
    </w:p>
    <w:sectPr w:rsidR="00EC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3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</w:lvl>
  </w:abstractNum>
  <w:num w:numId="1" w16cid:durableId="1042824125">
    <w:abstractNumId w:val="1"/>
  </w:num>
  <w:num w:numId="2" w16cid:durableId="140479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124A38"/>
    <w:rsid w:val="00131F26"/>
    <w:rsid w:val="00166A53"/>
    <w:rsid w:val="00236F37"/>
    <w:rsid w:val="00393049"/>
    <w:rsid w:val="00412EE9"/>
    <w:rsid w:val="00420292"/>
    <w:rsid w:val="00420DF0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C42139"/>
    <w:rsid w:val="00CB52C8"/>
    <w:rsid w:val="00CF48E9"/>
    <w:rsid w:val="00D31EB3"/>
    <w:rsid w:val="00D3513D"/>
    <w:rsid w:val="00D46951"/>
    <w:rsid w:val="00D514AF"/>
    <w:rsid w:val="00D70748"/>
    <w:rsid w:val="00D767B0"/>
    <w:rsid w:val="00D9626E"/>
    <w:rsid w:val="00DB7573"/>
    <w:rsid w:val="00DE298D"/>
    <w:rsid w:val="00E12369"/>
    <w:rsid w:val="00E262EF"/>
    <w:rsid w:val="00E27009"/>
    <w:rsid w:val="00E810D0"/>
    <w:rsid w:val="00EC6DD9"/>
    <w:rsid w:val="00EE533B"/>
    <w:rsid w:val="00F417CB"/>
    <w:rsid w:val="00FC065B"/>
    <w:rsid w:val="00FC6E89"/>
    <w:rsid w:val="042F3695"/>
    <w:rsid w:val="04DC0C65"/>
    <w:rsid w:val="16587604"/>
    <w:rsid w:val="1CA960E3"/>
    <w:rsid w:val="30283877"/>
    <w:rsid w:val="39CD1781"/>
    <w:rsid w:val="3ACA4198"/>
    <w:rsid w:val="4948394C"/>
    <w:rsid w:val="51FA4C5E"/>
    <w:rsid w:val="56EC4580"/>
    <w:rsid w:val="5B4E412F"/>
    <w:rsid w:val="65F45701"/>
    <w:rsid w:val="68476448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84B09"/>
  <w15:docId w15:val="{87BA7878-E1BB-4845-AD3D-A57CEA6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D913-C081-41D4-9038-2D59A577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1143</Words>
  <Characters>1361</Characters>
  <Application>Microsoft Office Word</Application>
  <DocSecurity>0</DocSecurity>
  <Lines>56</Lines>
  <Paragraphs>75</Paragraphs>
  <ScaleCrop>false</ScaleCrop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34</cp:revision>
  <dcterms:created xsi:type="dcterms:W3CDTF">2022-07-06T07:55:00Z</dcterms:created>
  <dcterms:modified xsi:type="dcterms:W3CDTF">2026-01-26T06:04:00Z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816E6D764192482B84906F5D158A9698_13</vt:lpwstr>
  </property>
  <property fmtid="{D5CDD505-2E9C-101B-9397-08002B2CF9AE}" pid="4" name="KSOTemplateDocerSaveRecord">
    <vt:lpwstr>eyJoZGlkIjoiMDRiYjVmN2IwZGRkNzkyODg0YzUxYTI0ZTE3ODAwOWYiLCJ1c2VySWQiOiIzNjcxMzU4NjAifQ==</vt:lpwstr>
  </property>
</Properties>
</file>