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7C20E">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黑体" w:cs="Times New Roman"/>
          <w:color w:val="auto"/>
          <w:sz w:val="32"/>
          <w:szCs w:val="32"/>
          <w:highlight w:val="none"/>
          <w:lang w:val="en-US" w:eastAsia="zh-CN"/>
        </w:rPr>
      </w:pPr>
      <w:bookmarkStart w:id="277" w:name="_GoBack"/>
      <w:bookmarkEnd w:id="277"/>
      <w:bookmarkStart w:id="0" w:name="_Toc6715"/>
      <w:bookmarkStart w:id="1" w:name="_Toc107324979"/>
      <w:bookmarkStart w:id="2" w:name="_Toc20272"/>
      <w:r>
        <w:rPr>
          <w:rFonts w:hint="default" w:ascii="Times New Roman" w:hAnsi="Times New Roman" w:eastAsia="黑体" w:cs="Times New Roman"/>
          <w:color w:val="auto"/>
          <w:sz w:val="32"/>
          <w:szCs w:val="32"/>
          <w:highlight w:val="none"/>
          <w:lang w:eastAsia="zh-CN"/>
        </w:rPr>
        <w:t>附件</w:t>
      </w:r>
      <w:r>
        <w:rPr>
          <w:rFonts w:hint="default" w:ascii="Times New Roman" w:hAnsi="Times New Roman" w:eastAsia="黑体" w:cs="Times New Roman"/>
          <w:color w:val="auto"/>
          <w:sz w:val="32"/>
          <w:szCs w:val="32"/>
          <w:highlight w:val="none"/>
          <w:lang w:val="en-US" w:eastAsia="zh-CN"/>
        </w:rPr>
        <w:t>1</w:t>
      </w:r>
    </w:p>
    <w:p w14:paraId="3487EA97">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rPr>
      </w:pPr>
    </w:p>
    <w:p w14:paraId="3C3C23F6">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rPr>
      </w:pPr>
    </w:p>
    <w:p w14:paraId="35091CB9">
      <w:pPr>
        <w:keepNext w:val="0"/>
        <w:keepLines w:val="0"/>
        <w:pageBreakBefore w:val="0"/>
        <w:widowControl w:val="0"/>
        <w:kinsoku/>
        <w:wordWrap/>
        <w:overflowPunct/>
        <w:topLinePunct w:val="0"/>
        <w:autoSpaceDE/>
        <w:autoSpaceDN/>
        <w:bidi w:val="0"/>
        <w:adjustRightInd w:val="0"/>
        <w:snapToGrid w:val="0"/>
        <w:spacing w:before="586" w:beforeLines="100" w:after="586" w:afterLines="100" w:line="240" w:lineRule="auto"/>
        <w:jc w:val="center"/>
        <w:textAlignment w:val="auto"/>
        <w:rPr>
          <w:rFonts w:hint="default" w:ascii="Times New Roman" w:hAnsi="Times New Roman" w:eastAsia="方正小标宋简体" w:cs="Times New Roman"/>
          <w:snapToGrid w:val="0"/>
          <w:color w:val="auto"/>
          <w:sz w:val="56"/>
          <w:szCs w:val="56"/>
          <w:highlight w:val="none"/>
        </w:rPr>
      </w:pPr>
      <w:r>
        <w:rPr>
          <w:rFonts w:hint="default" w:ascii="Times New Roman" w:hAnsi="Times New Roman" w:eastAsia="方正小标宋简体" w:cs="Times New Roman"/>
          <w:snapToGrid w:val="0"/>
          <w:color w:val="auto"/>
          <w:sz w:val="56"/>
          <w:szCs w:val="56"/>
          <w:highlight w:val="none"/>
          <w:lang w:val="en-US" w:eastAsia="zh-CN"/>
        </w:rPr>
        <w:t>2026年</w:t>
      </w:r>
      <w:r>
        <w:rPr>
          <w:rFonts w:hint="default" w:ascii="Times New Roman" w:hAnsi="Times New Roman" w:eastAsia="方正小标宋简体" w:cs="Times New Roman"/>
          <w:snapToGrid w:val="0"/>
          <w:color w:val="auto"/>
          <w:sz w:val="56"/>
          <w:szCs w:val="56"/>
          <w:highlight w:val="none"/>
        </w:rPr>
        <w:t>广西科技计划项目</w:t>
      </w:r>
    </w:p>
    <w:p w14:paraId="677211FC">
      <w:pPr>
        <w:keepNext w:val="0"/>
        <w:keepLines w:val="0"/>
        <w:pageBreakBefore w:val="0"/>
        <w:widowControl w:val="0"/>
        <w:kinsoku/>
        <w:wordWrap/>
        <w:overflowPunct/>
        <w:topLinePunct w:val="0"/>
        <w:autoSpaceDE/>
        <w:autoSpaceDN/>
        <w:bidi w:val="0"/>
        <w:adjustRightInd w:val="0"/>
        <w:snapToGrid w:val="0"/>
        <w:spacing w:before="586" w:beforeLines="100" w:after="586" w:afterLines="100" w:line="240" w:lineRule="auto"/>
        <w:jc w:val="center"/>
        <w:textAlignment w:val="auto"/>
        <w:rPr>
          <w:rFonts w:hint="default" w:ascii="Times New Roman" w:hAnsi="Times New Roman" w:eastAsia="方正小标宋简体" w:cs="Times New Roman"/>
          <w:snapToGrid w:val="0"/>
          <w:color w:val="auto"/>
          <w:sz w:val="56"/>
          <w:szCs w:val="56"/>
          <w:highlight w:val="none"/>
          <w:lang w:eastAsia="zh-CN"/>
        </w:rPr>
      </w:pPr>
      <w:r>
        <w:rPr>
          <w:rFonts w:hint="default" w:ascii="Times New Roman" w:hAnsi="Times New Roman" w:eastAsia="方正小标宋简体" w:cs="Times New Roman"/>
          <w:snapToGrid w:val="0"/>
          <w:color w:val="auto"/>
          <w:sz w:val="56"/>
          <w:szCs w:val="56"/>
          <w:highlight w:val="none"/>
        </w:rPr>
        <w:t>申报指南</w:t>
      </w:r>
      <w:r>
        <w:rPr>
          <w:rFonts w:hint="default" w:ascii="Times New Roman" w:hAnsi="Times New Roman" w:eastAsia="方正小标宋简体" w:cs="Times New Roman"/>
          <w:snapToGrid w:val="0"/>
          <w:color w:val="auto"/>
          <w:sz w:val="56"/>
          <w:szCs w:val="56"/>
          <w:highlight w:val="none"/>
          <w:lang w:eastAsia="zh-CN"/>
        </w:rPr>
        <w:t>（第二版）</w:t>
      </w:r>
    </w:p>
    <w:p w14:paraId="3B0F68CC">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方正仿宋_GBK" w:cs="Times New Roman"/>
          <w:snapToGrid w:val="0"/>
          <w:color w:val="auto"/>
          <w:sz w:val="32"/>
          <w:szCs w:val="32"/>
          <w:highlight w:val="none"/>
          <w:lang w:eastAsia="zh-CN"/>
        </w:rPr>
      </w:pPr>
    </w:p>
    <w:p w14:paraId="5E9DC905">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rPr>
      </w:pPr>
    </w:p>
    <w:p w14:paraId="3500582D">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rPr>
      </w:pPr>
    </w:p>
    <w:p w14:paraId="283F6F5A">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rPr>
      </w:pPr>
    </w:p>
    <w:p w14:paraId="7B3F0072">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rPr>
      </w:pPr>
    </w:p>
    <w:p w14:paraId="47A34759">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rPr>
      </w:pPr>
    </w:p>
    <w:p w14:paraId="2EF6FE80">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rPr>
      </w:pPr>
    </w:p>
    <w:p w14:paraId="4A3F13A4">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rPr>
      </w:pPr>
    </w:p>
    <w:p w14:paraId="2C216A19">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rPr>
      </w:pPr>
    </w:p>
    <w:p w14:paraId="446B8628">
      <w:pPr>
        <w:pStyle w:val="2"/>
        <w:keepNext w:val="0"/>
        <w:keepLines w:val="0"/>
        <w:pageBreakBefore w:val="0"/>
        <w:widowControl w:val="0"/>
        <w:kinsoku/>
        <w:wordWrap/>
        <w:overflowPunct/>
        <w:topLinePunct w:val="0"/>
        <w:bidi w:val="0"/>
        <w:spacing w:after="0" w:line="560" w:lineRule="exact"/>
        <w:textAlignment w:val="auto"/>
        <w:rPr>
          <w:rFonts w:hint="default" w:ascii="Times New Roman" w:hAnsi="Times New Roman" w:eastAsia="方正仿宋_GBK" w:cs="Times New Roman"/>
          <w:snapToGrid w:val="0"/>
          <w:color w:val="auto"/>
          <w:sz w:val="32"/>
          <w:szCs w:val="32"/>
          <w:highlight w:val="none"/>
        </w:rPr>
      </w:pPr>
    </w:p>
    <w:p w14:paraId="3BBA00B7">
      <w:pPr>
        <w:pStyle w:val="3"/>
        <w:keepNext w:val="0"/>
        <w:keepLines w:val="0"/>
        <w:pageBreakBefore w:val="0"/>
        <w:widowControl w:val="0"/>
        <w:kinsoku/>
        <w:wordWrap/>
        <w:overflowPunct/>
        <w:topLinePunct w:val="0"/>
        <w:bidi w:val="0"/>
        <w:spacing w:before="0" w:after="0" w:line="560" w:lineRule="exact"/>
        <w:textAlignment w:val="auto"/>
        <w:rPr>
          <w:rFonts w:hint="default" w:ascii="Times New Roman" w:hAnsi="Times New Roman" w:cs="Times New Roman"/>
          <w:color w:val="auto"/>
          <w:highlight w:val="none"/>
        </w:rPr>
      </w:pPr>
    </w:p>
    <w:p w14:paraId="32C5AA50">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rPr>
      </w:pPr>
    </w:p>
    <w:p w14:paraId="43A3C4BF">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rPr>
      </w:pPr>
    </w:p>
    <w:p w14:paraId="6E540E52">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方正仿宋_GBK" w:cs="Times New Roman"/>
          <w:snapToGrid w:val="0"/>
          <w:color w:val="auto"/>
          <w:sz w:val="32"/>
          <w:szCs w:val="32"/>
          <w:highlight w:val="none"/>
        </w:rPr>
      </w:pPr>
    </w:p>
    <w:p w14:paraId="3BCFC051">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方正黑体_GBK" w:cs="Times New Roman"/>
          <w:snapToGrid w:val="0"/>
          <w:color w:val="auto"/>
          <w:sz w:val="32"/>
          <w:szCs w:val="32"/>
          <w:highlight w:val="none"/>
        </w:rPr>
      </w:pPr>
      <w:r>
        <w:rPr>
          <w:rFonts w:hint="default" w:ascii="Times New Roman" w:hAnsi="Times New Roman" w:eastAsia="方正黑体_GBK" w:cs="Times New Roman"/>
          <w:snapToGrid w:val="0"/>
          <w:color w:val="auto"/>
          <w:sz w:val="32"/>
          <w:szCs w:val="32"/>
          <w:highlight w:val="none"/>
        </w:rPr>
        <w:t>自治区科技计划管理厅际联席会议办公室</w:t>
      </w:r>
    </w:p>
    <w:p w14:paraId="3AC56C79">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方正黑体_GBK" w:cs="Times New Roman"/>
          <w:snapToGrid w:val="0"/>
          <w:color w:val="auto"/>
          <w:sz w:val="32"/>
          <w:szCs w:val="32"/>
          <w:highlight w:val="none"/>
        </w:rPr>
      </w:pPr>
      <w:r>
        <w:rPr>
          <w:rFonts w:hint="default" w:ascii="Times New Roman" w:hAnsi="Times New Roman" w:eastAsia="方正仿宋_GBK" w:cs="Times New Roman"/>
          <w:snapToGrid w:val="0"/>
          <w:color w:val="auto"/>
          <w:sz w:val="32"/>
          <w:szCs w:val="32"/>
          <w:highlight w:val="none"/>
        </w:rPr>
        <w:t>202</w:t>
      </w:r>
      <w:r>
        <w:rPr>
          <w:rFonts w:hint="default" w:ascii="Times New Roman" w:hAnsi="Times New Roman" w:eastAsia="方正仿宋_GBK" w:cs="Times New Roman"/>
          <w:snapToGrid w:val="0"/>
          <w:color w:val="auto"/>
          <w:sz w:val="32"/>
          <w:szCs w:val="32"/>
          <w:highlight w:val="none"/>
          <w:lang w:val="en-US" w:eastAsia="zh-CN"/>
        </w:rPr>
        <w:t>5</w:t>
      </w:r>
      <w:r>
        <w:rPr>
          <w:rFonts w:hint="default" w:ascii="Times New Roman" w:hAnsi="Times New Roman" w:eastAsia="方正黑体_GBK" w:cs="Times New Roman"/>
          <w:snapToGrid w:val="0"/>
          <w:color w:val="auto"/>
          <w:sz w:val="32"/>
          <w:szCs w:val="32"/>
          <w:highlight w:val="none"/>
        </w:rPr>
        <w:t>年</w:t>
      </w:r>
      <w:r>
        <w:rPr>
          <w:rFonts w:hint="default" w:ascii="Times New Roman" w:hAnsi="Times New Roman" w:eastAsia="方正仿宋_GBK" w:cs="Times New Roman"/>
          <w:snapToGrid w:val="0"/>
          <w:color w:val="auto"/>
          <w:sz w:val="32"/>
          <w:szCs w:val="32"/>
          <w:highlight w:val="none"/>
          <w:lang w:val="en-US" w:eastAsia="zh-CN"/>
        </w:rPr>
        <w:t>12</w:t>
      </w:r>
      <w:r>
        <w:rPr>
          <w:rFonts w:hint="default" w:ascii="Times New Roman" w:hAnsi="Times New Roman" w:eastAsia="方正黑体_GBK" w:cs="Times New Roman"/>
          <w:snapToGrid w:val="0"/>
          <w:color w:val="auto"/>
          <w:sz w:val="32"/>
          <w:szCs w:val="32"/>
          <w:highlight w:val="none"/>
        </w:rPr>
        <w:t>月</w:t>
      </w:r>
    </w:p>
    <w:p w14:paraId="71E05FC1">
      <w:pPr>
        <w:pStyle w:val="9"/>
        <w:keepNext w:val="0"/>
        <w:keepLines w:val="0"/>
        <w:pageBreakBefore w:val="0"/>
        <w:widowControl w:val="0"/>
        <w:kinsoku/>
        <w:wordWrap/>
        <w:topLinePunct w:val="0"/>
        <w:bidi w:val="0"/>
        <w:spacing w:line="560" w:lineRule="exact"/>
        <w:rPr>
          <w:rFonts w:hint="default" w:ascii="Times New Roman" w:hAnsi="Times New Roman" w:cs="Times New Roman"/>
          <w:color w:val="auto"/>
          <w:highlight w:val="none"/>
          <w:lang w:val="en-US" w:eastAsia="zh-CN"/>
        </w:rPr>
        <w:sectPr>
          <w:footerReference r:id="rId3" w:type="default"/>
          <w:pgSz w:w="11906" w:h="16838"/>
          <w:pgMar w:top="2041" w:right="1531" w:bottom="1701" w:left="1531" w:header="851" w:footer="1304" w:gutter="0"/>
          <w:pgNumType w:fmt="decimal" w:start="1"/>
          <w:cols w:space="720" w:num="1"/>
          <w:docGrid w:linePitch="584" w:charSpace="804"/>
        </w:sectPr>
      </w:pPr>
    </w:p>
    <w:p w14:paraId="6E66A50F">
      <w:pPr>
        <w:pStyle w:val="11"/>
        <w:keepNext w:val="0"/>
        <w:keepLines w:val="0"/>
        <w:pageBreakBefore w:val="0"/>
        <w:widowControl w:val="0"/>
        <w:kinsoku/>
        <w:wordWrap/>
        <w:topLinePunct w:val="0"/>
        <w:bidi w:val="0"/>
        <w:spacing w:line="560" w:lineRule="exact"/>
        <w:rPr>
          <w:rFonts w:hint="default" w:ascii="Times New Roman" w:hAnsi="Times New Roman" w:cs="Times New Roman"/>
          <w:color w:val="auto"/>
          <w:highlight w:val="none"/>
          <w:lang w:val="en-US" w:eastAsia="zh-CN"/>
        </w:rPr>
      </w:pPr>
    </w:p>
    <w:p w14:paraId="66DCEB9E">
      <w:pPr>
        <w:keepNext w:val="0"/>
        <w:keepLines w:val="0"/>
        <w:pageBreakBefore w:val="0"/>
        <w:widowControl w:val="0"/>
        <w:kinsoku/>
        <w:wordWrap/>
        <w:overflowPunct/>
        <w:topLinePunct w:val="0"/>
        <w:bidi w:val="0"/>
        <w:adjustRightInd w:val="0"/>
        <w:snapToGrid w:val="0"/>
        <w:spacing w:line="560" w:lineRule="exact"/>
        <w:jc w:val="center"/>
        <w:textAlignment w:val="auto"/>
        <w:rPr>
          <w:rFonts w:hint="default" w:ascii="Times New Roman" w:hAnsi="Times New Roman" w:eastAsia="方正小标宋_GBK" w:cs="Times New Roman"/>
          <w:snapToGrid w:val="0"/>
          <w:color w:val="auto"/>
          <w:sz w:val="44"/>
          <w:szCs w:val="44"/>
          <w:highlight w:val="none"/>
        </w:rPr>
      </w:pPr>
      <w:r>
        <w:rPr>
          <w:rFonts w:hint="default" w:ascii="Times New Roman" w:hAnsi="Times New Roman" w:eastAsia="方正小标宋_GBK" w:cs="Times New Roman"/>
          <w:snapToGrid w:val="0"/>
          <w:color w:val="auto"/>
          <w:sz w:val="44"/>
          <w:szCs w:val="44"/>
          <w:highlight w:val="none"/>
        </w:rPr>
        <w:t>目  录</w:t>
      </w:r>
    </w:p>
    <w:p w14:paraId="346C0A4F">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p>
    <w:p w14:paraId="0783FEFF">
      <w:pPr>
        <w:pStyle w:val="5"/>
        <w:tabs>
          <w:tab w:val="right" w:leader="dot" w:pos="8844"/>
        </w:tabs>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b w:val="0"/>
          <w:bCs w:val="0"/>
          <w:sz w:val="32"/>
          <w:szCs w:val="32"/>
        </w:rPr>
        <w:fldChar w:fldCharType="begin"/>
      </w:r>
      <w:r>
        <w:rPr>
          <w:rFonts w:hint="default" w:ascii="Times New Roman" w:hAnsi="Times New Roman" w:eastAsia="方正小标宋简体" w:cs="Times New Roman"/>
          <w:b w:val="0"/>
          <w:bCs w:val="0"/>
          <w:sz w:val="32"/>
          <w:szCs w:val="32"/>
        </w:rPr>
        <w:instrText xml:space="preserve">TOC \o "1-2" \h \u </w:instrText>
      </w:r>
      <w:r>
        <w:rPr>
          <w:rFonts w:hint="default" w:ascii="Times New Roman" w:hAnsi="Times New Roman" w:eastAsia="方正小标宋简体" w:cs="Times New Roman"/>
          <w:b w:val="0"/>
          <w:bCs w:val="0"/>
          <w:sz w:val="32"/>
          <w:szCs w:val="32"/>
        </w:rPr>
        <w:fldChar w:fldCharType="separate"/>
      </w:r>
      <w:r>
        <w:rPr>
          <w:rFonts w:hint="default" w:ascii="Times New Roman" w:hAnsi="Times New Roman" w:eastAsia="方正小标宋简体" w:cs="Times New Roman"/>
          <w:b w:val="0"/>
          <w:bCs w:val="0"/>
          <w:sz w:val="32"/>
          <w:szCs w:val="32"/>
        </w:rPr>
        <w:fldChar w:fldCharType="begin"/>
      </w:r>
      <w:r>
        <w:rPr>
          <w:rFonts w:hint="default" w:ascii="Times New Roman" w:hAnsi="Times New Roman" w:eastAsia="方正小标宋简体" w:cs="Times New Roman"/>
          <w:b w:val="0"/>
          <w:bCs w:val="0"/>
          <w:sz w:val="32"/>
          <w:szCs w:val="32"/>
        </w:rPr>
        <w:instrText xml:space="preserve"> HYPERLINK \l _Toc245582609 </w:instrText>
      </w:r>
      <w:r>
        <w:rPr>
          <w:rFonts w:hint="default" w:ascii="Times New Roman" w:hAnsi="Times New Roman" w:eastAsia="方正小标宋简体" w:cs="Times New Roman"/>
          <w:b w:val="0"/>
          <w:bCs w:val="0"/>
          <w:sz w:val="32"/>
          <w:szCs w:val="32"/>
        </w:rPr>
        <w:fldChar w:fldCharType="separate"/>
      </w:r>
      <w:r>
        <w:rPr>
          <w:rFonts w:hint="default" w:ascii="Times New Roman" w:hAnsi="Times New Roman" w:eastAsia="方正小标宋简体" w:cs="Times New Roman"/>
          <w:b w:val="0"/>
          <w:bCs w:val="0"/>
          <w:snapToGrid w:val="0"/>
          <w:sz w:val="32"/>
          <w:szCs w:val="32"/>
          <w:highlight w:val="none"/>
        </w:rPr>
        <w:t>“尖锋”行动计划</w:t>
      </w:r>
      <w:r>
        <w:rPr>
          <w:rFonts w:hint="default" w:ascii="Times New Roman" w:hAnsi="Times New Roman" w:eastAsia="方正小标宋简体" w:cs="Times New Roman"/>
          <w:b w:val="0"/>
          <w:bCs w:val="0"/>
          <w:sz w:val="32"/>
          <w:szCs w:val="32"/>
        </w:rPr>
        <w:fldChar w:fldCharType="end"/>
      </w:r>
      <w:r>
        <w:rPr>
          <w:rFonts w:hint="default" w:ascii="Times New Roman" w:hAnsi="Times New Roman" w:eastAsia="方正小标宋简体" w:cs="Times New Roman"/>
          <w:b w:val="0"/>
          <w:bCs w:val="0"/>
          <w:sz w:val="32"/>
          <w:szCs w:val="32"/>
        </w:rPr>
        <w:fldChar w:fldCharType="begin"/>
      </w:r>
      <w:r>
        <w:rPr>
          <w:rFonts w:hint="default" w:ascii="Times New Roman" w:hAnsi="Times New Roman" w:eastAsia="方正小标宋简体" w:cs="Times New Roman"/>
          <w:b w:val="0"/>
          <w:bCs w:val="0"/>
          <w:sz w:val="32"/>
          <w:szCs w:val="32"/>
        </w:rPr>
        <w:instrText xml:space="preserve"> HYPERLINK \l _Toc1573067484 </w:instrText>
      </w:r>
      <w:r>
        <w:rPr>
          <w:rFonts w:hint="default" w:ascii="Times New Roman" w:hAnsi="Times New Roman" w:eastAsia="方正小标宋简体" w:cs="Times New Roman"/>
          <w:b w:val="0"/>
          <w:bCs w:val="0"/>
          <w:sz w:val="32"/>
          <w:szCs w:val="32"/>
        </w:rPr>
        <w:fldChar w:fldCharType="separate"/>
      </w:r>
      <w:r>
        <w:rPr>
          <w:rFonts w:hint="default" w:ascii="Times New Roman" w:hAnsi="Times New Roman" w:eastAsia="方正小标宋简体" w:cs="Times New Roman"/>
          <w:b w:val="0"/>
          <w:bCs w:val="0"/>
          <w:snapToGrid w:val="0"/>
          <w:sz w:val="32"/>
          <w:szCs w:val="32"/>
          <w:highlight w:val="none"/>
        </w:rPr>
        <w:t>（广西重大专项计划）</w:t>
      </w:r>
      <w:r>
        <w:rPr>
          <w:rFonts w:hint="default" w:ascii="Times New Roman" w:hAnsi="Times New Roman" w:eastAsia="方正小标宋简体" w:cs="Times New Roman"/>
          <w:b w:val="0"/>
          <w:bCs w:val="0"/>
          <w:sz w:val="32"/>
          <w:szCs w:val="32"/>
        </w:rPr>
        <w:tab/>
      </w:r>
      <w:r>
        <w:rPr>
          <w:rFonts w:hint="default" w:ascii="Times New Roman" w:hAnsi="Times New Roman" w:eastAsia="方正小标宋简体" w:cs="Times New Roman"/>
          <w:b w:val="0"/>
          <w:bCs w:val="0"/>
          <w:sz w:val="32"/>
          <w:szCs w:val="32"/>
        </w:rPr>
        <w:fldChar w:fldCharType="begin"/>
      </w:r>
      <w:r>
        <w:rPr>
          <w:rFonts w:hint="default" w:ascii="Times New Roman" w:hAnsi="Times New Roman" w:eastAsia="方正小标宋简体" w:cs="Times New Roman"/>
          <w:b w:val="0"/>
          <w:bCs w:val="0"/>
          <w:sz w:val="32"/>
          <w:szCs w:val="32"/>
        </w:rPr>
        <w:instrText xml:space="preserve"> PAGEREF _Toc1573067484 </w:instrText>
      </w:r>
      <w:r>
        <w:rPr>
          <w:rFonts w:hint="default" w:ascii="Times New Roman" w:hAnsi="Times New Roman" w:eastAsia="方正小标宋简体" w:cs="Times New Roman"/>
          <w:b w:val="0"/>
          <w:bCs w:val="0"/>
          <w:sz w:val="32"/>
          <w:szCs w:val="32"/>
        </w:rPr>
        <w:fldChar w:fldCharType="separate"/>
      </w:r>
      <w:r>
        <w:rPr>
          <w:rFonts w:hint="default" w:ascii="Times New Roman" w:hAnsi="Times New Roman" w:eastAsia="方正小标宋简体" w:cs="Times New Roman"/>
          <w:b w:val="0"/>
          <w:bCs w:val="0"/>
          <w:sz w:val="32"/>
          <w:szCs w:val="32"/>
        </w:rPr>
        <w:t>2</w:t>
      </w:r>
      <w:r>
        <w:rPr>
          <w:rFonts w:hint="default" w:ascii="Times New Roman" w:hAnsi="Times New Roman" w:eastAsia="方正小标宋简体" w:cs="Times New Roman"/>
          <w:b w:val="0"/>
          <w:bCs w:val="0"/>
          <w:sz w:val="32"/>
          <w:szCs w:val="32"/>
        </w:rPr>
        <w:fldChar w:fldCharType="end"/>
      </w:r>
      <w:r>
        <w:rPr>
          <w:rFonts w:hint="default" w:ascii="Times New Roman" w:hAnsi="Times New Roman" w:eastAsia="方正小标宋简体" w:cs="Times New Roman"/>
          <w:b w:val="0"/>
          <w:bCs w:val="0"/>
          <w:sz w:val="32"/>
          <w:szCs w:val="32"/>
        </w:rPr>
        <w:fldChar w:fldCharType="end"/>
      </w:r>
    </w:p>
    <w:p w14:paraId="6C70123C">
      <w:pPr>
        <w:pStyle w:val="5"/>
        <w:tabs>
          <w:tab w:val="right" w:leader="dot" w:pos="8844"/>
        </w:tabs>
        <w:rPr>
          <w:rFonts w:hint="default" w:ascii="Times New Roman" w:hAnsi="Times New Roman" w:eastAsia="仿宋_GB2312" w:cs="Times New Roman"/>
          <w:b w:val="0"/>
          <w:bCs w:val="0"/>
          <w:sz w:val="32"/>
          <w:szCs w:val="32"/>
        </w:rPr>
      </w:pPr>
      <w:r>
        <w:rPr>
          <w:rFonts w:hint="eastAsia"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fldChar w:fldCharType="begin"/>
      </w:r>
      <w:r>
        <w:rPr>
          <w:rFonts w:hint="default" w:ascii="Times New Roman" w:hAnsi="Times New Roman" w:eastAsia="仿宋_GB2312" w:cs="Times New Roman"/>
          <w:b w:val="0"/>
          <w:bCs w:val="0"/>
          <w:sz w:val="32"/>
          <w:szCs w:val="32"/>
        </w:rPr>
        <w:instrText xml:space="preserve"> HYPERLINK \l _Toc1512330864 </w:instrText>
      </w:r>
      <w:r>
        <w:rPr>
          <w:rFonts w:hint="default" w:ascii="Times New Roman" w:hAnsi="Times New Roman" w:eastAsia="仿宋_GB2312" w:cs="Times New Roman"/>
          <w:b w:val="0"/>
          <w:bCs w:val="0"/>
          <w:sz w:val="32"/>
          <w:szCs w:val="32"/>
        </w:rPr>
        <w:fldChar w:fldCharType="separate"/>
      </w:r>
      <w:r>
        <w:rPr>
          <w:rFonts w:hint="default" w:ascii="Times New Roman" w:hAnsi="Times New Roman" w:eastAsia="仿宋_GB2312" w:cs="Times New Roman"/>
          <w:b w:val="0"/>
          <w:bCs w:val="0"/>
          <w:snapToGrid w:val="0"/>
          <w:sz w:val="32"/>
          <w:szCs w:val="32"/>
          <w:highlight w:val="none"/>
          <w:lang w:eastAsia="zh-CN"/>
        </w:rPr>
        <w:t>新一代信息技术</w:t>
      </w:r>
      <w:r>
        <w:rPr>
          <w:rFonts w:hint="eastAsia" w:hAnsi="Times New Roman" w:eastAsia="仿宋_GB2312" w:cs="Times New Roman"/>
          <w:b w:val="0"/>
          <w:bCs w:val="0"/>
          <w:snapToGrid w:val="0"/>
          <w:sz w:val="32"/>
          <w:szCs w:val="32"/>
          <w:highlight w:val="none"/>
          <w:lang w:eastAsia="zh-CN"/>
        </w:rPr>
        <w:t>专项</w:t>
      </w:r>
      <w:r>
        <w:rPr>
          <w:rFonts w:hint="default" w:ascii="Times New Roman" w:hAnsi="Times New Roman" w:eastAsia="仿宋_GB2312" w:cs="Times New Roman"/>
          <w:b w:val="0"/>
          <w:bCs w:val="0"/>
          <w:sz w:val="32"/>
          <w:szCs w:val="32"/>
        </w:rPr>
        <w:tab/>
      </w:r>
      <w:r>
        <w:rPr>
          <w:rFonts w:hint="default" w:ascii="Times New Roman" w:hAnsi="Times New Roman" w:eastAsia="仿宋_GB2312" w:cs="Times New Roman"/>
          <w:b w:val="0"/>
          <w:bCs w:val="0"/>
          <w:sz w:val="32"/>
          <w:szCs w:val="32"/>
        </w:rPr>
        <w:fldChar w:fldCharType="begin"/>
      </w:r>
      <w:r>
        <w:rPr>
          <w:rFonts w:hint="default" w:ascii="Times New Roman" w:hAnsi="Times New Roman" w:eastAsia="仿宋_GB2312" w:cs="Times New Roman"/>
          <w:b w:val="0"/>
          <w:bCs w:val="0"/>
          <w:sz w:val="32"/>
          <w:szCs w:val="32"/>
        </w:rPr>
        <w:instrText xml:space="preserve"> PAGEREF _Toc1512330864 </w:instrText>
      </w:r>
      <w:r>
        <w:rPr>
          <w:rFonts w:hint="default" w:ascii="Times New Roman" w:hAnsi="Times New Roman" w:eastAsia="仿宋_GB2312" w:cs="Times New Roman"/>
          <w:b w:val="0"/>
          <w:bCs w:val="0"/>
          <w:sz w:val="32"/>
          <w:szCs w:val="32"/>
        </w:rPr>
        <w:fldChar w:fldCharType="separate"/>
      </w:r>
      <w:r>
        <w:rPr>
          <w:rFonts w:hint="default" w:ascii="Times New Roman" w:hAnsi="Times New Roman" w:eastAsia="仿宋_GB2312" w:cs="Times New Roman"/>
          <w:b w:val="0"/>
          <w:bCs w:val="0"/>
          <w:sz w:val="32"/>
          <w:szCs w:val="32"/>
        </w:rPr>
        <w:t>2</w:t>
      </w:r>
      <w:r>
        <w:rPr>
          <w:rFonts w:hint="default" w:ascii="Times New Roman" w:hAnsi="Times New Roman" w:eastAsia="仿宋_GB2312" w:cs="Times New Roman"/>
          <w:b w:val="0"/>
          <w:bCs w:val="0"/>
          <w:sz w:val="32"/>
          <w:szCs w:val="32"/>
        </w:rPr>
        <w:fldChar w:fldCharType="end"/>
      </w:r>
      <w:r>
        <w:rPr>
          <w:rFonts w:hint="default" w:ascii="Times New Roman" w:hAnsi="Times New Roman" w:eastAsia="仿宋_GB2312" w:cs="Times New Roman"/>
          <w:b w:val="0"/>
          <w:bCs w:val="0"/>
          <w:sz w:val="32"/>
          <w:szCs w:val="32"/>
        </w:rPr>
        <w:fldChar w:fldCharType="end"/>
      </w:r>
    </w:p>
    <w:p w14:paraId="79F4D9FE">
      <w:pPr>
        <w:pStyle w:val="5"/>
        <w:tabs>
          <w:tab w:val="right" w:leader="dot" w:pos="8844"/>
        </w:tabs>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b w:val="0"/>
          <w:bCs w:val="0"/>
          <w:sz w:val="32"/>
          <w:szCs w:val="32"/>
        </w:rPr>
        <w:fldChar w:fldCharType="begin"/>
      </w:r>
      <w:r>
        <w:rPr>
          <w:rFonts w:hint="default" w:ascii="Times New Roman" w:hAnsi="Times New Roman" w:eastAsia="方正小标宋简体" w:cs="Times New Roman"/>
          <w:b w:val="0"/>
          <w:bCs w:val="0"/>
          <w:sz w:val="32"/>
          <w:szCs w:val="32"/>
        </w:rPr>
        <w:instrText xml:space="preserve"> HYPERLINK \l _Toc98444797 </w:instrText>
      </w:r>
      <w:r>
        <w:rPr>
          <w:rFonts w:hint="default" w:ascii="Times New Roman" w:hAnsi="Times New Roman" w:eastAsia="方正小标宋简体" w:cs="Times New Roman"/>
          <w:b w:val="0"/>
          <w:bCs w:val="0"/>
          <w:sz w:val="32"/>
          <w:szCs w:val="32"/>
        </w:rPr>
        <w:fldChar w:fldCharType="separate"/>
      </w:r>
      <w:r>
        <w:rPr>
          <w:rFonts w:hint="default" w:ascii="Times New Roman" w:hAnsi="Times New Roman" w:eastAsia="方正小标宋简体" w:cs="Times New Roman"/>
          <w:b w:val="0"/>
          <w:bCs w:val="0"/>
          <w:snapToGrid w:val="0"/>
          <w:sz w:val="32"/>
          <w:szCs w:val="32"/>
          <w:highlight w:val="none"/>
        </w:rPr>
        <w:t>“协同”行动计划</w:t>
      </w:r>
      <w:r>
        <w:rPr>
          <w:rFonts w:hint="default" w:ascii="Times New Roman" w:hAnsi="Times New Roman" w:eastAsia="方正小标宋简体" w:cs="Times New Roman"/>
          <w:b w:val="0"/>
          <w:bCs w:val="0"/>
          <w:sz w:val="32"/>
          <w:szCs w:val="32"/>
        </w:rPr>
        <w:fldChar w:fldCharType="end"/>
      </w:r>
      <w:r>
        <w:rPr>
          <w:rFonts w:hint="default" w:ascii="Times New Roman" w:hAnsi="Times New Roman" w:eastAsia="方正小标宋简体" w:cs="Times New Roman"/>
          <w:b w:val="0"/>
          <w:bCs w:val="0"/>
          <w:sz w:val="32"/>
          <w:szCs w:val="32"/>
        </w:rPr>
        <w:fldChar w:fldCharType="begin"/>
      </w:r>
      <w:r>
        <w:rPr>
          <w:rFonts w:hint="default" w:ascii="Times New Roman" w:hAnsi="Times New Roman" w:eastAsia="方正小标宋简体" w:cs="Times New Roman"/>
          <w:b w:val="0"/>
          <w:bCs w:val="0"/>
          <w:sz w:val="32"/>
          <w:szCs w:val="32"/>
        </w:rPr>
        <w:instrText xml:space="preserve"> HYPERLINK \l _Toc834195684 </w:instrText>
      </w:r>
      <w:r>
        <w:rPr>
          <w:rFonts w:hint="default" w:ascii="Times New Roman" w:hAnsi="Times New Roman" w:eastAsia="方正小标宋简体" w:cs="Times New Roman"/>
          <w:b w:val="0"/>
          <w:bCs w:val="0"/>
          <w:sz w:val="32"/>
          <w:szCs w:val="32"/>
        </w:rPr>
        <w:fldChar w:fldCharType="separate"/>
      </w:r>
      <w:r>
        <w:rPr>
          <w:rFonts w:hint="default" w:ascii="Times New Roman" w:hAnsi="Times New Roman" w:eastAsia="方正小标宋简体" w:cs="Times New Roman"/>
          <w:b w:val="0"/>
          <w:bCs w:val="0"/>
          <w:snapToGrid w:val="0"/>
          <w:sz w:val="32"/>
          <w:szCs w:val="32"/>
          <w:highlight w:val="none"/>
        </w:rPr>
        <w:t>（广西区域创新能力提升计划）</w:t>
      </w:r>
      <w:r>
        <w:rPr>
          <w:rFonts w:hint="default" w:ascii="Times New Roman" w:hAnsi="Times New Roman" w:eastAsia="方正小标宋简体" w:cs="Times New Roman"/>
          <w:b w:val="0"/>
          <w:bCs w:val="0"/>
          <w:sz w:val="32"/>
          <w:szCs w:val="32"/>
        </w:rPr>
        <w:tab/>
      </w:r>
      <w:r>
        <w:rPr>
          <w:rFonts w:hint="default" w:ascii="Times New Roman" w:hAnsi="Times New Roman" w:eastAsia="方正小标宋简体" w:cs="Times New Roman"/>
          <w:b w:val="0"/>
          <w:bCs w:val="0"/>
          <w:sz w:val="32"/>
          <w:szCs w:val="32"/>
        </w:rPr>
        <w:fldChar w:fldCharType="begin"/>
      </w:r>
      <w:r>
        <w:rPr>
          <w:rFonts w:hint="default" w:ascii="Times New Roman" w:hAnsi="Times New Roman" w:eastAsia="方正小标宋简体" w:cs="Times New Roman"/>
          <w:b w:val="0"/>
          <w:bCs w:val="0"/>
          <w:sz w:val="32"/>
          <w:szCs w:val="32"/>
        </w:rPr>
        <w:instrText xml:space="preserve"> PAGEREF _Toc834195684 </w:instrText>
      </w:r>
      <w:r>
        <w:rPr>
          <w:rFonts w:hint="default" w:ascii="Times New Roman" w:hAnsi="Times New Roman" w:eastAsia="方正小标宋简体" w:cs="Times New Roman"/>
          <w:b w:val="0"/>
          <w:bCs w:val="0"/>
          <w:sz w:val="32"/>
          <w:szCs w:val="32"/>
        </w:rPr>
        <w:fldChar w:fldCharType="separate"/>
      </w:r>
      <w:r>
        <w:rPr>
          <w:rFonts w:hint="default" w:ascii="Times New Roman" w:hAnsi="Times New Roman" w:eastAsia="方正小标宋简体" w:cs="Times New Roman"/>
          <w:b w:val="0"/>
          <w:bCs w:val="0"/>
          <w:sz w:val="32"/>
          <w:szCs w:val="32"/>
        </w:rPr>
        <w:t>10</w:t>
      </w:r>
      <w:r>
        <w:rPr>
          <w:rFonts w:hint="default" w:ascii="Times New Roman" w:hAnsi="Times New Roman" w:eastAsia="方正小标宋简体" w:cs="Times New Roman"/>
          <w:b w:val="0"/>
          <w:bCs w:val="0"/>
          <w:sz w:val="32"/>
          <w:szCs w:val="32"/>
        </w:rPr>
        <w:fldChar w:fldCharType="end"/>
      </w:r>
      <w:r>
        <w:rPr>
          <w:rFonts w:hint="default" w:ascii="Times New Roman" w:hAnsi="Times New Roman" w:eastAsia="方正小标宋简体" w:cs="Times New Roman"/>
          <w:b w:val="0"/>
          <w:bCs w:val="0"/>
          <w:sz w:val="32"/>
          <w:szCs w:val="32"/>
        </w:rPr>
        <w:fldChar w:fldCharType="end"/>
      </w:r>
    </w:p>
    <w:p w14:paraId="7CFAF0BB">
      <w:pPr>
        <w:pStyle w:val="5"/>
        <w:tabs>
          <w:tab w:val="right" w:leader="dot" w:pos="8844"/>
        </w:tabs>
        <w:rPr>
          <w:rFonts w:hint="default" w:ascii="Times New Roman" w:hAnsi="Times New Roman" w:eastAsia="仿宋_GB2312" w:cs="Times New Roman"/>
          <w:b w:val="0"/>
          <w:bCs w:val="0"/>
          <w:sz w:val="32"/>
          <w:szCs w:val="32"/>
        </w:rPr>
      </w:pPr>
      <w:r>
        <w:rPr>
          <w:rFonts w:hint="eastAsia"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fldChar w:fldCharType="begin"/>
      </w:r>
      <w:r>
        <w:rPr>
          <w:rFonts w:hint="default" w:ascii="Times New Roman" w:hAnsi="Times New Roman" w:eastAsia="仿宋_GB2312" w:cs="Times New Roman"/>
          <w:b w:val="0"/>
          <w:bCs w:val="0"/>
          <w:sz w:val="32"/>
          <w:szCs w:val="32"/>
        </w:rPr>
        <w:instrText xml:space="preserve"> HYPERLINK \l _Toc220252733 </w:instrText>
      </w:r>
      <w:r>
        <w:rPr>
          <w:rFonts w:hint="default" w:ascii="Times New Roman" w:hAnsi="Times New Roman" w:eastAsia="仿宋_GB2312" w:cs="Times New Roman"/>
          <w:b w:val="0"/>
          <w:bCs w:val="0"/>
          <w:sz w:val="32"/>
          <w:szCs w:val="32"/>
        </w:rPr>
        <w:fldChar w:fldCharType="separate"/>
      </w:r>
      <w:r>
        <w:rPr>
          <w:rFonts w:hint="default" w:ascii="Times New Roman" w:hAnsi="Times New Roman" w:eastAsia="仿宋_GB2312" w:cs="Times New Roman"/>
          <w:b w:val="0"/>
          <w:bCs w:val="0"/>
          <w:sz w:val="32"/>
          <w:szCs w:val="32"/>
          <w:lang w:eastAsia="zh-CN"/>
        </w:rPr>
        <w:t>方向40：高新区发展水平提升</w:t>
      </w:r>
      <w:r>
        <w:rPr>
          <w:rFonts w:hint="default" w:ascii="Times New Roman" w:hAnsi="Times New Roman" w:eastAsia="仿宋_GB2312" w:cs="Times New Roman"/>
          <w:b w:val="0"/>
          <w:bCs w:val="0"/>
          <w:sz w:val="32"/>
          <w:szCs w:val="32"/>
        </w:rPr>
        <w:tab/>
      </w:r>
      <w:r>
        <w:rPr>
          <w:rFonts w:hint="default" w:ascii="Times New Roman" w:hAnsi="Times New Roman" w:eastAsia="仿宋_GB2312" w:cs="Times New Roman"/>
          <w:b w:val="0"/>
          <w:bCs w:val="0"/>
          <w:sz w:val="32"/>
          <w:szCs w:val="32"/>
        </w:rPr>
        <w:fldChar w:fldCharType="begin"/>
      </w:r>
      <w:r>
        <w:rPr>
          <w:rFonts w:hint="default" w:ascii="Times New Roman" w:hAnsi="Times New Roman" w:eastAsia="仿宋_GB2312" w:cs="Times New Roman"/>
          <w:b w:val="0"/>
          <w:bCs w:val="0"/>
          <w:sz w:val="32"/>
          <w:szCs w:val="32"/>
        </w:rPr>
        <w:instrText xml:space="preserve"> PAGEREF _Toc220252733 </w:instrText>
      </w:r>
      <w:r>
        <w:rPr>
          <w:rFonts w:hint="default" w:ascii="Times New Roman" w:hAnsi="Times New Roman" w:eastAsia="仿宋_GB2312" w:cs="Times New Roman"/>
          <w:b w:val="0"/>
          <w:bCs w:val="0"/>
          <w:sz w:val="32"/>
          <w:szCs w:val="32"/>
        </w:rPr>
        <w:fldChar w:fldCharType="separate"/>
      </w:r>
      <w:r>
        <w:rPr>
          <w:rFonts w:hint="default" w:ascii="Times New Roman" w:hAnsi="Times New Roman" w:eastAsia="仿宋_GB2312" w:cs="Times New Roman"/>
          <w:b w:val="0"/>
          <w:bCs w:val="0"/>
          <w:sz w:val="32"/>
          <w:szCs w:val="32"/>
        </w:rPr>
        <w:t>10</w:t>
      </w:r>
      <w:r>
        <w:rPr>
          <w:rFonts w:hint="default" w:ascii="Times New Roman" w:hAnsi="Times New Roman" w:eastAsia="仿宋_GB2312" w:cs="Times New Roman"/>
          <w:b w:val="0"/>
          <w:bCs w:val="0"/>
          <w:sz w:val="32"/>
          <w:szCs w:val="32"/>
        </w:rPr>
        <w:fldChar w:fldCharType="end"/>
      </w:r>
      <w:r>
        <w:rPr>
          <w:rFonts w:hint="default" w:ascii="Times New Roman" w:hAnsi="Times New Roman" w:eastAsia="仿宋_GB2312" w:cs="Times New Roman"/>
          <w:b w:val="0"/>
          <w:bCs w:val="0"/>
          <w:sz w:val="32"/>
          <w:szCs w:val="32"/>
        </w:rPr>
        <w:fldChar w:fldCharType="end"/>
      </w:r>
    </w:p>
    <w:p w14:paraId="3C0DB55D">
      <w:pPr>
        <w:pStyle w:val="5"/>
        <w:tabs>
          <w:tab w:val="right" w:leader="dot" w:pos="8844"/>
        </w:tabs>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b w:val="0"/>
          <w:bCs w:val="0"/>
          <w:sz w:val="32"/>
          <w:szCs w:val="32"/>
        </w:rPr>
        <w:fldChar w:fldCharType="begin"/>
      </w:r>
      <w:r>
        <w:rPr>
          <w:rFonts w:hint="default" w:ascii="Times New Roman" w:hAnsi="Times New Roman" w:eastAsia="方正小标宋简体" w:cs="Times New Roman"/>
          <w:b w:val="0"/>
          <w:bCs w:val="0"/>
          <w:sz w:val="32"/>
          <w:szCs w:val="32"/>
        </w:rPr>
        <w:instrText xml:space="preserve"> HYPERLINK \l _Toc781112955 </w:instrText>
      </w:r>
      <w:r>
        <w:rPr>
          <w:rFonts w:hint="default" w:ascii="Times New Roman" w:hAnsi="Times New Roman" w:eastAsia="方正小标宋简体" w:cs="Times New Roman"/>
          <w:b w:val="0"/>
          <w:bCs w:val="0"/>
          <w:sz w:val="32"/>
          <w:szCs w:val="32"/>
        </w:rPr>
        <w:fldChar w:fldCharType="separate"/>
      </w:r>
      <w:r>
        <w:rPr>
          <w:rFonts w:hint="default" w:ascii="Times New Roman" w:hAnsi="Times New Roman" w:eastAsia="方正小标宋简体" w:cs="Times New Roman"/>
          <w:b w:val="0"/>
          <w:bCs w:val="0"/>
          <w:snapToGrid w:val="0"/>
          <w:sz w:val="32"/>
          <w:szCs w:val="32"/>
          <w:highlight w:val="none"/>
        </w:rPr>
        <w:t>“垒台”行动计划</w:t>
      </w:r>
      <w:r>
        <w:rPr>
          <w:rFonts w:hint="default" w:ascii="Times New Roman" w:hAnsi="Times New Roman" w:eastAsia="方正小标宋简体" w:cs="Times New Roman"/>
          <w:b w:val="0"/>
          <w:bCs w:val="0"/>
          <w:sz w:val="32"/>
          <w:szCs w:val="32"/>
        </w:rPr>
        <w:fldChar w:fldCharType="end"/>
      </w:r>
      <w:r>
        <w:rPr>
          <w:rFonts w:hint="default" w:ascii="Times New Roman" w:hAnsi="Times New Roman" w:eastAsia="方正小标宋简体" w:cs="Times New Roman"/>
          <w:b w:val="0"/>
          <w:bCs w:val="0"/>
          <w:sz w:val="32"/>
          <w:szCs w:val="32"/>
        </w:rPr>
        <w:fldChar w:fldCharType="begin"/>
      </w:r>
      <w:r>
        <w:rPr>
          <w:rFonts w:hint="default" w:ascii="Times New Roman" w:hAnsi="Times New Roman" w:eastAsia="方正小标宋简体" w:cs="Times New Roman"/>
          <w:b w:val="0"/>
          <w:bCs w:val="0"/>
          <w:sz w:val="32"/>
          <w:szCs w:val="32"/>
        </w:rPr>
        <w:instrText xml:space="preserve"> HYPERLINK \l _Toc1679337118 </w:instrText>
      </w:r>
      <w:r>
        <w:rPr>
          <w:rFonts w:hint="default" w:ascii="Times New Roman" w:hAnsi="Times New Roman" w:eastAsia="方正小标宋简体" w:cs="Times New Roman"/>
          <w:b w:val="0"/>
          <w:bCs w:val="0"/>
          <w:sz w:val="32"/>
          <w:szCs w:val="32"/>
        </w:rPr>
        <w:fldChar w:fldCharType="separate"/>
      </w:r>
      <w:r>
        <w:rPr>
          <w:rFonts w:hint="default" w:ascii="Times New Roman" w:hAnsi="Times New Roman" w:eastAsia="方正小标宋简体" w:cs="Times New Roman"/>
          <w:b w:val="0"/>
          <w:bCs w:val="0"/>
          <w:snapToGrid w:val="0"/>
          <w:sz w:val="32"/>
          <w:szCs w:val="32"/>
          <w:highlight w:val="none"/>
        </w:rPr>
        <w:t>（广西科技创新平台计划）</w:t>
      </w:r>
      <w:r>
        <w:rPr>
          <w:rFonts w:hint="default" w:ascii="Times New Roman" w:hAnsi="Times New Roman" w:eastAsia="方正小标宋简体" w:cs="Times New Roman"/>
          <w:b w:val="0"/>
          <w:bCs w:val="0"/>
          <w:sz w:val="32"/>
          <w:szCs w:val="32"/>
        </w:rPr>
        <w:tab/>
      </w:r>
      <w:r>
        <w:rPr>
          <w:rFonts w:hint="default" w:ascii="Times New Roman" w:hAnsi="Times New Roman" w:eastAsia="方正小标宋简体" w:cs="Times New Roman"/>
          <w:b w:val="0"/>
          <w:bCs w:val="0"/>
          <w:sz w:val="32"/>
          <w:szCs w:val="32"/>
        </w:rPr>
        <w:fldChar w:fldCharType="begin"/>
      </w:r>
      <w:r>
        <w:rPr>
          <w:rFonts w:hint="default" w:ascii="Times New Roman" w:hAnsi="Times New Roman" w:eastAsia="方正小标宋简体" w:cs="Times New Roman"/>
          <w:b w:val="0"/>
          <w:bCs w:val="0"/>
          <w:sz w:val="32"/>
          <w:szCs w:val="32"/>
        </w:rPr>
        <w:instrText xml:space="preserve"> PAGEREF _Toc1679337118 </w:instrText>
      </w:r>
      <w:r>
        <w:rPr>
          <w:rFonts w:hint="default" w:ascii="Times New Roman" w:hAnsi="Times New Roman" w:eastAsia="方正小标宋简体" w:cs="Times New Roman"/>
          <w:b w:val="0"/>
          <w:bCs w:val="0"/>
          <w:sz w:val="32"/>
          <w:szCs w:val="32"/>
        </w:rPr>
        <w:fldChar w:fldCharType="separate"/>
      </w:r>
      <w:r>
        <w:rPr>
          <w:rFonts w:hint="default" w:ascii="Times New Roman" w:hAnsi="Times New Roman" w:eastAsia="方正小标宋简体" w:cs="Times New Roman"/>
          <w:b w:val="0"/>
          <w:bCs w:val="0"/>
          <w:sz w:val="32"/>
          <w:szCs w:val="32"/>
        </w:rPr>
        <w:t>14</w:t>
      </w:r>
      <w:r>
        <w:rPr>
          <w:rFonts w:hint="default" w:ascii="Times New Roman" w:hAnsi="Times New Roman" w:eastAsia="方正小标宋简体" w:cs="Times New Roman"/>
          <w:b w:val="0"/>
          <w:bCs w:val="0"/>
          <w:sz w:val="32"/>
          <w:szCs w:val="32"/>
        </w:rPr>
        <w:fldChar w:fldCharType="end"/>
      </w:r>
      <w:r>
        <w:rPr>
          <w:rFonts w:hint="default" w:ascii="Times New Roman" w:hAnsi="Times New Roman" w:eastAsia="方正小标宋简体" w:cs="Times New Roman"/>
          <w:b w:val="0"/>
          <w:bCs w:val="0"/>
          <w:sz w:val="32"/>
          <w:szCs w:val="32"/>
        </w:rPr>
        <w:fldChar w:fldCharType="end"/>
      </w:r>
    </w:p>
    <w:p w14:paraId="793F1AC1">
      <w:pPr>
        <w:pStyle w:val="5"/>
        <w:tabs>
          <w:tab w:val="right" w:leader="dot" w:pos="8844"/>
        </w:tabs>
        <w:rPr>
          <w:rFonts w:hint="default" w:ascii="Times New Roman" w:hAnsi="Times New Roman" w:eastAsia="仿宋_GB2312" w:cs="Times New Roman"/>
          <w:b w:val="0"/>
          <w:bCs w:val="0"/>
          <w:sz w:val="32"/>
          <w:szCs w:val="32"/>
        </w:rPr>
      </w:pPr>
      <w:r>
        <w:rPr>
          <w:rFonts w:hint="eastAsia"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fldChar w:fldCharType="begin"/>
      </w:r>
      <w:r>
        <w:rPr>
          <w:rFonts w:hint="default" w:ascii="Times New Roman" w:hAnsi="Times New Roman" w:eastAsia="仿宋_GB2312" w:cs="Times New Roman"/>
          <w:b w:val="0"/>
          <w:bCs w:val="0"/>
          <w:sz w:val="32"/>
          <w:szCs w:val="32"/>
        </w:rPr>
        <w:instrText xml:space="preserve"> HYPERLINK \l _Toc487279527 </w:instrText>
      </w:r>
      <w:r>
        <w:rPr>
          <w:rFonts w:hint="default" w:ascii="Times New Roman" w:hAnsi="Times New Roman" w:eastAsia="仿宋_GB2312" w:cs="Times New Roman"/>
          <w:b w:val="0"/>
          <w:bCs w:val="0"/>
          <w:sz w:val="32"/>
          <w:szCs w:val="32"/>
        </w:rPr>
        <w:fldChar w:fldCharType="separate"/>
      </w:r>
      <w:r>
        <w:rPr>
          <w:rFonts w:hint="default" w:ascii="Times New Roman" w:hAnsi="Times New Roman" w:eastAsia="仿宋_GB2312" w:cs="Times New Roman"/>
          <w:b w:val="0"/>
          <w:bCs w:val="0"/>
          <w:sz w:val="32"/>
          <w:szCs w:val="32"/>
          <w:lang w:eastAsia="zh-CN"/>
        </w:rPr>
        <w:t>方向51：广西人工智能开放创新平台能力建设</w:t>
      </w:r>
      <w:r>
        <w:rPr>
          <w:rFonts w:hint="default" w:ascii="Times New Roman" w:hAnsi="Times New Roman" w:eastAsia="仿宋_GB2312" w:cs="Times New Roman"/>
          <w:b w:val="0"/>
          <w:bCs w:val="0"/>
          <w:sz w:val="32"/>
          <w:szCs w:val="32"/>
        </w:rPr>
        <w:tab/>
      </w:r>
      <w:r>
        <w:rPr>
          <w:rFonts w:hint="default" w:ascii="Times New Roman" w:hAnsi="Times New Roman" w:eastAsia="仿宋_GB2312" w:cs="Times New Roman"/>
          <w:b w:val="0"/>
          <w:bCs w:val="0"/>
          <w:sz w:val="32"/>
          <w:szCs w:val="32"/>
        </w:rPr>
        <w:fldChar w:fldCharType="begin"/>
      </w:r>
      <w:r>
        <w:rPr>
          <w:rFonts w:hint="default" w:ascii="Times New Roman" w:hAnsi="Times New Roman" w:eastAsia="仿宋_GB2312" w:cs="Times New Roman"/>
          <w:b w:val="0"/>
          <w:bCs w:val="0"/>
          <w:sz w:val="32"/>
          <w:szCs w:val="32"/>
        </w:rPr>
        <w:instrText xml:space="preserve"> PAGEREF _Toc487279527 </w:instrText>
      </w:r>
      <w:r>
        <w:rPr>
          <w:rFonts w:hint="default" w:ascii="Times New Roman" w:hAnsi="Times New Roman" w:eastAsia="仿宋_GB2312" w:cs="Times New Roman"/>
          <w:b w:val="0"/>
          <w:bCs w:val="0"/>
          <w:sz w:val="32"/>
          <w:szCs w:val="32"/>
        </w:rPr>
        <w:fldChar w:fldCharType="separate"/>
      </w:r>
      <w:r>
        <w:rPr>
          <w:rFonts w:hint="default" w:ascii="Times New Roman" w:hAnsi="Times New Roman" w:eastAsia="仿宋_GB2312" w:cs="Times New Roman"/>
          <w:b w:val="0"/>
          <w:bCs w:val="0"/>
          <w:sz w:val="32"/>
          <w:szCs w:val="32"/>
        </w:rPr>
        <w:t>14</w:t>
      </w:r>
      <w:r>
        <w:rPr>
          <w:rFonts w:hint="default" w:ascii="Times New Roman" w:hAnsi="Times New Roman" w:eastAsia="仿宋_GB2312" w:cs="Times New Roman"/>
          <w:b w:val="0"/>
          <w:bCs w:val="0"/>
          <w:sz w:val="32"/>
          <w:szCs w:val="32"/>
        </w:rPr>
        <w:fldChar w:fldCharType="end"/>
      </w:r>
      <w:r>
        <w:rPr>
          <w:rFonts w:hint="default" w:ascii="Times New Roman" w:hAnsi="Times New Roman" w:eastAsia="仿宋_GB2312" w:cs="Times New Roman"/>
          <w:b w:val="0"/>
          <w:bCs w:val="0"/>
          <w:sz w:val="32"/>
          <w:szCs w:val="32"/>
        </w:rPr>
        <w:fldChar w:fldCharType="end"/>
      </w:r>
    </w:p>
    <w:p w14:paraId="2955CA74">
      <w:pPr>
        <w:pStyle w:val="5"/>
        <w:tabs>
          <w:tab w:val="right" w:leader="dot" w:pos="8844"/>
        </w:tabs>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b w:val="0"/>
          <w:bCs w:val="0"/>
          <w:sz w:val="32"/>
          <w:szCs w:val="32"/>
        </w:rPr>
        <w:fldChar w:fldCharType="begin"/>
      </w:r>
      <w:r>
        <w:rPr>
          <w:rFonts w:hint="default" w:ascii="Times New Roman" w:hAnsi="Times New Roman" w:eastAsia="方正小标宋简体" w:cs="Times New Roman"/>
          <w:b w:val="0"/>
          <w:bCs w:val="0"/>
          <w:sz w:val="32"/>
          <w:szCs w:val="32"/>
        </w:rPr>
        <w:instrText xml:space="preserve"> HYPERLINK \l _Toc1739083775 </w:instrText>
      </w:r>
      <w:r>
        <w:rPr>
          <w:rFonts w:hint="default" w:ascii="Times New Roman" w:hAnsi="Times New Roman" w:eastAsia="方正小标宋简体" w:cs="Times New Roman"/>
          <w:b w:val="0"/>
          <w:bCs w:val="0"/>
          <w:sz w:val="32"/>
          <w:szCs w:val="32"/>
        </w:rPr>
        <w:fldChar w:fldCharType="separate"/>
      </w:r>
      <w:r>
        <w:rPr>
          <w:rFonts w:hint="default" w:ascii="Times New Roman" w:hAnsi="Times New Roman" w:eastAsia="方正小标宋简体" w:cs="Times New Roman"/>
          <w:b w:val="0"/>
          <w:bCs w:val="0"/>
          <w:snapToGrid w:val="0"/>
          <w:sz w:val="32"/>
          <w:szCs w:val="32"/>
          <w:highlight w:val="none"/>
        </w:rPr>
        <w:t>“智果”行动计划</w:t>
      </w:r>
      <w:r>
        <w:rPr>
          <w:rFonts w:hint="default" w:ascii="Times New Roman" w:hAnsi="Times New Roman" w:eastAsia="方正小标宋简体" w:cs="Times New Roman"/>
          <w:b w:val="0"/>
          <w:bCs w:val="0"/>
          <w:sz w:val="32"/>
          <w:szCs w:val="32"/>
        </w:rPr>
        <w:fldChar w:fldCharType="end"/>
      </w:r>
      <w:r>
        <w:rPr>
          <w:rFonts w:hint="default" w:ascii="Times New Roman" w:hAnsi="Times New Roman" w:eastAsia="方正小标宋简体" w:cs="Times New Roman"/>
          <w:b w:val="0"/>
          <w:bCs w:val="0"/>
          <w:sz w:val="32"/>
          <w:szCs w:val="32"/>
        </w:rPr>
        <w:fldChar w:fldCharType="begin"/>
      </w:r>
      <w:r>
        <w:rPr>
          <w:rFonts w:hint="default" w:ascii="Times New Roman" w:hAnsi="Times New Roman" w:eastAsia="方正小标宋简体" w:cs="Times New Roman"/>
          <w:b w:val="0"/>
          <w:bCs w:val="0"/>
          <w:sz w:val="32"/>
          <w:szCs w:val="32"/>
        </w:rPr>
        <w:instrText xml:space="preserve"> HYPERLINK \l _Toc1634920320 </w:instrText>
      </w:r>
      <w:r>
        <w:rPr>
          <w:rFonts w:hint="default" w:ascii="Times New Roman" w:hAnsi="Times New Roman" w:eastAsia="方正小标宋简体" w:cs="Times New Roman"/>
          <w:b w:val="0"/>
          <w:bCs w:val="0"/>
          <w:sz w:val="32"/>
          <w:szCs w:val="32"/>
        </w:rPr>
        <w:fldChar w:fldCharType="separate"/>
      </w:r>
      <w:r>
        <w:rPr>
          <w:rFonts w:hint="default" w:ascii="Times New Roman" w:hAnsi="Times New Roman" w:eastAsia="方正小标宋简体" w:cs="Times New Roman"/>
          <w:b w:val="0"/>
          <w:bCs w:val="0"/>
          <w:snapToGrid w:val="0"/>
          <w:sz w:val="32"/>
          <w:szCs w:val="32"/>
          <w:highlight w:val="none"/>
        </w:rPr>
        <w:t>（广西科技成果转化计划）</w:t>
      </w:r>
      <w:r>
        <w:rPr>
          <w:rFonts w:hint="default" w:ascii="Times New Roman" w:hAnsi="Times New Roman" w:eastAsia="方正小标宋简体" w:cs="Times New Roman"/>
          <w:b w:val="0"/>
          <w:bCs w:val="0"/>
          <w:sz w:val="32"/>
          <w:szCs w:val="32"/>
        </w:rPr>
        <w:tab/>
      </w:r>
      <w:r>
        <w:rPr>
          <w:rFonts w:hint="default" w:ascii="Times New Roman" w:hAnsi="Times New Roman" w:eastAsia="方正小标宋简体" w:cs="Times New Roman"/>
          <w:b w:val="0"/>
          <w:bCs w:val="0"/>
          <w:sz w:val="32"/>
          <w:szCs w:val="32"/>
        </w:rPr>
        <w:fldChar w:fldCharType="begin"/>
      </w:r>
      <w:r>
        <w:rPr>
          <w:rFonts w:hint="default" w:ascii="Times New Roman" w:hAnsi="Times New Roman" w:eastAsia="方正小标宋简体" w:cs="Times New Roman"/>
          <w:b w:val="0"/>
          <w:bCs w:val="0"/>
          <w:sz w:val="32"/>
          <w:szCs w:val="32"/>
        </w:rPr>
        <w:instrText xml:space="preserve"> PAGEREF _Toc1634920320 </w:instrText>
      </w:r>
      <w:r>
        <w:rPr>
          <w:rFonts w:hint="default" w:ascii="Times New Roman" w:hAnsi="Times New Roman" w:eastAsia="方正小标宋简体" w:cs="Times New Roman"/>
          <w:b w:val="0"/>
          <w:bCs w:val="0"/>
          <w:sz w:val="32"/>
          <w:szCs w:val="32"/>
        </w:rPr>
        <w:fldChar w:fldCharType="separate"/>
      </w:r>
      <w:r>
        <w:rPr>
          <w:rFonts w:hint="default" w:ascii="Times New Roman" w:hAnsi="Times New Roman" w:eastAsia="方正小标宋简体" w:cs="Times New Roman"/>
          <w:b w:val="0"/>
          <w:bCs w:val="0"/>
          <w:sz w:val="32"/>
          <w:szCs w:val="32"/>
        </w:rPr>
        <w:t>17</w:t>
      </w:r>
      <w:r>
        <w:rPr>
          <w:rFonts w:hint="default" w:ascii="Times New Roman" w:hAnsi="Times New Roman" w:eastAsia="方正小标宋简体" w:cs="Times New Roman"/>
          <w:b w:val="0"/>
          <w:bCs w:val="0"/>
          <w:sz w:val="32"/>
          <w:szCs w:val="32"/>
        </w:rPr>
        <w:fldChar w:fldCharType="end"/>
      </w:r>
      <w:r>
        <w:rPr>
          <w:rFonts w:hint="default" w:ascii="Times New Roman" w:hAnsi="Times New Roman" w:eastAsia="方正小标宋简体" w:cs="Times New Roman"/>
          <w:b w:val="0"/>
          <w:bCs w:val="0"/>
          <w:sz w:val="32"/>
          <w:szCs w:val="32"/>
        </w:rPr>
        <w:fldChar w:fldCharType="end"/>
      </w:r>
    </w:p>
    <w:p w14:paraId="408EB485">
      <w:pPr>
        <w:pStyle w:val="5"/>
        <w:tabs>
          <w:tab w:val="right" w:leader="dot" w:pos="8844"/>
        </w:tabs>
        <w:rPr>
          <w:rFonts w:hint="default" w:ascii="Times New Roman" w:hAnsi="Times New Roman" w:eastAsia="仿宋_GB2312" w:cs="Times New Roman"/>
          <w:b w:val="0"/>
          <w:bCs w:val="0"/>
          <w:sz w:val="32"/>
          <w:szCs w:val="32"/>
        </w:rPr>
      </w:pPr>
      <w:r>
        <w:rPr>
          <w:rFonts w:hint="eastAsia"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fldChar w:fldCharType="begin"/>
      </w:r>
      <w:r>
        <w:rPr>
          <w:rFonts w:hint="default" w:ascii="Times New Roman" w:hAnsi="Times New Roman" w:eastAsia="仿宋_GB2312" w:cs="Times New Roman"/>
          <w:b w:val="0"/>
          <w:bCs w:val="0"/>
          <w:sz w:val="32"/>
          <w:szCs w:val="32"/>
        </w:rPr>
        <w:instrText xml:space="preserve"> HYPERLINK \l _Toc915897862 </w:instrText>
      </w:r>
      <w:r>
        <w:rPr>
          <w:rFonts w:hint="default" w:ascii="Times New Roman" w:hAnsi="Times New Roman" w:eastAsia="仿宋_GB2312" w:cs="Times New Roman"/>
          <w:b w:val="0"/>
          <w:bCs w:val="0"/>
          <w:sz w:val="32"/>
          <w:szCs w:val="32"/>
        </w:rPr>
        <w:fldChar w:fldCharType="separate"/>
      </w:r>
      <w:r>
        <w:rPr>
          <w:rFonts w:hint="default" w:ascii="Times New Roman" w:hAnsi="Times New Roman" w:eastAsia="仿宋_GB2312" w:cs="Times New Roman"/>
          <w:b w:val="0"/>
          <w:bCs w:val="0"/>
          <w:sz w:val="32"/>
          <w:szCs w:val="32"/>
          <w:lang w:eastAsia="zh-CN"/>
        </w:rPr>
        <w:t>一、面向东盟的人工智能孵化能力培育</w:t>
      </w:r>
      <w:r>
        <w:rPr>
          <w:rFonts w:hint="default" w:ascii="Times New Roman" w:hAnsi="Times New Roman" w:eastAsia="仿宋_GB2312" w:cs="Times New Roman"/>
          <w:b w:val="0"/>
          <w:bCs w:val="0"/>
          <w:sz w:val="32"/>
          <w:szCs w:val="32"/>
        </w:rPr>
        <w:tab/>
      </w:r>
      <w:r>
        <w:rPr>
          <w:rFonts w:hint="default" w:ascii="Times New Roman" w:hAnsi="Times New Roman" w:eastAsia="仿宋_GB2312" w:cs="Times New Roman"/>
          <w:b w:val="0"/>
          <w:bCs w:val="0"/>
          <w:sz w:val="32"/>
          <w:szCs w:val="32"/>
        </w:rPr>
        <w:fldChar w:fldCharType="begin"/>
      </w:r>
      <w:r>
        <w:rPr>
          <w:rFonts w:hint="default" w:ascii="Times New Roman" w:hAnsi="Times New Roman" w:eastAsia="仿宋_GB2312" w:cs="Times New Roman"/>
          <w:b w:val="0"/>
          <w:bCs w:val="0"/>
          <w:sz w:val="32"/>
          <w:szCs w:val="32"/>
        </w:rPr>
        <w:instrText xml:space="preserve"> PAGEREF _Toc915897862 </w:instrText>
      </w:r>
      <w:r>
        <w:rPr>
          <w:rFonts w:hint="default" w:ascii="Times New Roman" w:hAnsi="Times New Roman" w:eastAsia="仿宋_GB2312" w:cs="Times New Roman"/>
          <w:b w:val="0"/>
          <w:bCs w:val="0"/>
          <w:sz w:val="32"/>
          <w:szCs w:val="32"/>
        </w:rPr>
        <w:fldChar w:fldCharType="separate"/>
      </w:r>
      <w:r>
        <w:rPr>
          <w:rFonts w:hint="default" w:ascii="Times New Roman" w:hAnsi="Times New Roman" w:eastAsia="仿宋_GB2312" w:cs="Times New Roman"/>
          <w:b w:val="0"/>
          <w:bCs w:val="0"/>
          <w:sz w:val="32"/>
          <w:szCs w:val="32"/>
        </w:rPr>
        <w:t>17</w:t>
      </w:r>
      <w:r>
        <w:rPr>
          <w:rFonts w:hint="default" w:ascii="Times New Roman" w:hAnsi="Times New Roman" w:eastAsia="仿宋_GB2312" w:cs="Times New Roman"/>
          <w:b w:val="0"/>
          <w:bCs w:val="0"/>
          <w:sz w:val="32"/>
          <w:szCs w:val="32"/>
        </w:rPr>
        <w:fldChar w:fldCharType="end"/>
      </w:r>
      <w:r>
        <w:rPr>
          <w:rFonts w:hint="default" w:ascii="Times New Roman" w:hAnsi="Times New Roman" w:eastAsia="仿宋_GB2312" w:cs="Times New Roman"/>
          <w:b w:val="0"/>
          <w:bCs w:val="0"/>
          <w:sz w:val="32"/>
          <w:szCs w:val="32"/>
        </w:rPr>
        <w:fldChar w:fldCharType="end"/>
      </w:r>
    </w:p>
    <w:p w14:paraId="6BD5F220">
      <w:pPr>
        <w:pStyle w:val="5"/>
        <w:tabs>
          <w:tab w:val="right" w:leader="dot" w:pos="8844"/>
        </w:tabs>
        <w:rPr>
          <w:rFonts w:hint="default" w:ascii="Times New Roman" w:hAnsi="Times New Roman" w:eastAsia="仿宋_GB2312" w:cs="Times New Roman"/>
          <w:b w:val="0"/>
          <w:bCs w:val="0"/>
          <w:sz w:val="32"/>
          <w:szCs w:val="32"/>
        </w:rPr>
      </w:pPr>
      <w:r>
        <w:rPr>
          <w:rFonts w:hint="eastAsia"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fldChar w:fldCharType="begin"/>
      </w:r>
      <w:r>
        <w:rPr>
          <w:rFonts w:hint="default" w:ascii="Times New Roman" w:hAnsi="Times New Roman" w:eastAsia="仿宋_GB2312" w:cs="Times New Roman"/>
          <w:b w:val="0"/>
          <w:bCs w:val="0"/>
          <w:sz w:val="32"/>
          <w:szCs w:val="32"/>
        </w:rPr>
        <w:instrText xml:space="preserve"> HYPERLINK \l _Toc745449504 </w:instrText>
      </w:r>
      <w:r>
        <w:rPr>
          <w:rFonts w:hint="default" w:ascii="Times New Roman" w:hAnsi="Times New Roman" w:eastAsia="仿宋_GB2312" w:cs="Times New Roman"/>
          <w:b w:val="0"/>
          <w:bCs w:val="0"/>
          <w:sz w:val="32"/>
          <w:szCs w:val="32"/>
        </w:rPr>
        <w:fldChar w:fldCharType="separate"/>
      </w:r>
      <w:r>
        <w:rPr>
          <w:rFonts w:hint="default" w:ascii="Times New Roman" w:hAnsi="Times New Roman" w:eastAsia="仿宋_GB2312" w:cs="Times New Roman"/>
          <w:b w:val="0"/>
          <w:bCs w:val="0"/>
          <w:sz w:val="32"/>
          <w:szCs w:val="32"/>
          <w:lang w:eastAsia="zh-CN"/>
        </w:rPr>
        <w:t>二、概念验证飞地</w:t>
      </w:r>
      <w:r>
        <w:rPr>
          <w:rFonts w:hint="eastAsia" w:hAnsi="Times New Roman" w:eastAsia="仿宋_GB2312" w:cs="Times New Roman"/>
          <w:b w:val="0"/>
          <w:bCs w:val="0"/>
          <w:sz w:val="32"/>
          <w:szCs w:val="32"/>
          <w:lang w:eastAsia="zh-CN"/>
        </w:rPr>
        <w:t>及科创飞地</w:t>
      </w:r>
      <w:r>
        <w:rPr>
          <w:rFonts w:hint="default" w:ascii="Times New Roman" w:hAnsi="Times New Roman" w:eastAsia="仿宋_GB2312" w:cs="Times New Roman"/>
          <w:b w:val="0"/>
          <w:bCs w:val="0"/>
          <w:sz w:val="32"/>
          <w:szCs w:val="32"/>
          <w:lang w:eastAsia="zh-CN"/>
        </w:rPr>
        <w:t>建设</w:t>
      </w:r>
      <w:r>
        <w:rPr>
          <w:rFonts w:hint="default" w:ascii="Times New Roman" w:hAnsi="Times New Roman" w:eastAsia="仿宋_GB2312" w:cs="Times New Roman"/>
          <w:b w:val="0"/>
          <w:bCs w:val="0"/>
          <w:sz w:val="32"/>
          <w:szCs w:val="32"/>
        </w:rPr>
        <w:tab/>
      </w:r>
      <w:r>
        <w:rPr>
          <w:rFonts w:hint="default" w:ascii="Times New Roman" w:hAnsi="Times New Roman" w:eastAsia="仿宋_GB2312" w:cs="Times New Roman"/>
          <w:b w:val="0"/>
          <w:bCs w:val="0"/>
          <w:sz w:val="32"/>
          <w:szCs w:val="32"/>
        </w:rPr>
        <w:fldChar w:fldCharType="begin"/>
      </w:r>
      <w:r>
        <w:rPr>
          <w:rFonts w:hint="default" w:ascii="Times New Roman" w:hAnsi="Times New Roman" w:eastAsia="仿宋_GB2312" w:cs="Times New Roman"/>
          <w:b w:val="0"/>
          <w:bCs w:val="0"/>
          <w:sz w:val="32"/>
          <w:szCs w:val="32"/>
        </w:rPr>
        <w:instrText xml:space="preserve"> PAGEREF _Toc745449504 </w:instrText>
      </w:r>
      <w:r>
        <w:rPr>
          <w:rFonts w:hint="default" w:ascii="Times New Roman" w:hAnsi="Times New Roman" w:eastAsia="仿宋_GB2312" w:cs="Times New Roman"/>
          <w:b w:val="0"/>
          <w:bCs w:val="0"/>
          <w:sz w:val="32"/>
          <w:szCs w:val="32"/>
        </w:rPr>
        <w:fldChar w:fldCharType="separate"/>
      </w:r>
      <w:r>
        <w:rPr>
          <w:rFonts w:hint="default" w:ascii="Times New Roman" w:hAnsi="Times New Roman" w:eastAsia="仿宋_GB2312" w:cs="Times New Roman"/>
          <w:b w:val="0"/>
          <w:bCs w:val="0"/>
          <w:sz w:val="32"/>
          <w:szCs w:val="32"/>
        </w:rPr>
        <w:t>20</w:t>
      </w:r>
      <w:r>
        <w:rPr>
          <w:rFonts w:hint="default" w:ascii="Times New Roman" w:hAnsi="Times New Roman" w:eastAsia="仿宋_GB2312" w:cs="Times New Roman"/>
          <w:b w:val="0"/>
          <w:bCs w:val="0"/>
          <w:sz w:val="32"/>
          <w:szCs w:val="32"/>
        </w:rPr>
        <w:fldChar w:fldCharType="end"/>
      </w:r>
      <w:r>
        <w:rPr>
          <w:rFonts w:hint="default" w:ascii="Times New Roman" w:hAnsi="Times New Roman" w:eastAsia="仿宋_GB2312" w:cs="Times New Roman"/>
          <w:b w:val="0"/>
          <w:bCs w:val="0"/>
          <w:sz w:val="32"/>
          <w:szCs w:val="32"/>
        </w:rPr>
        <w:fldChar w:fldCharType="end"/>
      </w:r>
    </w:p>
    <w:p w14:paraId="168529B0">
      <w:pPr>
        <w:pStyle w:val="5"/>
        <w:tabs>
          <w:tab w:val="right" w:leader="dot" w:pos="8844"/>
        </w:tabs>
        <w:rPr>
          <w:rFonts w:hint="default" w:ascii="Times New Roman" w:hAnsi="Times New Roman" w:eastAsia="仿宋_GB2312" w:cs="Times New Roman"/>
          <w:b w:val="0"/>
          <w:bCs w:val="0"/>
          <w:sz w:val="32"/>
          <w:szCs w:val="32"/>
        </w:rPr>
      </w:pPr>
      <w:r>
        <w:rPr>
          <w:rFonts w:hint="eastAsia"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fldChar w:fldCharType="begin"/>
      </w:r>
      <w:r>
        <w:rPr>
          <w:rFonts w:hint="default" w:ascii="Times New Roman" w:hAnsi="Times New Roman" w:eastAsia="仿宋_GB2312" w:cs="Times New Roman"/>
          <w:b w:val="0"/>
          <w:bCs w:val="0"/>
          <w:sz w:val="32"/>
          <w:szCs w:val="32"/>
        </w:rPr>
        <w:instrText xml:space="preserve"> HYPERLINK \l _Toc382775427 </w:instrText>
      </w:r>
      <w:r>
        <w:rPr>
          <w:rFonts w:hint="default" w:ascii="Times New Roman" w:hAnsi="Times New Roman" w:eastAsia="仿宋_GB2312" w:cs="Times New Roman"/>
          <w:b w:val="0"/>
          <w:bCs w:val="0"/>
          <w:sz w:val="32"/>
          <w:szCs w:val="32"/>
        </w:rPr>
        <w:fldChar w:fldCharType="separate"/>
      </w:r>
      <w:r>
        <w:rPr>
          <w:rFonts w:hint="default" w:ascii="Times New Roman" w:hAnsi="Times New Roman" w:eastAsia="仿宋_GB2312" w:cs="Times New Roman"/>
          <w:b w:val="0"/>
          <w:bCs w:val="0"/>
          <w:sz w:val="32"/>
          <w:szCs w:val="32"/>
          <w:lang w:eastAsia="zh-CN"/>
        </w:rPr>
        <w:t>三、面向东盟语种的语音语料开发及应用示范</w:t>
      </w:r>
      <w:r>
        <w:rPr>
          <w:rFonts w:hint="default" w:ascii="Times New Roman" w:hAnsi="Times New Roman" w:eastAsia="仿宋_GB2312" w:cs="Times New Roman"/>
          <w:b w:val="0"/>
          <w:bCs w:val="0"/>
          <w:sz w:val="32"/>
          <w:szCs w:val="32"/>
        </w:rPr>
        <w:tab/>
      </w:r>
      <w:r>
        <w:rPr>
          <w:rFonts w:hint="default" w:ascii="Times New Roman" w:hAnsi="Times New Roman" w:eastAsia="仿宋_GB2312" w:cs="Times New Roman"/>
          <w:b w:val="0"/>
          <w:bCs w:val="0"/>
          <w:sz w:val="32"/>
          <w:szCs w:val="32"/>
        </w:rPr>
        <w:fldChar w:fldCharType="begin"/>
      </w:r>
      <w:r>
        <w:rPr>
          <w:rFonts w:hint="default" w:ascii="Times New Roman" w:hAnsi="Times New Roman" w:eastAsia="仿宋_GB2312" w:cs="Times New Roman"/>
          <w:b w:val="0"/>
          <w:bCs w:val="0"/>
          <w:sz w:val="32"/>
          <w:szCs w:val="32"/>
        </w:rPr>
        <w:instrText xml:space="preserve"> PAGEREF _Toc382775427 </w:instrText>
      </w:r>
      <w:r>
        <w:rPr>
          <w:rFonts w:hint="default" w:ascii="Times New Roman" w:hAnsi="Times New Roman" w:eastAsia="仿宋_GB2312" w:cs="Times New Roman"/>
          <w:b w:val="0"/>
          <w:bCs w:val="0"/>
          <w:sz w:val="32"/>
          <w:szCs w:val="32"/>
        </w:rPr>
        <w:fldChar w:fldCharType="separate"/>
      </w:r>
      <w:r>
        <w:rPr>
          <w:rFonts w:hint="default" w:ascii="Times New Roman" w:hAnsi="Times New Roman" w:eastAsia="仿宋_GB2312" w:cs="Times New Roman"/>
          <w:b w:val="0"/>
          <w:bCs w:val="0"/>
          <w:sz w:val="32"/>
          <w:szCs w:val="32"/>
        </w:rPr>
        <w:t>24</w:t>
      </w:r>
      <w:r>
        <w:rPr>
          <w:rFonts w:hint="default" w:ascii="Times New Roman" w:hAnsi="Times New Roman" w:eastAsia="仿宋_GB2312" w:cs="Times New Roman"/>
          <w:b w:val="0"/>
          <w:bCs w:val="0"/>
          <w:sz w:val="32"/>
          <w:szCs w:val="32"/>
        </w:rPr>
        <w:fldChar w:fldCharType="end"/>
      </w:r>
      <w:r>
        <w:rPr>
          <w:rFonts w:hint="default" w:ascii="Times New Roman" w:hAnsi="Times New Roman" w:eastAsia="仿宋_GB2312" w:cs="Times New Roman"/>
          <w:b w:val="0"/>
          <w:bCs w:val="0"/>
          <w:sz w:val="32"/>
          <w:szCs w:val="32"/>
        </w:rPr>
        <w:fldChar w:fldCharType="end"/>
      </w:r>
    </w:p>
    <w:p w14:paraId="36E4FC13">
      <w:pPr>
        <w:keepNext w:val="0"/>
        <w:keepLines w:val="0"/>
        <w:pageBreakBefore w:val="0"/>
        <w:widowControl w:val="0"/>
        <w:kinsoku/>
        <w:wordWrap/>
        <w:topLinePunct w:val="0"/>
        <w:bidi w:val="0"/>
        <w:spacing w:line="560" w:lineRule="exact"/>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b w:val="0"/>
          <w:bCs w:val="0"/>
          <w:sz w:val="32"/>
          <w:szCs w:val="32"/>
        </w:rPr>
        <w:fldChar w:fldCharType="end"/>
      </w:r>
    </w:p>
    <w:p w14:paraId="18FA7D1C">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default" w:ascii="Times New Roman" w:hAnsi="Times New Roman" w:eastAsia="方正小标宋_GBK" w:cs="Times New Roman"/>
          <w:snapToGrid w:val="0"/>
          <w:color w:val="auto"/>
          <w:sz w:val="44"/>
          <w:szCs w:val="44"/>
          <w:highlight w:val="none"/>
        </w:rPr>
      </w:pPr>
      <w:r>
        <w:rPr>
          <w:rFonts w:hint="default" w:ascii="Times New Roman" w:hAnsi="Times New Roman" w:eastAsia="方正仿宋_GBK" w:cs="Times New Roman"/>
          <w:snapToGrid w:val="0"/>
          <w:color w:val="auto"/>
          <w:sz w:val="28"/>
          <w:szCs w:val="28"/>
          <w:highlight w:val="none"/>
        </w:rPr>
        <w:br w:type="page"/>
      </w:r>
      <w:bookmarkStart w:id="3" w:name="_Toc245582609"/>
      <w:bookmarkStart w:id="4" w:name="_Toc1794287885"/>
      <w:bookmarkStart w:id="5" w:name="_Toc1680125582"/>
      <w:bookmarkStart w:id="6" w:name="_Toc1072793166"/>
      <w:bookmarkStart w:id="7" w:name="_Toc1688458878"/>
      <w:bookmarkStart w:id="8" w:name="_Toc51254274"/>
      <w:bookmarkStart w:id="9" w:name="_Toc1403543184"/>
      <w:bookmarkStart w:id="10" w:name="_Toc19282"/>
      <w:bookmarkStart w:id="11" w:name="_Toc465851835"/>
      <w:bookmarkStart w:id="12" w:name="_Toc2083508038"/>
      <w:bookmarkStart w:id="13" w:name="_Toc2115292478"/>
      <w:bookmarkStart w:id="14" w:name="_Toc508969932"/>
      <w:bookmarkStart w:id="15" w:name="_Toc526113803"/>
      <w:bookmarkStart w:id="16" w:name="_Toc1062903239"/>
      <w:bookmarkStart w:id="17" w:name="_Toc1886648487"/>
      <w:bookmarkStart w:id="18" w:name="_Toc466387452"/>
      <w:bookmarkStart w:id="19" w:name="_Toc466363294"/>
      <w:bookmarkStart w:id="20" w:name="_Toc177999164"/>
      <w:bookmarkStart w:id="21" w:name="_Toc550072038"/>
      <w:bookmarkStart w:id="22" w:name="_Toc469996561"/>
      <w:bookmarkStart w:id="23" w:name="_Toc899891254"/>
      <w:bookmarkStart w:id="24" w:name="_Toc454411660"/>
      <w:bookmarkStart w:id="25" w:name="_Toc2093590280"/>
      <w:bookmarkStart w:id="26" w:name="_Toc1142252412"/>
      <w:bookmarkStart w:id="27" w:name="_Toc511729608"/>
      <w:bookmarkStart w:id="28" w:name="_Toc466362935"/>
      <w:bookmarkStart w:id="29" w:name="_Toc794631204"/>
      <w:bookmarkStart w:id="30" w:name="_Toc737983111"/>
      <w:bookmarkStart w:id="31" w:name="_Toc1416506290"/>
      <w:bookmarkStart w:id="32" w:name="_Toc812942910"/>
      <w:bookmarkStart w:id="33" w:name="_Toc1245958801"/>
      <w:bookmarkStart w:id="34" w:name="_Toc1207984048"/>
      <w:bookmarkStart w:id="35" w:name="_Toc1592732341"/>
      <w:bookmarkStart w:id="36" w:name="_Toc341904883"/>
      <w:bookmarkStart w:id="37" w:name="_Toc212227441"/>
      <w:bookmarkStart w:id="38" w:name="_Toc1502120808"/>
      <w:bookmarkStart w:id="39" w:name="_Toc882859420"/>
      <w:bookmarkStart w:id="40" w:name="_Toc457255367"/>
      <w:bookmarkStart w:id="41" w:name="_Toc978011785"/>
      <w:bookmarkStart w:id="42" w:name="_Toc162235308"/>
      <w:bookmarkStart w:id="43" w:name="_Toc1392787660"/>
      <w:bookmarkStart w:id="44" w:name="_Toc472673998"/>
      <w:bookmarkStart w:id="45" w:name="_Toc765092401"/>
      <w:bookmarkStart w:id="46" w:name="_Toc225503793"/>
      <w:bookmarkStart w:id="47" w:name="_Toc1759895673"/>
      <w:bookmarkStart w:id="48" w:name="_Toc1316153124"/>
      <w:bookmarkStart w:id="49" w:name="_Toc107324837"/>
      <w:bookmarkStart w:id="50" w:name="_Toc2024250467"/>
      <w:bookmarkStart w:id="51" w:name="_Toc367439776"/>
      <w:bookmarkStart w:id="52" w:name="_Toc1950371418"/>
      <w:bookmarkStart w:id="53" w:name="_Toc373317531"/>
      <w:bookmarkStart w:id="54" w:name="_Toc472587685"/>
      <w:bookmarkStart w:id="55" w:name="_Toc466362726"/>
      <w:bookmarkStart w:id="56" w:name="_Toc14663"/>
      <w:bookmarkStart w:id="57" w:name="_Toc172085936"/>
      <w:bookmarkStart w:id="58" w:name="_Toc955694172"/>
      <w:bookmarkStart w:id="59" w:name="_Toc1390857603"/>
      <w:bookmarkStart w:id="60" w:name="_Toc1542032058"/>
      <w:bookmarkStart w:id="61" w:name="_Toc466361024"/>
      <w:bookmarkStart w:id="62" w:name="_Toc466362743"/>
      <w:bookmarkStart w:id="63" w:name="_Toc472587703"/>
      <w:bookmarkStart w:id="64" w:name="_Toc493521111"/>
      <w:bookmarkStart w:id="65" w:name="_Toc465860935"/>
      <w:bookmarkStart w:id="66" w:name="_Toc466387469"/>
      <w:bookmarkStart w:id="67" w:name="_Toc469996579"/>
      <w:bookmarkStart w:id="68" w:name="_Toc4252888"/>
      <w:bookmarkStart w:id="69" w:name="_Toc466361080"/>
      <w:bookmarkStart w:id="70" w:name="_Toc465861198"/>
      <w:bookmarkStart w:id="71" w:name="_Toc466362991"/>
      <w:bookmarkStart w:id="72" w:name="_Toc465598788"/>
      <w:bookmarkStart w:id="73" w:name="_Toc464834053"/>
      <w:bookmarkStart w:id="74" w:name="_Toc466363311"/>
      <w:r>
        <w:rPr>
          <w:rFonts w:hint="default" w:ascii="Times New Roman" w:hAnsi="Times New Roman" w:eastAsia="方正小标宋_GBK" w:cs="Times New Roman"/>
          <w:snapToGrid w:val="0"/>
          <w:color w:val="auto"/>
          <w:sz w:val="44"/>
          <w:szCs w:val="44"/>
          <w:highlight w:val="none"/>
        </w:rPr>
        <w:t>“尖锋”行动计划</w:t>
      </w:r>
      <w:bookmarkEnd w:id="3"/>
    </w:p>
    <w:p w14:paraId="233C7C4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 New Roman" w:hAnsi="Times New Roman" w:eastAsia="方正小标宋_GBK" w:cs="Times New Roman"/>
          <w:snapToGrid w:val="0"/>
          <w:color w:val="auto"/>
          <w:sz w:val="44"/>
          <w:szCs w:val="44"/>
          <w:highlight w:val="none"/>
        </w:rPr>
      </w:pPr>
      <w:bookmarkStart w:id="75" w:name="_Toc1573067484"/>
      <w:r>
        <w:rPr>
          <w:rFonts w:hint="default" w:ascii="Times New Roman" w:hAnsi="Times New Roman" w:eastAsia="方正小标宋_GBK" w:cs="Times New Roman"/>
          <w:snapToGrid w:val="0"/>
          <w:color w:val="auto"/>
          <w:sz w:val="44"/>
          <w:szCs w:val="44"/>
          <w:highlight w:val="none"/>
        </w:rPr>
        <w:t>（广西重大专项计划）</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75"/>
    </w:p>
    <w:p w14:paraId="1112A15F">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napToGrid w:val="0"/>
          <w:color w:val="auto"/>
          <w:sz w:val="32"/>
          <w:szCs w:val="32"/>
          <w:highlight w:val="none"/>
        </w:rPr>
      </w:pPr>
    </w:p>
    <w:p w14:paraId="6E5F860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right="0" w:rightChars="0" w:firstLine="640" w:firstLineChars="200"/>
        <w:jc w:val="both"/>
        <w:textAlignment w:val="auto"/>
        <w:outlineLvl w:val="0"/>
        <w:rPr>
          <w:rFonts w:hint="default" w:ascii="Times New Roman" w:hAnsi="Times New Roman" w:eastAsia="黑体" w:cs="Times New Roman"/>
          <w:snapToGrid w:val="0"/>
          <w:color w:val="auto"/>
          <w:sz w:val="32"/>
          <w:szCs w:val="32"/>
          <w:highlight w:val="none"/>
          <w:lang w:eastAsia="zh-CN"/>
        </w:rPr>
      </w:pPr>
      <w:bookmarkStart w:id="76" w:name="_Toc1512330864"/>
      <w:bookmarkStart w:id="77" w:name="_Toc1474279367"/>
      <w:bookmarkStart w:id="78" w:name="_Toc1442078071"/>
      <w:bookmarkStart w:id="79" w:name="_Toc1547206161"/>
      <w:bookmarkStart w:id="80" w:name="_Toc1789705505"/>
      <w:bookmarkStart w:id="81" w:name="_Toc1032941249"/>
      <w:bookmarkStart w:id="82" w:name="_Toc505908419"/>
      <w:bookmarkStart w:id="83" w:name="_Toc1498787832"/>
      <w:bookmarkStart w:id="84" w:name="_Toc790357570"/>
      <w:bookmarkStart w:id="85" w:name="_Toc1730765891"/>
      <w:bookmarkStart w:id="86" w:name="_Toc1764410594"/>
      <w:bookmarkStart w:id="87" w:name="_Toc2083379378"/>
      <w:bookmarkStart w:id="88" w:name="_Toc831816015"/>
      <w:bookmarkStart w:id="89" w:name="_Toc1573410248"/>
      <w:bookmarkStart w:id="90" w:name="_Toc89444143"/>
      <w:r>
        <w:rPr>
          <w:rFonts w:hint="default" w:ascii="Times New Roman" w:hAnsi="Times New Roman" w:eastAsia="黑体" w:cs="Times New Roman"/>
          <w:snapToGrid w:val="0"/>
          <w:color w:val="auto"/>
          <w:sz w:val="32"/>
          <w:szCs w:val="32"/>
          <w:highlight w:val="none"/>
          <w:lang w:eastAsia="zh-CN"/>
        </w:rPr>
        <w:t>新一代信息技术</w:t>
      </w:r>
      <w:bookmarkEnd w:id="76"/>
      <w:r>
        <w:rPr>
          <w:rFonts w:hint="eastAsia" w:ascii="Times New Roman" w:hAnsi="Times New Roman" w:eastAsia="黑体" w:cs="Times New Roman"/>
          <w:snapToGrid w:val="0"/>
          <w:color w:val="auto"/>
          <w:sz w:val="32"/>
          <w:szCs w:val="32"/>
          <w:highlight w:val="none"/>
          <w:lang w:eastAsia="zh-CN"/>
        </w:rPr>
        <w:t>专项</w:t>
      </w:r>
    </w:p>
    <w:bookmarkEnd w:id="77"/>
    <w:bookmarkEnd w:id="78"/>
    <w:p w14:paraId="6FCC006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按照智能硬件全产业链上下游的划分，从半导体原材料、集成电路设计制备与封装测试、半导体器件及电子部件模组、到智能终端及设备的链条归类，技术攻关分为四个专题。</w:t>
      </w:r>
    </w:p>
    <w:p w14:paraId="7B5A644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t>专题一：半导体材料与设备关键技术研发及产业化</w:t>
      </w:r>
    </w:p>
    <w:p w14:paraId="0B9BCA9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t>方向一：氮化镓基激光二极管材料与器件研究</w:t>
      </w:r>
    </w:p>
    <w:p w14:paraId="76F8EA9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研究内容：突破高性能氮化镓激光二极管的关键技术瓶颈，提升材料质量和器件性能。围绕氮化镓基材料的外延生长技术展开，研究材料生长过程中缺陷的抑制方法，提升发光效率，进而提升光功率。优化P型AlGaN的掺杂技术，提高Mg掺杂的电离率，实现电压降低，从而提升WPE。研究激光二极管腔面解理、腔面镀膜技术，提升腔面COD阈值功率密度，增加激光二极管光输出稳定性。研究大功率激光芯片封装和光束整形技术，优化散热及气密性。</w:t>
      </w:r>
    </w:p>
    <w:p w14:paraId="42FA1CE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考核指标：（1）技术指标：外延片位错腐蚀坑密度小于106/cm2。蓝光激光二极管激射波长440±10纳米，单芯片功率≥5W，阈值电流密度≤0.6kA/cm</w:t>
      </w: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vertAlign w:val="superscript"/>
          <w:lang w:val="en-US" w:eastAsia="zh-CN" w:bidi="ar-SA"/>
        </w:rPr>
        <w:t>2</w:t>
      </w: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斜率效率≥1.8W/A，芯片电压≤4.5V，电光转换效率（WPE）≥40%，腔面灾难性光学损伤（COD）阈值功率密度≥30MW/cm2，快轴发散角＜1°，热阻&lt;8K/W，气密性＜5.8Pa·m3/s，（2）知识产权指标：申请发明专利≥4项，授权发明专利≥2项。（3）人才指标：培养研发人员及工程师3人以上，引进硕士及以上学历人才2—3名。（4）经济效益指标：项目新增年营收3000万元以上。（5）应用场景指标：在激光雕刻等应用场景销售激光二极管1万支以上。</w:t>
      </w:r>
    </w:p>
    <w:p w14:paraId="05DFB70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实施年限：3年。</w:t>
      </w:r>
    </w:p>
    <w:p w14:paraId="017FA3D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olor w:val="000000"/>
          <w:spacing w:val="0"/>
          <w:kern w:val="21"/>
          <w:sz w:val="32"/>
          <w:szCs w:val="32"/>
          <w:shd w:val="clear" w:color="auto" w:fill="auto"/>
        </w:rPr>
      </w:pPr>
      <w:r>
        <w:rPr>
          <w:rFonts w:hint="default" w:ascii="Times New Roman" w:hAnsi="Times New Roman" w:eastAsia="方正仿宋_GBK" w:cs="Times New Roman"/>
          <w:b w:val="0"/>
          <w:bCs w:val="0"/>
          <w:color w:val="000000"/>
          <w:spacing w:val="0"/>
          <w:kern w:val="21"/>
          <w:sz w:val="32"/>
          <w:szCs w:val="32"/>
          <w:shd w:val="clear" w:color="auto" w:fill="auto"/>
        </w:rPr>
        <w:t>资助方式：前资助</w:t>
      </w:r>
    </w:p>
    <w:p w14:paraId="3871C57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资助经费：不超过1000万元。</w:t>
      </w:r>
    </w:p>
    <w:p w14:paraId="5303AB0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相关说明：公开择优。</w:t>
      </w:r>
    </w:p>
    <w:p w14:paraId="0DE1842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p>
    <w:p w14:paraId="7BE9892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t>专题二：芯片设计及封测技术</w:t>
      </w:r>
    </w:p>
    <w:p w14:paraId="09EB545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t>方向一：集成电路设计</w:t>
      </w:r>
    </w:p>
    <w:p w14:paraId="1E32E93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t>子方向1：低空飞行器的低时延时空智联与AI边缘计算芯片研发</w:t>
      </w:r>
    </w:p>
    <w:p w14:paraId="2DC6CF4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研究内容:（1）芯片设计：基于4G/5G低时延基带芯片技术基础，开展低时延边缘算力芯片设计；研究射频芯片优化技术，提高通信芯片中射频部分的性能，增强抗干扰能力；在实现公网传输同时，实现同等性能的自组网传输；分别实现公网和自组网通信功能；开展芯片的SOC设计，完成基带、射频、PMU的SOC前后端设计；进行芯片封装设计，完成与NPU和KGD的BGA封装设计。（2）无线通信低时延技术、组网技术、边缘计算能力研究。研发适用于低空飞行器公网和自组网两种无线通信方式。在满足AI边缘计算+云端计算效率同时，满足低空飞行器实时、高效的数据传输需求；开发设计对应的自组网物理层算法；开发安全协议和认证机制，确保低空飞行器与地面控制中心、其他飞行器之间的安全通信；构建数据加密技术的中试平台，进行加密性能测试和安全性评估，验证其在实际应用中的可靠性和有效性。（3）芯片检测标准与方法，针对芯片进行HTOL、LU、HBM、CDM测试项进行测试。针对芯片封装进行uHAST、TC、HTSL测试项进行测试。以上测试使用JEDEC标准，包含但不限于JESD78、JESD85、JESD22等部分。</w:t>
      </w:r>
    </w:p>
    <w:p w14:paraId="3295B9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考核指标：（1）技术指标：完成RISC-V自主可控内核的芯片设计开发、封装设计开发；完成28nm国内fab厂的投片生产；必须实现射频、基带、AP、PMIC全部集成在单片SOC；芯片无线空口传输时延＜1ms；芯片传输电流&lt;200mA；芯片投片及制程工艺在28nm及更高工艺，需提供国内晶圆厂的本芯片的独立投片证明；芯片具备自组网能力，实现点对点，点对多点网络；芯片算力具备4T以上AI边缘计算算力。（2）知识产权指标：申请发明专利5件，获授权发明专利2件，发表学术论文（SCI/EI/中文核心期刊收录）5篇。（3）人才指标：培养博士、硕士研究生6名。（4）经济指标：项目实施期内年新增项目相关销售收入3500万元。</w:t>
      </w:r>
    </w:p>
    <w:p w14:paraId="2AA6775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 xml:space="preserve">实施年限：3年。  </w:t>
      </w:r>
    </w:p>
    <w:p w14:paraId="248C414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olor w:val="000000"/>
          <w:spacing w:val="0"/>
          <w:kern w:val="21"/>
          <w:sz w:val="32"/>
          <w:szCs w:val="32"/>
          <w:shd w:val="clear" w:color="auto" w:fill="auto"/>
        </w:rPr>
      </w:pPr>
      <w:r>
        <w:rPr>
          <w:rFonts w:hint="default" w:ascii="Times New Roman" w:hAnsi="Times New Roman" w:eastAsia="方正仿宋_GBK" w:cs="Times New Roman"/>
          <w:b w:val="0"/>
          <w:bCs w:val="0"/>
          <w:color w:val="000000"/>
          <w:spacing w:val="0"/>
          <w:kern w:val="21"/>
          <w:sz w:val="32"/>
          <w:szCs w:val="32"/>
          <w:shd w:val="clear" w:color="auto" w:fill="auto"/>
        </w:rPr>
        <w:t>资助方式：前资助</w:t>
      </w:r>
    </w:p>
    <w:p w14:paraId="559EAB2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 xml:space="preserve">资助经费：不超过500万元。  </w:t>
      </w:r>
    </w:p>
    <w:p w14:paraId="3E3DE6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 xml:space="preserve">相关说明：公开择优。  </w:t>
      </w:r>
    </w:p>
    <w:p w14:paraId="07C63DA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p>
    <w:p w14:paraId="38DC761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t>方向二：集成电路封装测试技术</w:t>
      </w:r>
    </w:p>
    <w:p w14:paraId="51D0DCE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t>子方向2：基于重布线技术的封装关键技术研究</w:t>
      </w:r>
    </w:p>
    <w:p w14:paraId="57C889D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研究内容：（1）针对高集成度芯片或器件封装普遍存在的热管理效率差、长期可靠性不足、成本高昂、尺寸微型化难度大等行业共性问题，聚焦集成电路先进封装技术前沿，通过线路重新分布、微凸块结构优化、制备工艺改进、新型电镀材料替代等多方位协同研究，开发获得一种适用于高密度、高性能芯片的重布线封装技术并实现产业化；（2）实现重布线技术在晶圆级封装、2.5D/3D封装、异构集成等先进封装中的应用，进而推动广西半导体产业高质量发展。</w:t>
      </w:r>
    </w:p>
    <w:p w14:paraId="3F321D3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考核指标：（1）技术指标：开发一种重布线工艺技术，线路参数满足：1）C4凸块直径≤250μm，间距≤500μm，重布线信号线线宽度≥5μm，线路间距≥5μm，线路高度误差±1μm；2）PI绝缘层层数≥3层，PI绝缘层高度≤5μm，信号线层数≥2层；对芯片进行可靠性测试，满足：1）温度循环试验，通过条件为：-65℃/30min~125℃/30min，100次循环；2）高压蒸煮试验，通过条件为：121℃，100%RH，48H；3）高温保存试验，通过条件为：125℃/150℃，500H；4）低温保存试验，通过条件为：-65℃，500H；5）高温高湿储存试验，通过条件为：85℃，85%RH，500H；6）每1000颗芯片可靠性测试通过率90%以上。（2）知识产权指标：开发新产品、新工艺或新装备1项，申请专利5项，其中申请发明专利2项，获得实用新型专利3项。（3）人才指标：项目实施期间全职引进或培养1名博士或2名硕士或1名高级职称及以上人才。在广西区内新增就业50人，吸纳应届高校毕业生2名。（4）经济指标：项目实施期间实现新增销售收入2000万元。（5）应用场景指标：项目技术成果在扇出型封装（Fan-Out Wafer/ Panel Level Packaging）或晶圆级封装（WLP）等先进封装领域实现应用，产品涉及新型显示芯片、人工智能芯片、高端消费电子产品芯片等。</w:t>
      </w:r>
    </w:p>
    <w:p w14:paraId="6792DA9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实施年限：3年。</w:t>
      </w:r>
    </w:p>
    <w:p w14:paraId="51F0C8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olor w:val="000000"/>
          <w:spacing w:val="0"/>
          <w:kern w:val="21"/>
          <w:sz w:val="32"/>
          <w:szCs w:val="32"/>
          <w:shd w:val="clear" w:color="auto" w:fill="auto"/>
        </w:rPr>
      </w:pPr>
      <w:r>
        <w:rPr>
          <w:rFonts w:hint="default" w:ascii="Times New Roman" w:hAnsi="Times New Roman" w:eastAsia="方正仿宋_GBK" w:cs="Times New Roman"/>
          <w:b w:val="0"/>
          <w:bCs w:val="0"/>
          <w:color w:val="000000"/>
          <w:spacing w:val="0"/>
          <w:kern w:val="21"/>
          <w:sz w:val="32"/>
          <w:szCs w:val="32"/>
          <w:shd w:val="clear" w:color="auto" w:fill="auto"/>
        </w:rPr>
        <w:t>资助方式：前资助</w:t>
      </w:r>
    </w:p>
    <w:p w14:paraId="4418EAC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资助经费：不超过500万元。</w:t>
      </w:r>
    </w:p>
    <w:p w14:paraId="661437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相关说明：公开择优。</w:t>
      </w:r>
    </w:p>
    <w:p w14:paraId="0C83350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p>
    <w:p w14:paraId="578D597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p>
    <w:p w14:paraId="11DA770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t>专题三：半导体器件与模组</w:t>
      </w:r>
    </w:p>
    <w:p w14:paraId="339CC9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t>方向一：智能传感器技术与应用</w:t>
      </w:r>
    </w:p>
    <w:p w14:paraId="70FD8DF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t>子方向2：高速高精度汽车电感式位置传感芯片及应用示范</w:t>
      </w:r>
    </w:p>
    <w:p w14:paraId="4298ED9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研究内容：针对电动汽车、航空航天、工业控制、先进医疗等领域对每分钟转速超过十万转的传感芯片的迫切需求和被欧美垄断的现状，聚焦能够兼顾成本、速度和精度的基于电感式电涡流的位置传感芯片的研发。研究内容包括：（1）极高转速传感原理和建模，接口电路在瞬态高压和电流冲击下的可靠性。（2）高精度信号调理电路在强电磁干扰下的鲁棒性。（3）片外激励线圈与传感线圈轨道的电场和磁场互感模型仿真与优化。（4）从激励传感线圈、芯片电路设计再到系统传感模组的集成方法和原型研发。</w:t>
      </w:r>
    </w:p>
    <w:p w14:paraId="44F6FFA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考核指标：（1）技术指标：开发出可用于电动汽车电感式位置传感芯片，并具有拓展到航空航天、工业控制、先进医疗等领域的基础。满足-40 ℃ ~ 150 ℃的温度下可靠工作，电源电压范围在-24 V~ 24 V，静电释放（ESD）：人体模型（HBM） ±4kV。角度检测误差优于：±0.45°（0°~360°检测范围，转速超20万转/分）。sine和cosine输出通道失配：±0.5 %以内，采样频率：20KHz以内。（2）知识产权指标：项目相关关键技术申请专利6~8件，获授权发明专利3件以上，申请集成电路布图专利2项以上。（3）经济指标：开发电感式位置传感芯片及其模组，构建应用示范基地，项目实施期内芯片相关销售新增收入1亿</w:t>
      </w:r>
      <w:r>
        <w:rPr>
          <w:rFonts w:hint="eastAsia"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元</w:t>
      </w: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以上，新增利税500万元以上。</w:t>
      </w:r>
    </w:p>
    <w:p w14:paraId="2E9220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 xml:space="preserve">实施年限：3年。  </w:t>
      </w:r>
    </w:p>
    <w:p w14:paraId="64F5054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olor w:val="000000"/>
          <w:spacing w:val="0"/>
          <w:kern w:val="21"/>
          <w:sz w:val="32"/>
          <w:szCs w:val="32"/>
          <w:shd w:val="clear" w:color="auto" w:fill="auto"/>
        </w:rPr>
      </w:pPr>
      <w:r>
        <w:rPr>
          <w:rFonts w:hint="default" w:ascii="Times New Roman" w:hAnsi="Times New Roman" w:eastAsia="方正仿宋_GBK" w:cs="Times New Roman"/>
          <w:b w:val="0"/>
          <w:bCs w:val="0"/>
          <w:color w:val="000000"/>
          <w:spacing w:val="0"/>
          <w:kern w:val="21"/>
          <w:sz w:val="32"/>
          <w:szCs w:val="32"/>
          <w:shd w:val="clear" w:color="auto" w:fill="auto"/>
        </w:rPr>
        <w:t>资助方式：前资助</w:t>
      </w:r>
    </w:p>
    <w:p w14:paraId="3B9E661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 xml:space="preserve">资助经费：不超过500万元。  </w:t>
      </w:r>
    </w:p>
    <w:p w14:paraId="6832B0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 xml:space="preserve">相关说明：公开择优。  </w:t>
      </w:r>
    </w:p>
    <w:p w14:paraId="07FDA14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p>
    <w:p w14:paraId="7BDCDA7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p>
    <w:p w14:paraId="3673DCC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t>专题四：智能终端及智能设备</w:t>
      </w:r>
    </w:p>
    <w:p w14:paraId="78CE760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bCs/>
          <w:caps w:val="0"/>
          <w:snapToGrid w:val="0"/>
          <w:color w:val="000000"/>
          <w:spacing w:val="0"/>
          <w:kern w:val="21"/>
          <w:sz w:val="32"/>
          <w:szCs w:val="32"/>
          <w:highlight w:val="none"/>
          <w:shd w:val="clear" w:color="auto" w:fill="auto"/>
          <w:lang w:val="en-US" w:eastAsia="zh-CN" w:bidi="ar-SA"/>
        </w:rPr>
        <w:t xml:space="preserve">方向三：国产仪器与本底数据智能平台构建及区域应用示范 </w:t>
      </w:r>
    </w:p>
    <w:p w14:paraId="52928E4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研究内容：本项目对支撑本底基础数据采集、传输的国产设备进行技术验证，依托低轨卫星通信和AI技术，开展国产化数据采集传输设备验证，研发本底数据标准化、多源异构数据融合及空天遥感三维孪生技术。重点突破自动化采集终端、AI校核、多源数据融合同化等关键技术，构建地理模拟器原型和智慧共享平台。通过建立“一张图”决策原型系统，集成遥感、地面监测等多源数据，实现数据近实时整合与智能分析，解决数据孤岛问题。研究成果将为生态保护、灾害监测、资源规划等提供精准模拟与智能决策支持，推动本底数据全流程智能化管理，提升数据采集、处理与应用效率。</w:t>
      </w:r>
    </w:p>
    <w:p w14:paraId="3B1FCFF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考核指标：（1）知识产权指标：获得登记软件著作权≥3件；发表核心期刊学术论文≥2篇；获得授权发明专利1~2件。（2）技术指标：国产化数据采集传输设备验证，数据采集设备国产化率≥90%；水、陆、空跨域多功能数据无人化移动采集平台≥3套；地面固定监测采集终端无人值守连续工作时长≥30天；小样本数据标准制定，制定覆盖典型区域关键生态要素（土壤、空气、水体、植被、作物种类等10类以上）的小样本数据采集规范；数据标准化处理效率相比传统人工标注提升≥50%；多源异构数据融合同化，构建容量不少于100TB的多源异构数据库，支持≥100条/s的数据记录查询响应；遥感、地面监测、气象等多源数据融合的空间匹配一致性精度≥90%，关键变量同化结果的均方根误差降低10%以上；本底数据AI校核，根据采集的本底数据人工校核结果，采用AI校核准确率≥90%，校核效率提升≥10倍（单位数据量处理时间）；集成遥感、地面监测多源数据的“一张图”决策原型系统，关键地理要素模拟准确率≥85%，支持即时异构数据叠加分析与可视化≥5类，多源数据集成响应时间≤3秒；系统具备强峰值负载稳定性，可并发支持≥500个终端访问；基于本底数据库，构建智能大数据平台1个，具备数字孪生、地理模拟、多源异构数据“一张图”功能。（3）应用场景指标：实施区域性数据采集与智能平台技术示范应用1项。</w:t>
      </w:r>
    </w:p>
    <w:p w14:paraId="6FC1AD1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 xml:space="preserve">实施年限：2年。   </w:t>
      </w:r>
    </w:p>
    <w:p w14:paraId="7C4F3F2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olor w:val="000000"/>
          <w:spacing w:val="0"/>
          <w:kern w:val="21"/>
          <w:sz w:val="32"/>
          <w:szCs w:val="32"/>
          <w:shd w:val="clear" w:color="auto" w:fill="auto"/>
        </w:rPr>
      </w:pPr>
      <w:r>
        <w:rPr>
          <w:rFonts w:hint="default" w:ascii="Times New Roman" w:hAnsi="Times New Roman" w:eastAsia="方正仿宋_GBK" w:cs="Times New Roman"/>
          <w:b w:val="0"/>
          <w:bCs w:val="0"/>
          <w:color w:val="000000"/>
          <w:spacing w:val="0"/>
          <w:kern w:val="21"/>
          <w:sz w:val="32"/>
          <w:szCs w:val="32"/>
          <w:shd w:val="clear" w:color="auto" w:fill="auto"/>
        </w:rPr>
        <w:t>资助方式：前资助</w:t>
      </w:r>
    </w:p>
    <w:p w14:paraId="454F48B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 xml:space="preserve">资助经费：不超过1000万元。  </w:t>
      </w:r>
    </w:p>
    <w:p w14:paraId="5DB550C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相关说明：</w:t>
      </w:r>
      <w:r>
        <w:rPr>
          <w:rFonts w:hint="eastAsia"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t>定向委托。</w:t>
      </w:r>
    </w:p>
    <w:bookmarkEnd w:id="62"/>
    <w:bookmarkEnd w:id="63"/>
    <w:bookmarkEnd w:id="64"/>
    <w:bookmarkEnd w:id="65"/>
    <w:bookmarkEnd w:id="66"/>
    <w:bookmarkEnd w:id="67"/>
    <w:bookmarkEnd w:id="68"/>
    <w:bookmarkEnd w:id="69"/>
    <w:bookmarkEnd w:id="70"/>
    <w:bookmarkEnd w:id="71"/>
    <w:bookmarkEnd w:id="72"/>
    <w:bookmarkEnd w:id="73"/>
    <w:bookmarkEnd w:id="74"/>
    <w:bookmarkEnd w:id="79"/>
    <w:bookmarkEnd w:id="80"/>
    <w:bookmarkEnd w:id="81"/>
    <w:bookmarkEnd w:id="82"/>
    <w:bookmarkEnd w:id="83"/>
    <w:bookmarkEnd w:id="84"/>
    <w:bookmarkEnd w:id="85"/>
    <w:bookmarkEnd w:id="86"/>
    <w:bookmarkEnd w:id="87"/>
    <w:bookmarkEnd w:id="88"/>
    <w:bookmarkEnd w:id="89"/>
    <w:bookmarkEnd w:id="90"/>
    <w:p w14:paraId="77A2BD4E">
      <w:pPr>
        <w:keepNext w:val="0"/>
        <w:keepLines w:val="0"/>
        <w:pageBreakBefore w:val="0"/>
        <w:widowControl w:val="0"/>
        <w:kinsoku/>
        <w:wordWrap/>
        <w:overflowPunct w:val="0"/>
        <w:topLinePunct w:val="0"/>
        <w:bidi w:val="0"/>
        <w:spacing w:line="560" w:lineRule="exact"/>
        <w:ind w:firstLine="640" w:firstLineChars="200"/>
        <w:rPr>
          <w:rFonts w:hint="default" w:ascii="Times New Roman" w:hAnsi="Times New Roman" w:eastAsia="方正仿宋_GBK" w:cs="Times New Roman"/>
          <w:snapToGrid w:val="0"/>
          <w:color w:val="auto"/>
          <w:sz w:val="32"/>
          <w:szCs w:val="32"/>
          <w:highlight w:val="none"/>
        </w:rPr>
      </w:pPr>
      <w:bookmarkStart w:id="91" w:name="_Toc107324883"/>
      <w:bookmarkStart w:id="92" w:name="_Toc124863282"/>
      <w:bookmarkStart w:id="93" w:name="_Toc107266996"/>
      <w:bookmarkStart w:id="94" w:name="_Toc1740543347"/>
      <w:bookmarkStart w:id="95" w:name="_Toc1852067"/>
      <w:bookmarkStart w:id="96" w:name="_Toc1051707199"/>
      <w:bookmarkStart w:id="97" w:name="_Toc1909342329"/>
      <w:bookmarkStart w:id="98" w:name="_Toc1904566887"/>
      <w:bookmarkStart w:id="99" w:name="_Toc919843074"/>
      <w:bookmarkStart w:id="100" w:name="_Toc215746770"/>
      <w:bookmarkStart w:id="101" w:name="_Toc760370232"/>
      <w:bookmarkStart w:id="102" w:name="_Toc1759595818"/>
      <w:bookmarkStart w:id="103" w:name="_Toc565399789"/>
      <w:bookmarkStart w:id="104" w:name="_Toc1515839660"/>
      <w:bookmarkStart w:id="105" w:name="_Toc1938367822"/>
      <w:bookmarkStart w:id="106" w:name="_Toc2029583662"/>
      <w:bookmarkStart w:id="107" w:name="_Toc2028300280"/>
      <w:bookmarkStart w:id="108" w:name="_Toc1241647695"/>
      <w:bookmarkStart w:id="109" w:name="_Toc1108508100"/>
      <w:bookmarkStart w:id="110" w:name="_Toc481816718"/>
      <w:bookmarkStart w:id="111" w:name="_Toc916210066"/>
      <w:bookmarkStart w:id="112" w:name="_Toc1292318018"/>
      <w:bookmarkStart w:id="113" w:name="_Toc1809012427"/>
      <w:bookmarkStart w:id="114" w:name="_Toc925315009"/>
      <w:bookmarkStart w:id="115" w:name="_Toc895945968"/>
      <w:bookmarkStart w:id="116" w:name="_Toc107324906"/>
      <w:bookmarkStart w:id="117" w:name="_Toc2014"/>
      <w:bookmarkStart w:id="118" w:name="_Toc1187681768"/>
      <w:bookmarkStart w:id="119" w:name="_Toc702846492"/>
      <w:bookmarkStart w:id="120" w:name="_Toc92522976"/>
      <w:bookmarkStart w:id="121" w:name="_Toc937010987"/>
      <w:bookmarkStart w:id="122" w:name="_Toc17918"/>
      <w:bookmarkStart w:id="123" w:name="_Toc465861064"/>
      <w:bookmarkStart w:id="124" w:name="_Toc466361223"/>
      <w:bookmarkStart w:id="125" w:name="_Toc464834064"/>
      <w:bookmarkStart w:id="126" w:name="_Toc466363375"/>
      <w:bookmarkStart w:id="127" w:name="_Toc466363134"/>
      <w:bookmarkStart w:id="128" w:name="_Toc466387533"/>
      <w:bookmarkStart w:id="129" w:name="_Toc465598799"/>
      <w:bookmarkStart w:id="130" w:name="_Toc466362807"/>
      <w:bookmarkStart w:id="131" w:name="_Toc469996651"/>
      <w:bookmarkStart w:id="132" w:name="_Toc472587771"/>
      <w:bookmarkStart w:id="133" w:name="_Toc493521186"/>
      <w:bookmarkStart w:id="134" w:name="_Toc4683948"/>
      <w:bookmarkStart w:id="135" w:name="_Toc4683949"/>
    </w:p>
    <w:bookmarkEnd w:id="91"/>
    <w:bookmarkEnd w:id="92"/>
    <w:bookmarkEnd w:id="93"/>
    <w:p w14:paraId="525224C1">
      <w:pPr>
        <w:bidi w:val="0"/>
        <w:rPr>
          <w:rFonts w:hint="default" w:ascii="Times New Roman" w:hAnsi="Times New Roman" w:cs="Times New Roman"/>
        </w:rPr>
      </w:pPr>
      <w:r>
        <w:rPr>
          <w:rFonts w:hint="default" w:ascii="Times New Roman" w:hAnsi="Times New Roman" w:cs="Times New Roman"/>
        </w:rPr>
        <w:br w:type="page"/>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Start w:id="136" w:name="_Toc1757357043"/>
      <w:bookmarkStart w:id="137" w:name="_Toc296217457"/>
      <w:bookmarkStart w:id="138" w:name="_Toc481600576"/>
      <w:bookmarkStart w:id="139" w:name="_Toc1636628051"/>
      <w:bookmarkStart w:id="140" w:name="_Toc1035095806"/>
      <w:bookmarkStart w:id="141" w:name="_Toc1969451187"/>
      <w:bookmarkStart w:id="142" w:name="_Toc585275300"/>
      <w:bookmarkStart w:id="143" w:name="_Toc1691699245"/>
      <w:bookmarkStart w:id="144" w:name="_Toc828827030"/>
      <w:bookmarkStart w:id="145" w:name="_Toc1059840962"/>
      <w:bookmarkStart w:id="146" w:name="_Toc1356069808"/>
      <w:bookmarkStart w:id="147" w:name="_Toc256617132"/>
      <w:bookmarkStart w:id="148" w:name="_Toc1701863580"/>
      <w:bookmarkStart w:id="149" w:name="_Toc1434022446"/>
      <w:bookmarkStart w:id="150" w:name="_Toc345997401"/>
      <w:bookmarkStart w:id="151" w:name="_Toc1193610226"/>
      <w:bookmarkStart w:id="152" w:name="_Toc1301980443"/>
      <w:bookmarkStart w:id="153" w:name="_Toc1876471549"/>
      <w:bookmarkStart w:id="154" w:name="_Toc1812482244"/>
      <w:bookmarkStart w:id="155" w:name="_Toc1050920418"/>
      <w:bookmarkStart w:id="156" w:name="_Toc461325706"/>
      <w:bookmarkStart w:id="157" w:name="_Toc107324909"/>
      <w:bookmarkStart w:id="158" w:name="_Toc2015028218"/>
      <w:bookmarkStart w:id="159" w:name="_Toc323594411"/>
      <w:bookmarkStart w:id="160" w:name="_Toc489760334"/>
      <w:bookmarkStart w:id="161" w:name="_Toc1517095458"/>
      <w:bookmarkStart w:id="162" w:name="_Toc1165434486"/>
      <w:bookmarkStart w:id="163" w:name="_Toc1359777257"/>
      <w:bookmarkStart w:id="164" w:name="_Toc303556801"/>
      <w:bookmarkStart w:id="165" w:name="_Toc189141880"/>
      <w:bookmarkStart w:id="166" w:name="_Toc74297239"/>
      <w:bookmarkStart w:id="167" w:name="_Toc150083103"/>
      <w:bookmarkStart w:id="168" w:name="_Toc1125970810"/>
      <w:bookmarkStart w:id="169" w:name="_Toc532893739"/>
      <w:bookmarkStart w:id="170" w:name="_Toc16173"/>
      <w:bookmarkStart w:id="171" w:name="_Toc1294997992"/>
      <w:bookmarkStart w:id="172" w:name="_Toc533930377"/>
      <w:bookmarkStart w:id="173" w:name="_Toc1409838037"/>
      <w:bookmarkStart w:id="174" w:name="_Toc507236572"/>
      <w:bookmarkStart w:id="175" w:name="_Toc784729994"/>
      <w:bookmarkStart w:id="176" w:name="_Toc1229227072"/>
      <w:bookmarkStart w:id="177" w:name="_Toc891204153"/>
      <w:bookmarkStart w:id="178" w:name="_Toc30112"/>
      <w:bookmarkStart w:id="179" w:name="_Toc1885179032"/>
      <w:bookmarkStart w:id="180" w:name="_Toc243341924"/>
    </w:p>
    <w:p w14:paraId="18127AAF">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default" w:ascii="Times New Roman" w:hAnsi="Times New Roman" w:eastAsia="方正小标宋_GBK" w:cs="Times New Roman"/>
          <w:snapToGrid w:val="0"/>
          <w:color w:val="auto"/>
          <w:sz w:val="44"/>
          <w:szCs w:val="44"/>
          <w:highlight w:val="none"/>
        </w:rPr>
      </w:pPr>
      <w:bookmarkStart w:id="181" w:name="_Toc98444797"/>
      <w:bookmarkStart w:id="182" w:name="_Toc467889144"/>
      <w:bookmarkStart w:id="183" w:name="_Toc1586850073"/>
      <w:r>
        <w:rPr>
          <w:rFonts w:hint="default" w:ascii="Times New Roman" w:hAnsi="Times New Roman" w:eastAsia="方正小标宋_GBK" w:cs="Times New Roman"/>
          <w:snapToGrid w:val="0"/>
          <w:color w:val="auto"/>
          <w:sz w:val="44"/>
          <w:szCs w:val="44"/>
          <w:highlight w:val="none"/>
        </w:rPr>
        <w:t>“协同”行动计划</w:t>
      </w:r>
      <w:bookmarkEnd w:id="181"/>
    </w:p>
    <w:p w14:paraId="13D6E95E">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default" w:ascii="Times New Roman" w:hAnsi="Times New Roman" w:eastAsia="方正小标宋_GBK" w:cs="Times New Roman"/>
          <w:snapToGrid w:val="0"/>
          <w:color w:val="auto"/>
          <w:sz w:val="44"/>
          <w:szCs w:val="44"/>
          <w:highlight w:val="none"/>
        </w:rPr>
      </w:pPr>
      <w:bookmarkStart w:id="184" w:name="_Toc834195684"/>
      <w:r>
        <w:rPr>
          <w:rFonts w:hint="default" w:ascii="Times New Roman" w:hAnsi="Times New Roman" w:eastAsia="方正小标宋_GBK" w:cs="Times New Roman"/>
          <w:snapToGrid w:val="0"/>
          <w:color w:val="auto"/>
          <w:sz w:val="44"/>
          <w:szCs w:val="44"/>
          <w:highlight w:val="none"/>
        </w:rPr>
        <w:t>（广西区域创新能力提升计划）</w:t>
      </w:r>
      <w:bookmarkEnd w:id="123"/>
      <w:bookmarkEnd w:id="124"/>
      <w:bookmarkEnd w:id="125"/>
      <w:bookmarkEnd w:id="126"/>
      <w:bookmarkEnd w:id="127"/>
      <w:bookmarkEnd w:id="128"/>
      <w:bookmarkEnd w:id="129"/>
      <w:bookmarkEnd w:id="130"/>
      <w:bookmarkEnd w:id="131"/>
      <w:bookmarkEnd w:id="132"/>
      <w:bookmarkEnd w:id="133"/>
      <w:bookmarkEnd w:id="134"/>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2"/>
      <w:bookmarkEnd w:id="183"/>
      <w:bookmarkEnd w:id="184"/>
    </w:p>
    <w:p w14:paraId="34B550CB">
      <w:pPr>
        <w:pStyle w:val="9"/>
        <w:keepNext w:val="0"/>
        <w:keepLines w:val="0"/>
        <w:pageBreakBefore w:val="0"/>
        <w:widowControl w:val="0"/>
        <w:kinsoku/>
        <w:wordWrap/>
        <w:topLinePunct w:val="0"/>
        <w:bidi w:val="0"/>
        <w:spacing w:line="560" w:lineRule="exact"/>
        <w:rPr>
          <w:rFonts w:hint="default" w:ascii="Times New Roman" w:hAnsi="Times New Roman" w:eastAsia="方正小标宋_GBK" w:cs="Times New Roman"/>
          <w:snapToGrid w:val="0"/>
          <w:color w:val="auto"/>
          <w:sz w:val="44"/>
          <w:szCs w:val="44"/>
          <w:highlight w:val="none"/>
        </w:rPr>
      </w:pPr>
    </w:p>
    <w:p w14:paraId="3961669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right="0" w:rightChars="0" w:firstLine="640" w:firstLineChars="200"/>
        <w:jc w:val="both"/>
        <w:textAlignment w:val="auto"/>
        <w:outlineLvl w:val="0"/>
        <w:rPr>
          <w:rFonts w:hint="default" w:ascii="Times New Roman" w:hAnsi="Times New Roman" w:eastAsia="黑体" w:cs="Times New Roman"/>
          <w:snapToGrid w:val="0"/>
          <w:color w:val="auto"/>
          <w:sz w:val="32"/>
          <w:szCs w:val="32"/>
          <w:highlight w:val="none"/>
          <w:lang w:eastAsia="zh-CN"/>
        </w:rPr>
      </w:pPr>
      <w:bookmarkStart w:id="185" w:name="_Toc220252733"/>
      <w:r>
        <w:rPr>
          <w:rFonts w:hint="default" w:ascii="Times New Roman" w:hAnsi="Times New Roman" w:eastAsia="黑体" w:cs="Times New Roman"/>
          <w:snapToGrid w:val="0"/>
          <w:color w:val="auto"/>
          <w:sz w:val="32"/>
          <w:szCs w:val="32"/>
          <w:highlight w:val="none"/>
          <w:lang w:eastAsia="zh-CN"/>
        </w:rPr>
        <w:t>方向40：高新区发展水平提升</w:t>
      </w:r>
      <w:bookmarkEnd w:id="185"/>
    </w:p>
    <w:p w14:paraId="16AC4002">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bCs/>
          <w:snapToGrid/>
          <w:sz w:val="32"/>
          <w:szCs w:val="32"/>
          <w:lang w:val="en-US" w:eastAsia="zh-CN"/>
        </w:rPr>
      </w:pPr>
      <w:r>
        <w:rPr>
          <w:rFonts w:hint="default" w:ascii="Times New Roman" w:hAnsi="Times New Roman" w:eastAsia="方正楷体_GBK" w:cs="Times New Roman"/>
          <w:b/>
          <w:bCs/>
          <w:snapToGrid/>
          <w:sz w:val="32"/>
          <w:szCs w:val="32"/>
          <w:lang w:val="en-US" w:eastAsia="zh-CN"/>
        </w:rPr>
        <w:t>子方向1：高新区设立与升级发展</w:t>
      </w:r>
    </w:p>
    <w:p w14:paraId="03E673A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shd w:val="clear" w:color="auto" w:fill="auto"/>
        </w:rPr>
      </w:pPr>
      <w:r>
        <w:rPr>
          <w:rFonts w:hint="default" w:ascii="Times New Roman" w:hAnsi="Times New Roman" w:eastAsia="方正仿宋_GBK" w:cs="Times New Roman"/>
          <w:b w:val="0"/>
          <w:bCs w:val="0"/>
          <w:snapToGrid w:val="0"/>
          <w:color w:val="000000"/>
          <w:spacing w:val="0"/>
          <w:kern w:val="21"/>
          <w:sz w:val="32"/>
          <w:szCs w:val="32"/>
          <w:shd w:val="clear" w:color="auto" w:fill="auto"/>
        </w:rPr>
        <w:t>主要内容：紧密围绕国家、自治区经济社会发展和产业高质量发展需求，根据《关于促进广西高新技术产业开发区高质量发展的若干措施》（桂政办发〔2021〕81号），布局建设一批</w:t>
      </w: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rPr>
        <w:t>国家及</w:t>
      </w:r>
      <w:r>
        <w:rPr>
          <w:rFonts w:hint="default" w:ascii="Times New Roman" w:hAnsi="Times New Roman" w:eastAsia="方正仿宋_GBK" w:cs="Times New Roman"/>
          <w:b w:val="0"/>
          <w:bCs w:val="0"/>
          <w:snapToGrid w:val="0"/>
          <w:color w:val="000000"/>
          <w:spacing w:val="0"/>
          <w:kern w:val="21"/>
          <w:sz w:val="32"/>
          <w:szCs w:val="32"/>
          <w:shd w:val="clear" w:color="auto" w:fill="auto"/>
        </w:rPr>
        <w:t>自治区级高新区，支持我区高新区提升自主创新能力、壮大高新技术产业、加大开放创新力度、营造高质量发展环境，建成创新驱动发展示范区和高质量发展先行区。</w:t>
      </w:r>
    </w:p>
    <w:p w14:paraId="41C11C3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olor w:val="000000"/>
          <w:spacing w:val="0"/>
          <w:kern w:val="21"/>
          <w:sz w:val="32"/>
          <w:szCs w:val="32"/>
          <w:shd w:val="clear" w:color="auto" w:fill="auto"/>
        </w:rPr>
      </w:pPr>
      <w:r>
        <w:rPr>
          <w:rFonts w:hint="default" w:ascii="Times New Roman" w:hAnsi="Times New Roman" w:eastAsia="方正仿宋_GBK" w:cs="Times New Roman"/>
          <w:b w:val="0"/>
          <w:bCs w:val="0"/>
          <w:color w:val="000000"/>
          <w:spacing w:val="0"/>
          <w:kern w:val="21"/>
          <w:sz w:val="32"/>
          <w:szCs w:val="32"/>
          <w:shd w:val="clear" w:color="auto" w:fill="auto"/>
        </w:rPr>
        <w:t>考核指标：项目实施期间，高新区新增自治区级及以上研发机构2个以上；新增自治区级及以上创业服务机构1个以上；新增高新技术企业10家以上；每年培育科技型中小企业10家以上；获得授权专利（含发明专利和实用新型专利）或软件著作权100项以上；引进或培养硕士及博士学历人才10人以上，引进或培养高级职称人才5人以上，每年吸纳应届高校毕业生就业或创业50人以上；完成重大科技成果转移转化5项以上</w:t>
      </w:r>
      <w:r>
        <w:rPr>
          <w:rFonts w:hint="default" w:ascii="Times New Roman" w:hAnsi="Times New Roman" w:eastAsia="方正仿宋_GBK" w:cs="Times New Roman"/>
          <w:b w:val="0"/>
          <w:bCs w:val="0"/>
          <w:color w:val="000000"/>
          <w:spacing w:val="0"/>
          <w:kern w:val="21"/>
          <w:sz w:val="32"/>
          <w:szCs w:val="32"/>
          <w:shd w:val="clear" w:color="auto" w:fill="auto"/>
          <w:lang w:eastAsia="zh-CN"/>
        </w:rPr>
        <w:t>；</w:t>
      </w:r>
      <w:r>
        <w:rPr>
          <w:rFonts w:hint="default" w:ascii="Times New Roman" w:hAnsi="Times New Roman" w:eastAsia="方正仿宋_GBK" w:cs="Times New Roman"/>
          <w:b w:val="0"/>
          <w:bCs w:val="0"/>
          <w:color w:val="000000"/>
          <w:spacing w:val="0"/>
          <w:kern w:val="21"/>
          <w:sz w:val="32"/>
          <w:szCs w:val="32"/>
          <w:shd w:val="clear" w:color="auto" w:fill="auto"/>
        </w:rPr>
        <w:t>取得显著经济效益，在项目实施期末完成年工业总产值达100亿元以上，年利润总额1亿元以上。</w:t>
      </w:r>
    </w:p>
    <w:p w14:paraId="47F5EE6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olor w:val="000000"/>
          <w:spacing w:val="0"/>
          <w:kern w:val="21"/>
          <w:sz w:val="32"/>
          <w:szCs w:val="32"/>
          <w:shd w:val="clear" w:color="auto" w:fill="auto"/>
        </w:rPr>
      </w:pPr>
      <w:r>
        <w:rPr>
          <w:rFonts w:hint="default" w:ascii="Times New Roman" w:hAnsi="Times New Roman" w:eastAsia="方正仿宋_GBK" w:cs="Times New Roman"/>
          <w:b w:val="0"/>
          <w:bCs w:val="0"/>
          <w:color w:val="000000"/>
          <w:spacing w:val="0"/>
          <w:kern w:val="21"/>
          <w:sz w:val="32"/>
          <w:szCs w:val="32"/>
          <w:shd w:val="clear" w:color="auto" w:fill="auto"/>
        </w:rPr>
        <w:t>实施年限：3年</w:t>
      </w:r>
    </w:p>
    <w:p w14:paraId="16B1D9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olor w:val="000000"/>
          <w:spacing w:val="0"/>
          <w:kern w:val="21"/>
          <w:sz w:val="32"/>
          <w:szCs w:val="32"/>
          <w:shd w:val="clear" w:color="auto" w:fill="auto"/>
        </w:rPr>
      </w:pPr>
      <w:r>
        <w:rPr>
          <w:rFonts w:hint="default" w:ascii="Times New Roman" w:hAnsi="Times New Roman" w:eastAsia="方正仿宋_GBK" w:cs="Times New Roman"/>
          <w:b w:val="0"/>
          <w:bCs w:val="0"/>
          <w:color w:val="000000"/>
          <w:spacing w:val="0"/>
          <w:kern w:val="21"/>
          <w:sz w:val="32"/>
          <w:szCs w:val="32"/>
          <w:shd w:val="clear" w:color="auto" w:fill="auto"/>
        </w:rPr>
        <w:t>资助方式：前资助</w:t>
      </w:r>
    </w:p>
    <w:p w14:paraId="18FC84F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olor w:val="000000"/>
          <w:spacing w:val="0"/>
          <w:kern w:val="21"/>
          <w:sz w:val="32"/>
          <w:szCs w:val="32"/>
          <w:shd w:val="clear" w:color="auto" w:fill="auto"/>
        </w:rPr>
      </w:pPr>
      <w:r>
        <w:rPr>
          <w:rFonts w:hint="default" w:ascii="Times New Roman" w:hAnsi="Times New Roman" w:eastAsia="方正仿宋_GBK" w:cs="Times New Roman"/>
          <w:b w:val="0"/>
          <w:bCs w:val="0"/>
          <w:color w:val="000000"/>
          <w:spacing w:val="0"/>
          <w:kern w:val="21"/>
          <w:sz w:val="32"/>
          <w:szCs w:val="32"/>
          <w:shd w:val="clear" w:color="auto" w:fill="auto"/>
        </w:rPr>
        <w:t>资助经费：</w:t>
      </w:r>
      <w:r>
        <w:rPr>
          <w:rFonts w:hint="default" w:ascii="Times New Roman" w:hAnsi="Times New Roman" w:eastAsia="方正仿宋_GBK" w:cs="Times New Roman"/>
          <w:b w:val="0"/>
          <w:bCs w:val="0"/>
          <w:color w:val="000000"/>
          <w:spacing w:val="0"/>
          <w:kern w:val="21"/>
          <w:sz w:val="32"/>
          <w:szCs w:val="32"/>
          <w:shd w:val="clear" w:color="auto" w:fill="auto"/>
          <w:lang w:eastAsia="zh-CN"/>
        </w:rPr>
        <w:t>单</w:t>
      </w:r>
      <w:r>
        <w:rPr>
          <w:rFonts w:hint="default" w:ascii="Times New Roman" w:hAnsi="Times New Roman" w:eastAsia="方正仿宋_GBK" w:cs="Times New Roman"/>
          <w:b w:val="0"/>
          <w:bCs w:val="0"/>
          <w:color w:val="000000"/>
          <w:spacing w:val="0"/>
          <w:kern w:val="21"/>
          <w:sz w:val="32"/>
          <w:szCs w:val="32"/>
          <w:shd w:val="clear" w:color="auto" w:fill="auto"/>
        </w:rPr>
        <w:t>家经费资助最高不超过300万元</w:t>
      </w:r>
      <w:r>
        <w:rPr>
          <w:rFonts w:hint="default" w:ascii="Times New Roman" w:hAnsi="Times New Roman" w:eastAsia="方正仿宋_GBK" w:cs="Times New Roman"/>
          <w:b w:val="0"/>
          <w:bCs w:val="0"/>
          <w:color w:val="000000"/>
          <w:spacing w:val="0"/>
          <w:kern w:val="21"/>
          <w:sz w:val="32"/>
          <w:szCs w:val="32"/>
          <w:shd w:val="clear" w:color="auto" w:fill="auto"/>
          <w:lang w:eastAsia="zh-CN"/>
        </w:rPr>
        <w:t>。</w:t>
      </w:r>
    </w:p>
    <w:p w14:paraId="05B37FA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olor w:val="000000"/>
          <w:spacing w:val="0"/>
          <w:kern w:val="21"/>
          <w:sz w:val="32"/>
          <w:szCs w:val="32"/>
          <w:shd w:val="clear" w:color="auto" w:fill="auto"/>
        </w:rPr>
      </w:pPr>
      <w:r>
        <w:rPr>
          <w:rFonts w:hint="default" w:ascii="Times New Roman" w:hAnsi="Times New Roman" w:eastAsia="方正仿宋_GBK" w:cs="Times New Roman"/>
          <w:b w:val="0"/>
          <w:bCs w:val="0"/>
          <w:color w:val="000000"/>
          <w:spacing w:val="0"/>
          <w:kern w:val="21"/>
          <w:sz w:val="32"/>
          <w:szCs w:val="32"/>
          <w:shd w:val="clear" w:color="auto" w:fill="auto"/>
        </w:rPr>
        <w:t>申报要求：</w:t>
      </w:r>
    </w:p>
    <w:p w14:paraId="197EAE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color w:val="000000"/>
          <w:spacing w:val="0"/>
          <w:kern w:val="21"/>
          <w:sz w:val="32"/>
          <w:szCs w:val="32"/>
          <w:shd w:val="clear" w:color="auto" w:fill="auto"/>
        </w:rPr>
      </w:pPr>
      <w:r>
        <w:rPr>
          <w:rFonts w:hint="default" w:ascii="Times New Roman" w:hAnsi="Times New Roman" w:eastAsia="方正仿宋_GBK" w:cs="Times New Roman"/>
          <w:b w:val="0"/>
          <w:bCs w:val="0"/>
          <w:color w:val="000000"/>
          <w:spacing w:val="0"/>
          <w:kern w:val="21"/>
          <w:sz w:val="32"/>
          <w:szCs w:val="32"/>
          <w:shd w:val="clear" w:color="auto" w:fill="auto"/>
        </w:rPr>
        <w:t>依据《广西壮族自治区人民政府办公厅印发关于促进广西高新技术产业开发区高质量发展若干措施的通知》（桂政办发〔2021〕81号），支持高新</w:t>
      </w:r>
      <w:r>
        <w:rPr>
          <w:rFonts w:hint="default" w:ascii="Times New Roman" w:hAnsi="Times New Roman" w:eastAsia="方正仿宋_GBK" w:cs="Times New Roman"/>
          <w:color w:val="000000"/>
          <w:spacing w:val="0"/>
          <w:kern w:val="21"/>
          <w:sz w:val="32"/>
          <w:szCs w:val="32"/>
          <w:shd w:val="clear" w:color="auto" w:fill="auto"/>
        </w:rPr>
        <w:t>区开展关键核心技术攻关、科技成果转移转化、创新平台、创业服务平台建设和高层次创新人才引育等，将我区高新区建成创新驱动发展示范区和高质量发展先行区。</w:t>
      </w:r>
    </w:p>
    <w:p w14:paraId="4DE0ACF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color w:val="000000"/>
          <w:spacing w:val="0"/>
          <w:kern w:val="21"/>
          <w:sz w:val="32"/>
          <w:szCs w:val="32"/>
          <w:shd w:val="clear" w:color="auto" w:fill="auto"/>
        </w:rPr>
      </w:pPr>
      <w:r>
        <w:rPr>
          <w:rFonts w:hint="default" w:ascii="Times New Roman" w:hAnsi="Times New Roman" w:eastAsia="方正仿宋_GBK" w:cs="Times New Roman"/>
          <w:color w:val="000000"/>
          <w:spacing w:val="0"/>
          <w:kern w:val="21"/>
          <w:sz w:val="32"/>
          <w:szCs w:val="32"/>
          <w:shd w:val="clear" w:color="auto" w:fill="auto"/>
          <w:lang w:val="en"/>
        </w:rPr>
        <w:t>1</w:t>
      </w:r>
      <w:r>
        <w:rPr>
          <w:rFonts w:hint="default" w:ascii="Times New Roman" w:hAnsi="Times New Roman" w:eastAsia="方正仿宋_GBK" w:cs="Times New Roman"/>
          <w:color w:val="000000"/>
          <w:spacing w:val="0"/>
          <w:kern w:val="21"/>
          <w:sz w:val="32"/>
          <w:szCs w:val="32"/>
          <w:shd w:val="clear" w:color="auto" w:fill="auto"/>
        </w:rPr>
        <w:t>. 支持评价考核连续3年位居全区前3名的自治区级高新区申报，每家经费资助最高不超过300万元。</w:t>
      </w:r>
    </w:p>
    <w:p w14:paraId="28B31E1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color w:val="000000"/>
          <w:spacing w:val="0"/>
          <w:kern w:val="21"/>
          <w:sz w:val="32"/>
          <w:szCs w:val="32"/>
          <w:shd w:val="clear" w:color="auto" w:fill="auto"/>
          <w:lang w:eastAsia="zh-CN"/>
        </w:rPr>
      </w:pPr>
      <w:r>
        <w:rPr>
          <w:rFonts w:hint="default" w:ascii="Times New Roman" w:hAnsi="Times New Roman" w:eastAsia="方正仿宋_GBK" w:cs="Times New Roman"/>
          <w:color w:val="000000"/>
          <w:spacing w:val="0"/>
          <w:kern w:val="21"/>
          <w:sz w:val="32"/>
          <w:szCs w:val="32"/>
          <w:shd w:val="clear" w:color="auto" w:fill="auto"/>
          <w:lang w:val="en"/>
        </w:rPr>
        <w:t>2</w:t>
      </w:r>
      <w:r>
        <w:rPr>
          <w:rFonts w:hint="default" w:ascii="Times New Roman" w:hAnsi="Times New Roman" w:eastAsia="方正仿宋_GBK" w:cs="Times New Roman"/>
          <w:color w:val="000000"/>
          <w:spacing w:val="0"/>
          <w:kern w:val="21"/>
          <w:sz w:val="32"/>
          <w:szCs w:val="32"/>
          <w:shd w:val="clear" w:color="auto" w:fill="auto"/>
        </w:rPr>
        <w:t>. 申报主体为获高新区管委会授权的高新区内企业、事业单位等独立法人机构</w:t>
      </w:r>
      <w:r>
        <w:rPr>
          <w:rFonts w:hint="default" w:ascii="Times New Roman" w:hAnsi="Times New Roman" w:eastAsia="方正仿宋_GBK" w:cs="Times New Roman"/>
          <w:color w:val="000000"/>
          <w:spacing w:val="0"/>
          <w:kern w:val="21"/>
          <w:sz w:val="32"/>
          <w:szCs w:val="32"/>
          <w:shd w:val="clear" w:color="auto" w:fill="auto"/>
          <w:lang w:eastAsia="zh-CN"/>
        </w:rPr>
        <w:t>。</w:t>
      </w:r>
    </w:p>
    <w:p w14:paraId="28DF14DE">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bCs/>
          <w:snapToGrid/>
          <w:sz w:val="32"/>
          <w:szCs w:val="32"/>
          <w:lang w:val="en-US" w:eastAsia="zh-CN"/>
        </w:rPr>
      </w:pPr>
      <w:r>
        <w:rPr>
          <w:rFonts w:hint="default" w:ascii="Times New Roman" w:hAnsi="Times New Roman" w:eastAsia="方正楷体_GBK" w:cs="Times New Roman"/>
          <w:b/>
          <w:bCs/>
          <w:snapToGrid/>
          <w:sz w:val="32"/>
          <w:szCs w:val="32"/>
          <w:lang w:val="en-US" w:eastAsia="zh-CN"/>
        </w:rPr>
        <w:t>子方向3：自治区级高新区特色产业发展</w:t>
      </w:r>
    </w:p>
    <w:p w14:paraId="567988B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snapToGrid w:val="0"/>
          <w:color w:val="000000"/>
          <w:spacing w:val="0"/>
          <w:kern w:val="21"/>
          <w:sz w:val="32"/>
          <w:szCs w:val="32"/>
          <w:shd w:val="clear" w:color="auto" w:fill="auto"/>
        </w:rPr>
      </w:pPr>
      <w:r>
        <w:rPr>
          <w:rFonts w:hint="default" w:ascii="Times New Roman" w:hAnsi="Times New Roman" w:eastAsia="方正仿宋_GBK" w:cs="Times New Roman"/>
          <w:i w:val="0"/>
          <w:iCs w:val="0"/>
          <w:snapToGrid w:val="0"/>
          <w:color w:val="000000"/>
          <w:spacing w:val="0"/>
          <w:kern w:val="21"/>
          <w:sz w:val="32"/>
          <w:szCs w:val="32"/>
          <w:shd w:val="clear" w:color="auto" w:fill="auto"/>
        </w:rPr>
        <w:t>主要内容：为把高新区建成创新驱动发展示范区、新质生产力引领区和高质量发展先行区，根据《关于促进国家高新技术产业开发区高质量发展的若干意见》《广西科技创新“十四五”规划》《关于促进广西高新技术产业开发区高质量发展的若干措施》（桂政办发〔2021〕81号）等文件精神，支持我区自治区级高新区从自身资源禀赋和产业基础出发，明确重点培育的特色产业，通过开展应用基础研究、关键核心技术攻关、科技成果转移转化等科技活动，主攻最有条件、最具优势的产业领域，以“一区一特色产业”打造出创新力更强、附加值更高的产业链，加快形成具有区域竞争优势的特色产业集群，推动全区高新区形成错位发展、各具特色、各展所长的产业格局，培育一批国家级新赛道。</w:t>
      </w:r>
    </w:p>
    <w:p w14:paraId="4D80574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bCs/>
          <w:i w:val="0"/>
          <w:iCs w:val="0"/>
          <w:snapToGrid w:val="0"/>
          <w:color w:val="000000"/>
          <w:spacing w:val="0"/>
          <w:kern w:val="21"/>
          <w:sz w:val="32"/>
          <w:szCs w:val="32"/>
          <w:shd w:val="clear" w:color="auto" w:fill="auto"/>
        </w:rPr>
      </w:pPr>
      <w:r>
        <w:rPr>
          <w:rFonts w:hint="default" w:ascii="Times New Roman" w:hAnsi="Times New Roman" w:eastAsia="方正仿宋_GBK" w:cs="Times New Roman"/>
          <w:b/>
          <w:bCs/>
          <w:i w:val="0"/>
          <w:iCs w:val="0"/>
          <w:snapToGrid w:val="0"/>
          <w:color w:val="000000"/>
          <w:spacing w:val="0"/>
          <w:kern w:val="21"/>
          <w:sz w:val="32"/>
          <w:szCs w:val="32"/>
          <w:shd w:val="clear" w:color="auto" w:fill="auto"/>
        </w:rPr>
        <w:t>考核指标：</w:t>
      </w:r>
    </w:p>
    <w:p w14:paraId="5DBF561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snapToGrid w:val="0"/>
          <w:color w:val="000000"/>
          <w:spacing w:val="0"/>
          <w:kern w:val="21"/>
          <w:sz w:val="32"/>
          <w:szCs w:val="32"/>
          <w:shd w:val="clear" w:color="auto" w:fill="auto"/>
        </w:rPr>
      </w:pPr>
      <w:bookmarkStart w:id="186" w:name="_Toc358512573"/>
      <w:bookmarkStart w:id="187" w:name="_Toc880052833"/>
      <w:bookmarkStart w:id="188" w:name="_Toc1216192374"/>
      <w:bookmarkStart w:id="189" w:name="_Toc1446413373"/>
      <w:bookmarkStart w:id="190" w:name="_Toc522078697"/>
      <w:bookmarkStart w:id="191" w:name="_Toc1088306459"/>
      <w:bookmarkStart w:id="192" w:name="_Toc248755714"/>
      <w:bookmarkStart w:id="193" w:name="_Toc839249866"/>
      <w:bookmarkStart w:id="194" w:name="_Toc1178850706"/>
      <w:bookmarkStart w:id="195" w:name="_Toc1886493388"/>
      <w:bookmarkStart w:id="196" w:name="_Toc1665169075"/>
      <w:bookmarkStart w:id="197" w:name="_Toc826837774"/>
      <w:bookmarkStart w:id="198" w:name="_Toc957451866"/>
      <w:r>
        <w:rPr>
          <w:rFonts w:hint="default" w:ascii="Times New Roman" w:hAnsi="Times New Roman" w:eastAsia="方正仿宋_GBK" w:cs="Times New Roman"/>
          <w:i w:val="0"/>
          <w:iCs w:val="0"/>
          <w:snapToGrid w:val="0"/>
          <w:color w:val="000000"/>
          <w:spacing w:val="0"/>
          <w:kern w:val="21"/>
          <w:sz w:val="32"/>
          <w:szCs w:val="32"/>
          <w:shd w:val="clear" w:color="auto" w:fill="auto"/>
        </w:rPr>
        <w:t>项目实施期内，开发</w:t>
      </w:r>
      <w:r>
        <w:rPr>
          <w:rFonts w:hint="default" w:ascii="Times New Roman" w:hAnsi="Times New Roman" w:eastAsia="方正仿宋_GBK" w:cs="Times New Roman"/>
          <w:i w:val="0"/>
          <w:iCs w:val="0"/>
          <w:snapToGrid w:val="0"/>
          <w:color w:val="000000"/>
          <w:spacing w:val="0"/>
          <w:kern w:val="21"/>
          <w:sz w:val="32"/>
          <w:szCs w:val="32"/>
          <w:shd w:val="clear" w:color="auto" w:fill="auto"/>
          <w:lang w:eastAsia="zh-CN"/>
        </w:rPr>
        <w:t>有特色的</w:t>
      </w:r>
      <w:r>
        <w:rPr>
          <w:rFonts w:hint="default" w:ascii="Times New Roman" w:hAnsi="Times New Roman" w:eastAsia="方正仿宋_GBK" w:cs="Times New Roman"/>
          <w:i w:val="0"/>
          <w:iCs w:val="0"/>
          <w:snapToGrid w:val="0"/>
          <w:color w:val="000000"/>
          <w:spacing w:val="0"/>
          <w:kern w:val="21"/>
          <w:sz w:val="32"/>
          <w:szCs w:val="32"/>
          <w:shd w:val="clear" w:color="auto" w:fill="auto"/>
        </w:rPr>
        <w:t>新装备、新产品、新材料、新系统、新软件1项及以上（满足其中1项即可）；形成具有自主知识产权的新技术1项及以上，获得授权发明专利1项及以上（若为软件系统领域则还需获得软件著作权</w:t>
      </w:r>
      <w:r>
        <w:rPr>
          <w:rFonts w:hint="default" w:ascii="Times New Roman" w:hAnsi="Times New Roman" w:eastAsia="方正仿宋_GBK" w:cs="Times New Roman"/>
          <w:i w:val="0"/>
          <w:iCs w:val="0"/>
          <w:snapToGrid w:val="0"/>
          <w:color w:val="000000"/>
          <w:spacing w:val="0"/>
          <w:kern w:val="21"/>
          <w:sz w:val="32"/>
          <w:szCs w:val="32"/>
          <w:shd w:val="clear" w:color="auto" w:fill="auto"/>
          <w:lang w:val="en-US"/>
        </w:rPr>
        <w:t>2</w:t>
      </w:r>
      <w:r>
        <w:rPr>
          <w:rFonts w:hint="default" w:ascii="Times New Roman" w:hAnsi="Times New Roman" w:eastAsia="方正仿宋_GBK" w:cs="Times New Roman"/>
          <w:i w:val="0"/>
          <w:iCs w:val="0"/>
          <w:snapToGrid w:val="0"/>
          <w:color w:val="000000"/>
          <w:spacing w:val="0"/>
          <w:kern w:val="21"/>
          <w:sz w:val="32"/>
          <w:szCs w:val="32"/>
          <w:shd w:val="clear" w:color="auto" w:fill="auto"/>
        </w:rPr>
        <w:t>件及以上），获得立项或发布团体标准、行业标准、地方标准或国家标准1项及以上；每年吸纳应届高校毕业生就业或创业5人以上；实现产业化应用，项目实施期间实现销售收入1000万元以上。</w:t>
      </w:r>
      <w:bookmarkEnd w:id="186"/>
      <w:bookmarkEnd w:id="187"/>
      <w:bookmarkEnd w:id="188"/>
      <w:bookmarkEnd w:id="189"/>
      <w:bookmarkEnd w:id="190"/>
      <w:bookmarkEnd w:id="191"/>
      <w:bookmarkEnd w:id="192"/>
      <w:bookmarkEnd w:id="193"/>
      <w:bookmarkEnd w:id="194"/>
      <w:bookmarkEnd w:id="195"/>
      <w:bookmarkEnd w:id="196"/>
      <w:bookmarkEnd w:id="197"/>
      <w:bookmarkEnd w:id="198"/>
      <w:bookmarkStart w:id="199" w:name="_Toc1089758179"/>
      <w:bookmarkStart w:id="200" w:name="_Toc1269180419"/>
    </w:p>
    <w:bookmarkEnd w:id="199"/>
    <w:bookmarkEnd w:id="200"/>
    <w:p w14:paraId="2E0E93D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snapToGrid w:val="0"/>
          <w:color w:val="000000"/>
          <w:spacing w:val="0"/>
          <w:kern w:val="21"/>
          <w:sz w:val="32"/>
          <w:szCs w:val="32"/>
          <w:shd w:val="clear" w:color="auto" w:fill="auto"/>
        </w:rPr>
      </w:pPr>
      <w:r>
        <w:rPr>
          <w:rFonts w:hint="default" w:ascii="Times New Roman" w:hAnsi="Times New Roman" w:eastAsia="方正仿宋_GBK" w:cs="Times New Roman"/>
          <w:b/>
          <w:bCs/>
          <w:i w:val="0"/>
          <w:iCs w:val="0"/>
          <w:snapToGrid w:val="0"/>
          <w:color w:val="000000"/>
          <w:spacing w:val="0"/>
          <w:kern w:val="21"/>
          <w:sz w:val="32"/>
          <w:szCs w:val="32"/>
          <w:shd w:val="clear" w:color="auto" w:fill="auto"/>
        </w:rPr>
        <w:t>实施年限：</w:t>
      </w:r>
      <w:r>
        <w:rPr>
          <w:rFonts w:hint="default" w:ascii="Times New Roman" w:hAnsi="Times New Roman" w:eastAsia="方正仿宋_GBK" w:cs="Times New Roman"/>
          <w:i w:val="0"/>
          <w:iCs w:val="0"/>
          <w:snapToGrid w:val="0"/>
          <w:color w:val="000000"/>
          <w:spacing w:val="0"/>
          <w:kern w:val="21"/>
          <w:sz w:val="32"/>
          <w:szCs w:val="32"/>
          <w:shd w:val="clear" w:color="auto" w:fill="auto"/>
        </w:rPr>
        <w:t>不超过3年。</w:t>
      </w:r>
    </w:p>
    <w:p w14:paraId="7584AAD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snapToGrid w:val="0"/>
          <w:color w:val="000000"/>
          <w:spacing w:val="0"/>
          <w:kern w:val="21"/>
          <w:sz w:val="32"/>
          <w:szCs w:val="32"/>
          <w:shd w:val="clear" w:color="auto" w:fill="auto"/>
        </w:rPr>
      </w:pPr>
      <w:r>
        <w:rPr>
          <w:rFonts w:hint="default" w:ascii="Times New Roman" w:hAnsi="Times New Roman" w:eastAsia="方正仿宋_GBK" w:cs="Times New Roman"/>
          <w:b/>
          <w:bCs/>
          <w:i w:val="0"/>
          <w:iCs w:val="0"/>
          <w:snapToGrid w:val="0"/>
          <w:color w:val="000000"/>
          <w:spacing w:val="0"/>
          <w:kern w:val="21"/>
          <w:sz w:val="32"/>
          <w:szCs w:val="32"/>
          <w:shd w:val="clear" w:color="auto" w:fill="auto"/>
        </w:rPr>
        <w:t>资助方式：</w:t>
      </w:r>
      <w:r>
        <w:rPr>
          <w:rFonts w:hint="default" w:ascii="Times New Roman" w:hAnsi="Times New Roman" w:eastAsia="方正仿宋_GBK" w:cs="Times New Roman"/>
          <w:i w:val="0"/>
          <w:iCs w:val="0"/>
          <w:snapToGrid w:val="0"/>
          <w:color w:val="000000"/>
          <w:spacing w:val="0"/>
          <w:kern w:val="21"/>
          <w:sz w:val="32"/>
          <w:szCs w:val="32"/>
          <w:shd w:val="clear" w:color="auto" w:fill="auto"/>
        </w:rPr>
        <w:t>前资助或贷补联动。</w:t>
      </w:r>
    </w:p>
    <w:p w14:paraId="300AFF6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snapToGrid w:val="0"/>
          <w:color w:val="000000"/>
          <w:spacing w:val="0"/>
          <w:kern w:val="21"/>
          <w:sz w:val="32"/>
          <w:szCs w:val="32"/>
          <w:shd w:val="clear" w:color="auto" w:fill="auto"/>
        </w:rPr>
      </w:pPr>
      <w:r>
        <w:rPr>
          <w:rFonts w:hint="default" w:ascii="Times New Roman" w:hAnsi="Times New Roman" w:eastAsia="方正仿宋_GBK" w:cs="Times New Roman"/>
          <w:b/>
          <w:bCs/>
          <w:i w:val="0"/>
          <w:iCs w:val="0"/>
          <w:snapToGrid w:val="0"/>
          <w:color w:val="000000"/>
          <w:spacing w:val="0"/>
          <w:kern w:val="21"/>
          <w:sz w:val="32"/>
          <w:szCs w:val="32"/>
          <w:shd w:val="clear" w:color="auto" w:fill="auto"/>
        </w:rPr>
        <w:t>资助经费：</w:t>
      </w:r>
      <w:r>
        <w:rPr>
          <w:rFonts w:hint="default" w:ascii="Times New Roman" w:hAnsi="Times New Roman" w:eastAsia="方正仿宋_GBK" w:cs="Times New Roman"/>
          <w:i w:val="0"/>
          <w:iCs w:val="0"/>
          <w:snapToGrid w:val="0"/>
          <w:color w:val="000000"/>
          <w:spacing w:val="0"/>
          <w:kern w:val="21"/>
          <w:sz w:val="32"/>
          <w:szCs w:val="32"/>
          <w:shd w:val="clear" w:color="auto" w:fill="auto"/>
        </w:rPr>
        <w:t>单个项目资助100—200万元。</w:t>
      </w:r>
    </w:p>
    <w:p w14:paraId="4A3D563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bCs/>
          <w:i w:val="0"/>
          <w:iCs w:val="0"/>
          <w:snapToGrid w:val="0"/>
          <w:color w:val="000000"/>
          <w:spacing w:val="0"/>
          <w:kern w:val="21"/>
          <w:sz w:val="32"/>
          <w:szCs w:val="32"/>
          <w:shd w:val="clear" w:color="auto" w:fill="auto"/>
        </w:rPr>
      </w:pPr>
      <w:r>
        <w:rPr>
          <w:rFonts w:hint="default" w:ascii="Times New Roman" w:hAnsi="Times New Roman" w:eastAsia="方正仿宋_GBK" w:cs="Times New Roman"/>
          <w:b/>
          <w:bCs/>
          <w:i w:val="0"/>
          <w:iCs w:val="0"/>
          <w:snapToGrid w:val="0"/>
          <w:color w:val="000000"/>
          <w:spacing w:val="0"/>
          <w:kern w:val="21"/>
          <w:sz w:val="32"/>
          <w:szCs w:val="32"/>
          <w:shd w:val="clear" w:color="auto" w:fill="auto"/>
        </w:rPr>
        <w:t>申报要求：</w:t>
      </w:r>
    </w:p>
    <w:p w14:paraId="65E5F75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i w:val="0"/>
          <w:iCs w:val="0"/>
          <w:snapToGrid w:val="0"/>
          <w:color w:val="000000"/>
          <w:spacing w:val="0"/>
          <w:kern w:val="21"/>
          <w:sz w:val="32"/>
          <w:szCs w:val="32"/>
          <w:shd w:val="clear" w:color="auto" w:fill="auto"/>
        </w:rPr>
      </w:pPr>
      <w:r>
        <w:rPr>
          <w:rFonts w:hint="default" w:ascii="Times New Roman" w:hAnsi="Times New Roman" w:eastAsia="方正仿宋_GBK" w:cs="Times New Roman"/>
          <w:i w:val="0"/>
          <w:iCs w:val="0"/>
          <w:snapToGrid w:val="0"/>
          <w:color w:val="000000"/>
          <w:spacing w:val="0"/>
          <w:kern w:val="21"/>
          <w:sz w:val="32"/>
          <w:szCs w:val="32"/>
          <w:shd w:val="clear" w:color="auto" w:fill="auto"/>
        </w:rPr>
        <w:t>1.</w:t>
      </w:r>
      <w:r>
        <w:rPr>
          <w:rFonts w:hint="default" w:ascii="Times New Roman" w:hAnsi="Times New Roman" w:eastAsia="方正仿宋_GBK" w:cs="Times New Roman"/>
          <w:i w:val="0"/>
          <w:iCs w:val="0"/>
          <w:snapToGrid w:val="0"/>
          <w:color w:val="000000"/>
          <w:spacing w:val="0"/>
          <w:kern w:val="21"/>
          <w:sz w:val="32"/>
          <w:szCs w:val="32"/>
          <w:shd w:val="clear" w:color="auto" w:fill="auto"/>
          <w:lang w:val="en-US" w:eastAsia="zh-CN"/>
        </w:rPr>
        <w:t xml:space="preserve"> </w:t>
      </w:r>
      <w:r>
        <w:rPr>
          <w:rFonts w:hint="default" w:ascii="Times New Roman" w:hAnsi="Times New Roman" w:eastAsia="方正仿宋_GBK" w:cs="Times New Roman"/>
          <w:i w:val="0"/>
          <w:iCs w:val="0"/>
          <w:snapToGrid w:val="0"/>
          <w:color w:val="000000"/>
          <w:spacing w:val="0"/>
          <w:kern w:val="21"/>
          <w:sz w:val="32"/>
          <w:szCs w:val="32"/>
          <w:shd w:val="clear" w:color="auto" w:fill="auto"/>
        </w:rPr>
        <w:t>支持2024年自治区级高新区高质量发展评价前6名以及排名进步前3名的高新区申报。</w:t>
      </w:r>
    </w:p>
    <w:p w14:paraId="2FD041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spacing w:val="0"/>
          <w:kern w:val="21"/>
          <w:sz w:val="32"/>
          <w:szCs w:val="32"/>
          <w:highlight w:val="none"/>
          <w:shd w:val="clear" w:color="auto" w:fill="auto"/>
        </w:rPr>
      </w:pPr>
      <w:r>
        <w:rPr>
          <w:rFonts w:hint="default" w:ascii="Times New Roman" w:hAnsi="Times New Roman" w:eastAsia="方正仿宋_GBK" w:cs="Times New Roman"/>
          <w:i w:val="0"/>
          <w:iCs w:val="0"/>
          <w:snapToGrid w:val="0"/>
          <w:color w:val="000000"/>
          <w:spacing w:val="0"/>
          <w:kern w:val="21"/>
          <w:sz w:val="32"/>
          <w:szCs w:val="32"/>
          <w:shd w:val="clear" w:color="auto" w:fill="auto"/>
        </w:rPr>
        <w:t>2.</w:t>
      </w:r>
      <w:r>
        <w:rPr>
          <w:rFonts w:hint="default" w:ascii="Times New Roman" w:hAnsi="Times New Roman" w:eastAsia="方正仿宋_GBK" w:cs="Times New Roman"/>
          <w:i w:val="0"/>
          <w:iCs w:val="0"/>
          <w:snapToGrid w:val="0"/>
          <w:color w:val="000000"/>
          <w:spacing w:val="0"/>
          <w:kern w:val="21"/>
          <w:sz w:val="32"/>
          <w:szCs w:val="32"/>
          <w:shd w:val="clear" w:color="auto" w:fill="auto"/>
          <w:lang w:val="en-US" w:eastAsia="zh-CN"/>
        </w:rPr>
        <w:t xml:space="preserve"> </w:t>
      </w:r>
      <w:r>
        <w:rPr>
          <w:rFonts w:hint="default" w:ascii="Times New Roman" w:hAnsi="Times New Roman" w:eastAsia="方正仿宋_GBK" w:cs="Times New Roman"/>
          <w:i w:val="0"/>
          <w:iCs w:val="0"/>
          <w:snapToGrid w:val="0"/>
          <w:color w:val="000000"/>
          <w:spacing w:val="0"/>
          <w:kern w:val="21"/>
          <w:sz w:val="32"/>
          <w:szCs w:val="32"/>
          <w:shd w:val="clear" w:color="auto" w:fill="auto"/>
        </w:rPr>
        <w:t>申报项目由高新区管委会推荐，园区内企事业单位牵头申报。拟推荐项目的高</w:t>
      </w:r>
      <w:r>
        <w:rPr>
          <w:rFonts w:hint="default" w:ascii="Times New Roman" w:hAnsi="Times New Roman" w:eastAsia="方正仿宋_GBK" w:cs="Times New Roman"/>
          <w:snapToGrid w:val="0"/>
          <w:color w:val="000000"/>
          <w:spacing w:val="0"/>
          <w:kern w:val="21"/>
          <w:sz w:val="32"/>
          <w:szCs w:val="32"/>
          <w:shd w:val="clear" w:color="auto" w:fill="auto"/>
        </w:rPr>
        <w:t>新区应围绕“一区一特色产业”编制具体工作方案，工作方案包括特色产业基本情况、发展目标、发展路径、创新资源集聚需求以及重点技术创新和平台建设项目等，对于编制内容详实、可操作性强、注重园区之间差异化发展特色产业的高新区优先支持。推荐项目应列入工作方案重点技术创新项目清单</w:t>
      </w:r>
      <w:r>
        <w:rPr>
          <w:rFonts w:hint="default" w:ascii="Times New Roman" w:hAnsi="Times New Roman" w:eastAsia="方正仿宋_GBK" w:cs="Times New Roman"/>
          <w:snapToGrid w:val="0"/>
          <w:color w:val="000000"/>
          <w:spacing w:val="0"/>
          <w:kern w:val="21"/>
          <w:sz w:val="32"/>
          <w:szCs w:val="32"/>
          <w:shd w:val="clear" w:color="auto" w:fill="auto"/>
          <w:lang w:eastAsia="zh-CN"/>
        </w:rPr>
        <w:t>，</w:t>
      </w:r>
      <w:r>
        <w:rPr>
          <w:rFonts w:hint="default" w:ascii="Times New Roman" w:hAnsi="Times New Roman" w:eastAsia="方正仿宋_GBK" w:cs="Times New Roman"/>
          <w:snapToGrid w:val="0"/>
          <w:color w:val="000000"/>
          <w:spacing w:val="0"/>
          <w:kern w:val="21"/>
          <w:sz w:val="32"/>
          <w:szCs w:val="32"/>
          <w:highlight w:val="none"/>
          <w:shd w:val="clear" w:color="auto" w:fill="auto"/>
          <w:lang w:eastAsia="zh-CN"/>
        </w:rPr>
        <w:t>原则上每个</w:t>
      </w:r>
      <w:r>
        <w:rPr>
          <w:rFonts w:hint="default" w:ascii="Times New Roman" w:hAnsi="Times New Roman" w:eastAsia="方正仿宋_GBK" w:cs="Times New Roman"/>
          <w:snapToGrid w:val="0"/>
          <w:color w:val="000000"/>
          <w:spacing w:val="0"/>
          <w:kern w:val="21"/>
          <w:sz w:val="32"/>
          <w:szCs w:val="32"/>
          <w:highlight w:val="none"/>
          <w:shd w:val="clear" w:color="auto" w:fill="auto"/>
        </w:rPr>
        <w:t>高新区不少于10</w:t>
      </w:r>
      <w:r>
        <w:rPr>
          <w:rFonts w:hint="default" w:ascii="Times New Roman" w:hAnsi="Times New Roman" w:eastAsia="方正仿宋_GBK" w:cs="Times New Roman"/>
          <w:snapToGrid w:val="0"/>
          <w:color w:val="000000"/>
          <w:spacing w:val="0"/>
          <w:kern w:val="21"/>
          <w:sz w:val="32"/>
          <w:szCs w:val="32"/>
          <w:highlight w:val="none"/>
          <w:shd w:val="clear" w:color="auto" w:fill="auto"/>
          <w:lang w:eastAsia="zh-CN"/>
        </w:rPr>
        <w:t>项</w:t>
      </w:r>
      <w:r>
        <w:rPr>
          <w:rFonts w:hint="default" w:ascii="Times New Roman" w:hAnsi="Times New Roman" w:eastAsia="方正仿宋_GBK" w:cs="Times New Roman"/>
          <w:snapToGrid w:val="0"/>
          <w:color w:val="000000"/>
          <w:spacing w:val="0"/>
          <w:kern w:val="21"/>
          <w:sz w:val="32"/>
          <w:szCs w:val="32"/>
          <w:highlight w:val="none"/>
          <w:shd w:val="clear" w:color="auto" w:fill="auto"/>
        </w:rPr>
        <w:t>。</w:t>
      </w:r>
    </w:p>
    <w:p w14:paraId="05682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Cs/>
          <w:snapToGrid w:val="0"/>
          <w:color w:val="auto"/>
          <w:sz w:val="32"/>
          <w:szCs w:val="32"/>
          <w:highlight w:val="none"/>
          <w:lang w:val="en" w:eastAsia="zh-CN"/>
        </w:rPr>
      </w:pPr>
      <w:r>
        <w:rPr>
          <w:rFonts w:hint="default" w:ascii="Times New Roman" w:hAnsi="Times New Roman" w:eastAsia="方正仿宋_GBK" w:cs="Times New Roman"/>
          <w:snapToGrid w:val="0"/>
          <w:color w:val="000000"/>
          <w:spacing w:val="0"/>
          <w:kern w:val="21"/>
          <w:sz w:val="32"/>
          <w:szCs w:val="32"/>
          <w:shd w:val="clear" w:color="auto" w:fill="auto"/>
        </w:rPr>
        <w:t>3.</w:t>
      </w:r>
      <w:r>
        <w:rPr>
          <w:rFonts w:hint="default" w:ascii="Times New Roman" w:hAnsi="Times New Roman" w:eastAsia="方正仿宋_GBK" w:cs="Times New Roman"/>
          <w:snapToGrid w:val="0"/>
          <w:color w:val="000000"/>
          <w:spacing w:val="0"/>
          <w:kern w:val="21"/>
          <w:sz w:val="32"/>
          <w:szCs w:val="32"/>
          <w:shd w:val="clear" w:color="auto" w:fill="auto"/>
          <w:lang w:val="en-US" w:eastAsia="zh-CN"/>
        </w:rPr>
        <w:t xml:space="preserve"> </w:t>
      </w:r>
      <w:r>
        <w:rPr>
          <w:rFonts w:hint="default" w:ascii="Times New Roman" w:hAnsi="Times New Roman" w:eastAsia="方正仿宋_GBK" w:cs="Times New Roman"/>
          <w:snapToGrid w:val="0"/>
          <w:color w:val="000000"/>
          <w:spacing w:val="0"/>
          <w:kern w:val="21"/>
          <w:sz w:val="32"/>
          <w:szCs w:val="32"/>
          <w:shd w:val="clear" w:color="auto" w:fill="auto"/>
        </w:rPr>
        <w:t>原则上，</w:t>
      </w:r>
      <w:r>
        <w:rPr>
          <w:rFonts w:hint="default" w:ascii="Times New Roman" w:hAnsi="Times New Roman" w:eastAsia="方正仿宋_GBK" w:cs="Times New Roman"/>
          <w:snapToGrid w:val="0"/>
          <w:color w:val="000000"/>
          <w:spacing w:val="0"/>
          <w:kern w:val="21"/>
          <w:sz w:val="32"/>
          <w:szCs w:val="32"/>
          <w:shd w:val="clear" w:color="auto" w:fill="auto"/>
          <w:lang w:eastAsia="zh-CN"/>
        </w:rPr>
        <w:t>由高新区编制的</w:t>
      </w:r>
      <w:r>
        <w:rPr>
          <w:rFonts w:hint="default" w:ascii="Times New Roman" w:hAnsi="Times New Roman" w:eastAsia="方正仿宋_GBK" w:cs="Times New Roman"/>
          <w:snapToGrid w:val="0"/>
          <w:color w:val="000000"/>
          <w:spacing w:val="0"/>
          <w:kern w:val="21"/>
          <w:sz w:val="32"/>
          <w:szCs w:val="32"/>
          <w:shd w:val="clear" w:color="auto" w:fill="auto"/>
        </w:rPr>
        <w:t>“一区一特色产业”工作方案</w:t>
      </w:r>
      <w:r>
        <w:rPr>
          <w:rFonts w:hint="default" w:ascii="Times New Roman" w:hAnsi="Times New Roman" w:eastAsia="方正仿宋_GBK" w:cs="Times New Roman"/>
          <w:snapToGrid w:val="0"/>
          <w:color w:val="000000"/>
          <w:spacing w:val="0"/>
          <w:kern w:val="21"/>
          <w:sz w:val="32"/>
          <w:szCs w:val="32"/>
          <w:shd w:val="clear" w:color="auto" w:fill="auto"/>
          <w:lang w:eastAsia="zh-CN"/>
        </w:rPr>
        <w:t>重点支持企业牵头申报，</w:t>
      </w:r>
      <w:r>
        <w:rPr>
          <w:rFonts w:hint="default" w:ascii="Times New Roman" w:hAnsi="Times New Roman" w:eastAsia="方正仿宋_GBK" w:cs="Times New Roman"/>
          <w:snapToGrid w:val="0"/>
          <w:color w:val="000000"/>
          <w:spacing w:val="0"/>
          <w:kern w:val="21"/>
          <w:sz w:val="32"/>
          <w:szCs w:val="32"/>
          <w:shd w:val="clear" w:color="auto" w:fill="auto"/>
        </w:rPr>
        <w:t>每年支持</w:t>
      </w:r>
      <w:r>
        <w:rPr>
          <w:rFonts w:hint="default" w:ascii="Times New Roman" w:hAnsi="Times New Roman" w:eastAsia="方正仿宋_GBK" w:cs="Times New Roman"/>
          <w:snapToGrid w:val="0"/>
          <w:color w:val="000000"/>
          <w:spacing w:val="0"/>
          <w:kern w:val="21"/>
          <w:sz w:val="32"/>
          <w:szCs w:val="32"/>
          <w:shd w:val="clear" w:color="auto" w:fill="auto"/>
          <w:lang w:eastAsia="zh-CN"/>
        </w:rPr>
        <w:t>单个</w:t>
      </w:r>
      <w:r>
        <w:rPr>
          <w:rFonts w:hint="default" w:ascii="Times New Roman" w:hAnsi="Times New Roman" w:eastAsia="方正仿宋_GBK" w:cs="Times New Roman"/>
          <w:snapToGrid w:val="0"/>
          <w:color w:val="000000"/>
          <w:spacing w:val="0"/>
          <w:kern w:val="21"/>
          <w:sz w:val="32"/>
          <w:szCs w:val="32"/>
          <w:shd w:val="clear" w:color="auto" w:fill="auto"/>
        </w:rPr>
        <w:t>自治区级高新区打造特色产业总经费额度不超过1000万元</w:t>
      </w:r>
      <w:r>
        <w:rPr>
          <w:rFonts w:hint="default" w:ascii="Times New Roman" w:hAnsi="Times New Roman" w:eastAsia="方正仿宋_GBK" w:cs="Times New Roman"/>
          <w:snapToGrid w:val="0"/>
          <w:color w:val="000000"/>
          <w:spacing w:val="0"/>
          <w:kern w:val="21"/>
          <w:sz w:val="32"/>
          <w:szCs w:val="32"/>
          <w:shd w:val="clear" w:color="auto" w:fill="auto"/>
          <w:lang w:eastAsia="zh-CN"/>
        </w:rPr>
        <w:t>。</w:t>
      </w:r>
    </w:p>
    <w:p w14:paraId="0EFA8129">
      <w:pPr>
        <w:bidi w:val="0"/>
        <w:rPr>
          <w:rFonts w:hint="default" w:ascii="Times New Roman" w:hAnsi="Times New Roman" w:cs="Times New Roman"/>
        </w:rPr>
      </w:pPr>
      <w:r>
        <w:rPr>
          <w:rFonts w:hint="default" w:ascii="Times New Roman" w:hAnsi="Times New Roman" w:cs="Times New Roman"/>
        </w:rPr>
        <w:br w:type="page"/>
      </w:r>
      <w:bookmarkStart w:id="201" w:name="_Toc1801444001"/>
    </w:p>
    <w:p w14:paraId="26E00F87">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default" w:ascii="Times New Roman" w:hAnsi="Times New Roman" w:eastAsia="方正小标宋_GBK" w:cs="Times New Roman"/>
          <w:snapToGrid w:val="0"/>
          <w:color w:val="auto"/>
          <w:sz w:val="44"/>
          <w:szCs w:val="44"/>
          <w:highlight w:val="none"/>
        </w:rPr>
      </w:pPr>
      <w:bookmarkStart w:id="202" w:name="_Toc781112955"/>
      <w:r>
        <w:rPr>
          <w:rFonts w:hint="default" w:ascii="Times New Roman" w:hAnsi="Times New Roman" w:eastAsia="方正小标宋_GBK" w:cs="Times New Roman"/>
          <w:snapToGrid w:val="0"/>
          <w:color w:val="auto"/>
          <w:sz w:val="44"/>
          <w:szCs w:val="44"/>
          <w:highlight w:val="none"/>
        </w:rPr>
        <w:t>“</w:t>
      </w:r>
      <w:bookmarkEnd w:id="135"/>
      <w:bookmarkStart w:id="203" w:name="_Toc511729715"/>
      <w:bookmarkStart w:id="204" w:name="_Toc447012353"/>
      <w:bookmarkStart w:id="205" w:name="_Toc508970129"/>
      <w:r>
        <w:rPr>
          <w:rFonts w:hint="default" w:ascii="Times New Roman" w:hAnsi="Times New Roman" w:eastAsia="方正小标宋_GBK" w:cs="Times New Roman"/>
          <w:snapToGrid w:val="0"/>
          <w:color w:val="auto"/>
          <w:sz w:val="44"/>
          <w:szCs w:val="44"/>
          <w:highlight w:val="none"/>
        </w:rPr>
        <w:t>垒台”行动计划</w:t>
      </w:r>
      <w:bookmarkEnd w:id="202"/>
    </w:p>
    <w:p w14:paraId="7A27B44F">
      <w:pPr>
        <w:keepNext w:val="0"/>
        <w:keepLines w:val="0"/>
        <w:pageBreakBefore w:val="0"/>
        <w:widowControl w:val="0"/>
        <w:kinsoku/>
        <w:wordWrap/>
        <w:overflowPunct/>
        <w:topLinePunct w:val="0"/>
        <w:bidi w:val="0"/>
        <w:adjustRightInd w:val="0"/>
        <w:snapToGrid w:val="0"/>
        <w:spacing w:line="560" w:lineRule="exact"/>
        <w:jc w:val="center"/>
        <w:textAlignment w:val="auto"/>
        <w:outlineLvl w:val="0"/>
        <w:rPr>
          <w:rFonts w:hint="default" w:ascii="Times New Roman" w:hAnsi="Times New Roman" w:eastAsia="方正小标宋_GBK" w:cs="Times New Roman"/>
          <w:snapToGrid w:val="0"/>
          <w:color w:val="auto"/>
          <w:sz w:val="44"/>
          <w:szCs w:val="44"/>
          <w:highlight w:val="none"/>
        </w:rPr>
      </w:pPr>
      <w:bookmarkStart w:id="206" w:name="_Toc1679337118"/>
      <w:r>
        <w:rPr>
          <w:rFonts w:hint="default" w:ascii="Times New Roman" w:hAnsi="Times New Roman" w:eastAsia="方正小标宋_GBK" w:cs="Times New Roman"/>
          <w:snapToGrid w:val="0"/>
          <w:color w:val="auto"/>
          <w:sz w:val="44"/>
          <w:szCs w:val="44"/>
          <w:highlight w:val="none"/>
        </w:rPr>
        <w:t>（广西科技创新平台计划）</w:t>
      </w:r>
      <w:bookmarkEnd w:id="201"/>
      <w:bookmarkEnd w:id="206"/>
    </w:p>
    <w:p w14:paraId="2E02E9C7">
      <w:pPr>
        <w:pStyle w:val="2"/>
        <w:keepNext w:val="0"/>
        <w:keepLines w:val="0"/>
        <w:pageBreakBefore w:val="0"/>
        <w:widowControl w:val="0"/>
        <w:kinsoku/>
        <w:wordWrap/>
        <w:topLinePunct w:val="0"/>
        <w:autoSpaceDE/>
        <w:autoSpaceDN/>
        <w:bidi w:val="0"/>
        <w:spacing w:line="560" w:lineRule="exact"/>
        <w:textAlignment w:val="auto"/>
        <w:rPr>
          <w:rFonts w:hint="default" w:ascii="Times New Roman" w:hAnsi="Times New Roman" w:eastAsia="方正小标宋_GBK" w:cs="Times New Roman"/>
          <w:bCs/>
          <w:snapToGrid w:val="0"/>
          <w:sz w:val="44"/>
          <w:szCs w:val="44"/>
          <w:lang w:eastAsia="zh-CN"/>
        </w:rPr>
      </w:pPr>
    </w:p>
    <w:p w14:paraId="3973AEA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right="0" w:rightChars="0" w:firstLine="640" w:firstLineChars="200"/>
        <w:jc w:val="both"/>
        <w:textAlignment w:val="auto"/>
        <w:outlineLvl w:val="0"/>
        <w:rPr>
          <w:rFonts w:hint="default" w:ascii="Times New Roman" w:hAnsi="Times New Roman" w:eastAsia="黑体" w:cs="Times New Roman"/>
          <w:snapToGrid w:val="0"/>
          <w:color w:val="auto"/>
          <w:sz w:val="32"/>
          <w:szCs w:val="32"/>
          <w:highlight w:val="none"/>
          <w:lang w:eastAsia="zh-CN"/>
        </w:rPr>
      </w:pPr>
      <w:bookmarkStart w:id="207" w:name="_Toc487279527"/>
      <w:r>
        <w:rPr>
          <w:rFonts w:hint="default" w:ascii="Times New Roman" w:hAnsi="Times New Roman" w:eastAsia="黑体" w:cs="Times New Roman"/>
          <w:snapToGrid w:val="0"/>
          <w:color w:val="auto"/>
          <w:sz w:val="32"/>
          <w:szCs w:val="32"/>
          <w:highlight w:val="none"/>
          <w:lang w:eastAsia="zh-CN"/>
        </w:rPr>
        <w:t>方向51：广西人工智能开放创新平台能力建设</w:t>
      </w:r>
      <w:bookmarkEnd w:id="207"/>
    </w:p>
    <w:p w14:paraId="5F836AB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楷体_GBK" w:cs="Times New Roman"/>
          <w:b/>
          <w:bCs/>
          <w:snapToGrid/>
          <w:sz w:val="32"/>
          <w:szCs w:val="32"/>
          <w:lang w:val="en-US" w:eastAsia="zh-CN"/>
        </w:rPr>
      </w:pPr>
      <w:r>
        <w:rPr>
          <w:rFonts w:hint="eastAsia" w:ascii="Times New Roman" w:hAnsi="Times New Roman" w:eastAsia="方正楷体_GBK" w:cs="Times New Roman"/>
          <w:b/>
          <w:bCs/>
          <w:snapToGrid/>
          <w:sz w:val="32"/>
          <w:szCs w:val="32"/>
          <w:lang w:val="en-US" w:eastAsia="zh-CN"/>
        </w:rPr>
        <w:t>子方向1：人工智能新型研发机构</w:t>
      </w:r>
    </w:p>
    <w:p w14:paraId="0D6A0369">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方正仿宋_GBK" w:cs="仿宋"/>
          <w:snapToGrid w:val="0"/>
          <w:color w:val="auto"/>
          <w:sz w:val="32"/>
          <w:szCs w:val="32"/>
          <w:highlight w:val="none"/>
        </w:rPr>
      </w:pPr>
      <w:r>
        <w:rPr>
          <w:rFonts w:hint="eastAsia" w:ascii="Times New Roman" w:hAnsi="Times New Roman" w:eastAsia="方正仿宋_GBK" w:cs="仿宋"/>
          <w:snapToGrid w:val="0"/>
          <w:color w:val="auto"/>
          <w:sz w:val="32"/>
          <w:szCs w:val="32"/>
          <w:highlight w:val="none"/>
        </w:rPr>
        <w:t>主要内容：支持</w:t>
      </w:r>
      <w:r>
        <w:rPr>
          <w:rFonts w:hint="eastAsia" w:ascii="Times New Roman" w:hAnsi="Times New Roman" w:eastAsia="方正仿宋_GBK" w:cs="仿宋"/>
          <w:snapToGrid w:val="0"/>
          <w:color w:val="auto"/>
          <w:sz w:val="32"/>
          <w:szCs w:val="32"/>
          <w:highlight w:val="none"/>
          <w:lang w:eastAsia="zh-CN"/>
        </w:rPr>
        <w:t>人工智能</w:t>
      </w:r>
      <w:r>
        <w:rPr>
          <w:rFonts w:hint="eastAsia" w:ascii="Times New Roman" w:hAnsi="Times New Roman" w:eastAsia="方正仿宋_GBK" w:cs="仿宋"/>
          <w:snapToGrid w:val="0"/>
          <w:color w:val="auto"/>
          <w:sz w:val="32"/>
          <w:szCs w:val="32"/>
          <w:highlight w:val="none"/>
        </w:rPr>
        <w:t>新型研发机构</w:t>
      </w:r>
      <w:r>
        <w:rPr>
          <w:rFonts w:hint="eastAsia" w:ascii="Times New Roman" w:hAnsi="Times New Roman" w:eastAsia="方正仿宋_GBK" w:cs="仿宋"/>
          <w:snapToGrid w:val="0"/>
          <w:color w:val="auto"/>
          <w:sz w:val="32"/>
          <w:szCs w:val="32"/>
          <w:highlight w:val="none"/>
          <w:lang w:eastAsia="zh-CN"/>
        </w:rPr>
        <w:t>聚焦平台所属</w:t>
      </w:r>
      <w:r>
        <w:rPr>
          <w:rFonts w:hint="eastAsia" w:ascii="Times New Roman" w:hAnsi="Times New Roman" w:eastAsia="方正仿宋_GBK" w:cs="仿宋"/>
          <w:snapToGrid w:val="0"/>
          <w:color w:val="auto"/>
          <w:sz w:val="32"/>
          <w:szCs w:val="32"/>
          <w:highlight w:val="none"/>
        </w:rPr>
        <w:t>人工智能</w:t>
      </w:r>
      <w:r>
        <w:rPr>
          <w:rFonts w:hint="eastAsia" w:ascii="Times New Roman" w:hAnsi="Times New Roman" w:eastAsia="方正仿宋_GBK" w:cs="仿宋"/>
          <w:snapToGrid w:val="0"/>
          <w:color w:val="auto"/>
          <w:sz w:val="32"/>
          <w:szCs w:val="32"/>
          <w:highlight w:val="none"/>
          <w:lang w:eastAsia="zh-CN"/>
        </w:rPr>
        <w:t>细分</w:t>
      </w:r>
      <w:r>
        <w:rPr>
          <w:rFonts w:hint="eastAsia" w:ascii="Times New Roman" w:hAnsi="Times New Roman" w:eastAsia="方正仿宋_GBK" w:cs="仿宋"/>
          <w:snapToGrid w:val="0"/>
          <w:color w:val="auto"/>
          <w:sz w:val="32"/>
          <w:szCs w:val="32"/>
          <w:highlight w:val="none"/>
        </w:rPr>
        <w:t>领域开展科技攻关，强化技术供给，促进科技成果转移转化，集聚培养人才</w:t>
      </w:r>
      <w:r>
        <w:rPr>
          <w:rFonts w:hint="eastAsia" w:ascii="Times New Roman" w:hAnsi="Times New Roman" w:eastAsia="方正仿宋_GBK" w:cs="仿宋"/>
          <w:snapToGrid w:val="0"/>
          <w:color w:val="auto"/>
          <w:sz w:val="32"/>
          <w:szCs w:val="32"/>
          <w:highlight w:val="none"/>
          <w:lang w:eastAsia="zh-CN"/>
        </w:rPr>
        <w:t>，积极开展产学研合作，</w:t>
      </w:r>
      <w:r>
        <w:rPr>
          <w:rFonts w:hint="eastAsia" w:ascii="Times New Roman" w:hAnsi="Times New Roman" w:eastAsia="方正仿宋_GBK" w:cs="仿宋"/>
          <w:snapToGrid w:val="0"/>
          <w:color w:val="auto"/>
          <w:sz w:val="32"/>
          <w:szCs w:val="32"/>
          <w:highlight w:val="none"/>
        </w:rPr>
        <w:t>提供开放共享服务。</w:t>
      </w:r>
    </w:p>
    <w:p w14:paraId="628617D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方正仿宋_GBK" w:cs="仿宋"/>
          <w:snapToGrid w:val="0"/>
          <w:color w:val="auto"/>
          <w:sz w:val="32"/>
          <w:szCs w:val="32"/>
          <w:highlight w:val="none"/>
        </w:rPr>
      </w:pPr>
      <w:r>
        <w:rPr>
          <w:rFonts w:hint="eastAsia" w:ascii="Times New Roman" w:hAnsi="Times New Roman" w:eastAsia="方正仿宋_GBK" w:cs="仿宋"/>
          <w:snapToGrid w:val="0"/>
          <w:color w:val="auto"/>
          <w:sz w:val="32"/>
          <w:szCs w:val="32"/>
          <w:highlight w:val="none"/>
        </w:rPr>
        <w:t>考核指标：申请发明专利2件以上或获得软件著作权2件以上；促进技术转移或成果转化1项以上；创业与孵化育成企业1家以上；培养科技创新人才3</w:t>
      </w:r>
      <w:r>
        <w:rPr>
          <w:rFonts w:hint="eastAsia" w:ascii="仿宋_GB2312" w:hAnsi="仿宋_GB2312" w:eastAsia="仿宋_GB2312" w:cs="仿宋_GB2312"/>
          <w:snapToGrid w:val="0"/>
          <w:color w:val="auto"/>
          <w:sz w:val="32"/>
          <w:szCs w:val="32"/>
          <w:highlight w:val="none"/>
          <w:lang w:eastAsia="zh-CN"/>
        </w:rPr>
        <w:t>—</w:t>
      </w:r>
      <w:r>
        <w:rPr>
          <w:rFonts w:hint="eastAsia" w:ascii="Times New Roman" w:hAnsi="Times New Roman" w:eastAsia="方正仿宋_GBK" w:cs="仿宋"/>
          <w:snapToGrid w:val="0"/>
          <w:color w:val="auto"/>
          <w:sz w:val="32"/>
          <w:szCs w:val="32"/>
          <w:highlight w:val="none"/>
        </w:rPr>
        <w:t>5人；项目实施期内，实现新增产值或销售收入超过1000万元。</w:t>
      </w:r>
    </w:p>
    <w:p w14:paraId="24F8944D">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方正仿宋_GBK" w:cs="仿宋"/>
          <w:snapToGrid w:val="0"/>
          <w:color w:val="auto"/>
          <w:sz w:val="32"/>
          <w:szCs w:val="32"/>
          <w:highlight w:val="none"/>
        </w:rPr>
      </w:pPr>
      <w:r>
        <w:rPr>
          <w:rFonts w:hint="eastAsia" w:ascii="Times New Roman" w:hAnsi="Times New Roman" w:eastAsia="方正仿宋_GBK" w:cs="仿宋"/>
          <w:snapToGrid w:val="0"/>
          <w:color w:val="auto"/>
          <w:sz w:val="32"/>
          <w:szCs w:val="32"/>
          <w:highlight w:val="none"/>
        </w:rPr>
        <w:t>实施年限：不超过3年。</w:t>
      </w:r>
    </w:p>
    <w:p w14:paraId="5AA7BA27">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方正仿宋_GBK" w:cs="仿宋"/>
          <w:snapToGrid w:val="0"/>
          <w:color w:val="auto"/>
          <w:sz w:val="32"/>
          <w:szCs w:val="32"/>
          <w:highlight w:val="none"/>
        </w:rPr>
      </w:pPr>
      <w:r>
        <w:rPr>
          <w:rFonts w:hint="eastAsia" w:ascii="Times New Roman" w:hAnsi="Times New Roman" w:eastAsia="方正仿宋_GBK" w:cs="仿宋"/>
          <w:snapToGrid w:val="0"/>
          <w:color w:val="auto"/>
          <w:sz w:val="32"/>
          <w:szCs w:val="32"/>
          <w:highlight w:val="none"/>
        </w:rPr>
        <w:t>资助方式：前资助。</w:t>
      </w:r>
    </w:p>
    <w:p w14:paraId="77353DC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方正仿宋_GBK" w:cs="仿宋"/>
          <w:snapToGrid w:val="0"/>
          <w:color w:val="auto"/>
          <w:sz w:val="32"/>
          <w:szCs w:val="32"/>
          <w:highlight w:val="none"/>
        </w:rPr>
      </w:pPr>
      <w:r>
        <w:rPr>
          <w:rFonts w:hint="eastAsia" w:ascii="Times New Roman" w:hAnsi="Times New Roman" w:eastAsia="方正仿宋_GBK" w:cs="仿宋"/>
          <w:snapToGrid w:val="0"/>
          <w:color w:val="auto"/>
          <w:sz w:val="32"/>
          <w:szCs w:val="32"/>
          <w:highlight w:val="none"/>
        </w:rPr>
        <w:t>资助经费：单个项目资助100</w:t>
      </w:r>
      <w:r>
        <w:rPr>
          <w:rFonts w:hint="eastAsia" w:ascii="仿宋_GB2312" w:hAnsi="仿宋_GB2312" w:eastAsia="仿宋_GB2312" w:cs="仿宋_GB2312"/>
          <w:snapToGrid w:val="0"/>
          <w:color w:val="auto"/>
          <w:sz w:val="32"/>
          <w:szCs w:val="32"/>
          <w:highlight w:val="none"/>
          <w:lang w:eastAsia="zh-CN"/>
        </w:rPr>
        <w:t>—</w:t>
      </w:r>
      <w:r>
        <w:rPr>
          <w:rFonts w:hint="eastAsia" w:ascii="Times New Roman" w:hAnsi="Times New Roman" w:eastAsia="方正仿宋_GBK" w:cs="仿宋"/>
          <w:snapToGrid w:val="0"/>
          <w:color w:val="auto"/>
          <w:sz w:val="32"/>
          <w:szCs w:val="32"/>
          <w:highlight w:val="none"/>
        </w:rPr>
        <w:t>5</w:t>
      </w:r>
      <w:r>
        <w:rPr>
          <w:rFonts w:hint="eastAsia" w:ascii="Times New Roman" w:hAnsi="Times New Roman" w:eastAsia="方正仿宋_GBK" w:cs="仿宋"/>
          <w:snapToGrid w:val="0"/>
          <w:color w:val="auto"/>
          <w:sz w:val="32"/>
          <w:szCs w:val="32"/>
          <w:highlight w:val="none"/>
          <w:lang w:val="en-US" w:eastAsia="zh-CN"/>
        </w:rPr>
        <w:t>0</w:t>
      </w:r>
      <w:r>
        <w:rPr>
          <w:rFonts w:hint="eastAsia" w:ascii="Times New Roman" w:hAnsi="Times New Roman" w:eastAsia="方正仿宋_GBK" w:cs="仿宋"/>
          <w:snapToGrid w:val="0"/>
          <w:color w:val="auto"/>
          <w:sz w:val="32"/>
          <w:szCs w:val="32"/>
          <w:highlight w:val="none"/>
        </w:rPr>
        <w:t>0万元。</w:t>
      </w:r>
    </w:p>
    <w:p w14:paraId="4024AEB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方正仿宋_GBK" w:cs="宋体"/>
          <w:b/>
          <w:snapToGrid w:val="0"/>
          <w:color w:val="auto"/>
          <w:sz w:val="32"/>
          <w:szCs w:val="32"/>
          <w:highlight w:val="none"/>
          <w:lang w:val="en-US" w:eastAsia="zh-CN"/>
        </w:rPr>
      </w:pPr>
      <w:r>
        <w:rPr>
          <w:rFonts w:hint="eastAsia" w:ascii="Times New Roman" w:hAnsi="Times New Roman" w:eastAsia="方正仿宋_GBK" w:cs="仿宋"/>
          <w:snapToGrid w:val="0"/>
          <w:color w:val="auto"/>
          <w:sz w:val="32"/>
          <w:szCs w:val="32"/>
          <w:highlight w:val="none"/>
          <w:lang w:eastAsia="zh-CN"/>
        </w:rPr>
        <w:t>申报要求：</w:t>
      </w:r>
      <w:r>
        <w:rPr>
          <w:rFonts w:hint="eastAsia" w:ascii="Times New Roman" w:hAnsi="Times New Roman" w:eastAsia="方正仿宋_GBK" w:cs="仿宋"/>
          <w:snapToGrid w:val="0"/>
          <w:color w:val="auto"/>
          <w:sz w:val="32"/>
          <w:szCs w:val="32"/>
          <w:highlight w:val="none"/>
        </w:rPr>
        <w:t>（1）仅限已获认定的人工智能</w:t>
      </w:r>
      <w:r>
        <w:rPr>
          <w:rFonts w:hint="eastAsia" w:ascii="Times New Roman" w:hAnsi="Times New Roman" w:eastAsia="方正仿宋_GBK" w:cs="仿宋"/>
          <w:snapToGrid w:val="0"/>
          <w:color w:val="auto"/>
          <w:sz w:val="32"/>
          <w:szCs w:val="32"/>
          <w:highlight w:val="none"/>
          <w:lang w:eastAsia="zh-CN"/>
        </w:rPr>
        <w:t>新型研发机构</w:t>
      </w:r>
      <w:r>
        <w:rPr>
          <w:rFonts w:hint="eastAsia" w:ascii="Times New Roman" w:hAnsi="Times New Roman" w:eastAsia="方正仿宋_GBK" w:cs="仿宋"/>
          <w:snapToGrid w:val="0"/>
          <w:color w:val="auto"/>
          <w:sz w:val="32"/>
          <w:szCs w:val="32"/>
          <w:highlight w:val="none"/>
        </w:rPr>
        <w:t>申报，申报方向须符合</w:t>
      </w:r>
      <w:r>
        <w:rPr>
          <w:rFonts w:hint="eastAsia" w:ascii="Times New Roman" w:hAnsi="Times New Roman" w:eastAsia="方正仿宋_GBK" w:cs="仿宋"/>
          <w:snapToGrid w:val="0"/>
          <w:color w:val="auto"/>
          <w:sz w:val="32"/>
          <w:szCs w:val="32"/>
          <w:highlight w:val="none"/>
          <w:lang w:eastAsia="zh-CN"/>
        </w:rPr>
        <w:t>平台</w:t>
      </w:r>
      <w:r>
        <w:rPr>
          <w:rFonts w:hint="eastAsia" w:ascii="Times New Roman" w:hAnsi="Times New Roman" w:eastAsia="方正仿宋_GBK" w:cs="仿宋"/>
          <w:snapToGrid w:val="0"/>
          <w:color w:val="auto"/>
          <w:sz w:val="32"/>
          <w:szCs w:val="32"/>
          <w:highlight w:val="none"/>
        </w:rPr>
        <w:t>建设方向。（2）对积极履行人工智能新型研发机构工作任务，在开展科技创新过程中表现突出的，优先给予支持。</w:t>
      </w:r>
      <w:r>
        <w:rPr>
          <w:rFonts w:hint="eastAsia" w:ascii="Times New Roman" w:hAnsi="Times New Roman" w:eastAsia="方正仿宋_GBK" w:cs="仿宋"/>
          <w:snapToGrid w:val="0"/>
          <w:color w:val="auto"/>
          <w:sz w:val="32"/>
          <w:szCs w:val="32"/>
          <w:highlight w:val="none"/>
          <w:lang w:eastAsia="zh-CN"/>
        </w:rPr>
        <w:t>（</w:t>
      </w:r>
      <w:r>
        <w:rPr>
          <w:rFonts w:hint="eastAsia" w:ascii="Times New Roman" w:hAnsi="Times New Roman" w:eastAsia="方正仿宋_GBK" w:cs="仿宋"/>
          <w:snapToGrid w:val="0"/>
          <w:color w:val="auto"/>
          <w:sz w:val="32"/>
          <w:szCs w:val="32"/>
          <w:highlight w:val="none"/>
          <w:lang w:val="en-US" w:eastAsia="zh-CN"/>
        </w:rPr>
        <w:t>3</w:t>
      </w:r>
      <w:r>
        <w:rPr>
          <w:rFonts w:hint="eastAsia" w:ascii="Times New Roman" w:hAnsi="Times New Roman" w:eastAsia="方正仿宋_GBK" w:cs="仿宋"/>
          <w:snapToGrid w:val="0"/>
          <w:color w:val="auto"/>
          <w:sz w:val="32"/>
          <w:szCs w:val="32"/>
          <w:highlight w:val="none"/>
          <w:lang w:eastAsia="zh-CN"/>
        </w:rPr>
        <w:t>）</w:t>
      </w:r>
      <w:r>
        <w:rPr>
          <w:rFonts w:hint="eastAsia" w:ascii="Times New Roman" w:hAnsi="Times New Roman" w:eastAsia="方正仿宋_GBK" w:cs="仿宋"/>
          <w:snapToGrid w:val="0"/>
          <w:color w:val="auto"/>
          <w:sz w:val="32"/>
          <w:szCs w:val="32"/>
          <w:highlight w:val="none"/>
        </w:rPr>
        <w:t>项目名称格式：×××</w:t>
      </w:r>
      <w:r>
        <w:rPr>
          <w:rFonts w:hint="eastAsia" w:ascii="Times New Roman" w:hAnsi="Times New Roman" w:eastAsia="方正仿宋_GBK" w:cs="仿宋"/>
          <w:snapToGrid w:val="0"/>
          <w:color w:val="auto"/>
          <w:sz w:val="32"/>
          <w:szCs w:val="32"/>
          <w:highlight w:val="none"/>
          <w:lang w:eastAsia="zh-CN"/>
        </w:rPr>
        <w:t>人工智能</w:t>
      </w:r>
      <w:r>
        <w:rPr>
          <w:rFonts w:hint="eastAsia" w:ascii="Times New Roman" w:hAnsi="Times New Roman" w:eastAsia="方正仿宋_GBK" w:cs="仿宋"/>
          <w:snapToGrid w:val="0"/>
          <w:color w:val="auto"/>
          <w:sz w:val="32"/>
          <w:szCs w:val="32"/>
          <w:highlight w:val="none"/>
        </w:rPr>
        <w:t>新型研发机构能力建设。</w:t>
      </w:r>
    </w:p>
    <w:p w14:paraId="5AFA6794">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楷体_GBK" w:cs="Times New Roman"/>
          <w:b/>
          <w:bCs/>
          <w:snapToGrid/>
          <w:sz w:val="32"/>
          <w:szCs w:val="32"/>
          <w:lang w:val="en-US" w:eastAsia="zh-CN"/>
        </w:rPr>
      </w:pPr>
      <w:r>
        <w:rPr>
          <w:rFonts w:hint="eastAsia" w:ascii="Times New Roman" w:hAnsi="Times New Roman" w:eastAsia="方正楷体_GBK" w:cs="Times New Roman"/>
          <w:b/>
          <w:bCs/>
          <w:snapToGrid/>
          <w:sz w:val="32"/>
          <w:szCs w:val="32"/>
          <w:lang w:val="en-US" w:eastAsia="zh-CN"/>
        </w:rPr>
        <w:t>子方向2：人工智能联合创新中心能力建设</w:t>
      </w:r>
    </w:p>
    <w:p w14:paraId="5E03D97A">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方正仿宋_GBK" w:cs="仿宋"/>
          <w:snapToGrid w:val="0"/>
          <w:color w:val="auto"/>
          <w:sz w:val="32"/>
          <w:szCs w:val="32"/>
          <w:highlight w:val="none"/>
        </w:rPr>
      </w:pPr>
      <w:r>
        <w:rPr>
          <w:rFonts w:hint="eastAsia" w:ascii="Times New Roman" w:hAnsi="Times New Roman" w:eastAsia="方正仿宋_GBK" w:cs="仿宋"/>
          <w:snapToGrid w:val="0"/>
          <w:color w:val="auto"/>
          <w:sz w:val="32"/>
          <w:szCs w:val="32"/>
          <w:highlight w:val="none"/>
        </w:rPr>
        <w:t>主要内容：支持人工智能联合创新中心聚焦平台所属</w:t>
      </w:r>
      <w:r>
        <w:rPr>
          <w:rFonts w:hint="eastAsia" w:ascii="Times New Roman" w:hAnsi="Times New Roman" w:eastAsia="方正仿宋_GBK" w:cs="仿宋"/>
          <w:snapToGrid w:val="0"/>
          <w:color w:val="auto"/>
          <w:sz w:val="32"/>
          <w:szCs w:val="32"/>
          <w:highlight w:val="none"/>
          <w:lang w:eastAsia="zh-CN"/>
        </w:rPr>
        <w:t>人工智能赋能的产业</w:t>
      </w:r>
      <w:r>
        <w:rPr>
          <w:rFonts w:hint="eastAsia" w:ascii="Times New Roman" w:hAnsi="Times New Roman" w:eastAsia="方正仿宋_GBK" w:cs="仿宋"/>
          <w:snapToGrid w:val="0"/>
          <w:color w:val="auto"/>
          <w:sz w:val="32"/>
          <w:szCs w:val="32"/>
          <w:highlight w:val="none"/>
        </w:rPr>
        <w:t>领域</w:t>
      </w:r>
      <w:r>
        <w:rPr>
          <w:rFonts w:hint="eastAsia" w:ascii="Times New Roman" w:hAnsi="Times New Roman" w:eastAsia="方正仿宋_GBK" w:cs="仿宋"/>
          <w:snapToGrid w:val="0"/>
          <w:color w:val="auto"/>
          <w:sz w:val="32"/>
          <w:szCs w:val="32"/>
          <w:highlight w:val="none"/>
          <w:lang w:eastAsia="zh-CN"/>
        </w:rPr>
        <w:t>，</w:t>
      </w:r>
      <w:r>
        <w:rPr>
          <w:rFonts w:hint="eastAsia" w:ascii="Times New Roman" w:hAnsi="Times New Roman" w:eastAsia="方正仿宋_GBK" w:cs="仿宋"/>
          <w:snapToGrid w:val="0"/>
          <w:color w:val="auto"/>
          <w:sz w:val="32"/>
          <w:szCs w:val="32"/>
          <w:highlight w:val="none"/>
        </w:rPr>
        <w:t>联合高校、科研院所和上下游企业开展科技攻关，强化技术供给，促进科技成果转移转化，集聚培养人才，积极开展产学研合作，提供开放共享服务。</w:t>
      </w:r>
    </w:p>
    <w:p w14:paraId="670537FA">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方正仿宋_GBK" w:cs="仿宋"/>
          <w:snapToGrid w:val="0"/>
          <w:color w:val="auto"/>
          <w:sz w:val="32"/>
          <w:szCs w:val="32"/>
          <w:highlight w:val="none"/>
        </w:rPr>
      </w:pPr>
      <w:r>
        <w:rPr>
          <w:rFonts w:hint="eastAsia" w:ascii="Times New Roman" w:hAnsi="Times New Roman" w:eastAsia="方正仿宋_GBK" w:cs="仿宋"/>
          <w:snapToGrid w:val="0"/>
          <w:color w:val="auto"/>
          <w:sz w:val="32"/>
          <w:szCs w:val="32"/>
          <w:highlight w:val="none"/>
        </w:rPr>
        <w:t>考核指标：申请发明专利2件以上或获得软件著作权2件以上；促进技术转移或成果转化1项以上；项目实施期内，实现新增产值或销售收入超过2000万元。</w:t>
      </w:r>
    </w:p>
    <w:p w14:paraId="6A5F3A50">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方正仿宋_GBK" w:cs="仿宋"/>
          <w:snapToGrid w:val="0"/>
          <w:color w:val="auto"/>
          <w:sz w:val="32"/>
          <w:szCs w:val="32"/>
          <w:highlight w:val="none"/>
        </w:rPr>
      </w:pPr>
      <w:r>
        <w:rPr>
          <w:rFonts w:hint="eastAsia" w:ascii="Times New Roman" w:hAnsi="Times New Roman" w:eastAsia="方正仿宋_GBK" w:cs="仿宋"/>
          <w:snapToGrid w:val="0"/>
          <w:color w:val="auto"/>
          <w:sz w:val="32"/>
          <w:szCs w:val="32"/>
          <w:highlight w:val="none"/>
        </w:rPr>
        <w:t>实施年限：不超过3年。</w:t>
      </w:r>
    </w:p>
    <w:p w14:paraId="1CBECFC3">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方正仿宋_GBK" w:cs="仿宋"/>
          <w:snapToGrid w:val="0"/>
          <w:color w:val="auto"/>
          <w:sz w:val="32"/>
          <w:szCs w:val="32"/>
          <w:highlight w:val="none"/>
        </w:rPr>
      </w:pPr>
      <w:r>
        <w:rPr>
          <w:rFonts w:hint="eastAsia" w:ascii="Times New Roman" w:hAnsi="Times New Roman" w:eastAsia="方正仿宋_GBK" w:cs="仿宋"/>
          <w:snapToGrid w:val="0"/>
          <w:color w:val="auto"/>
          <w:sz w:val="32"/>
          <w:szCs w:val="32"/>
          <w:highlight w:val="none"/>
        </w:rPr>
        <w:t>资助方式：前资助。</w:t>
      </w:r>
    </w:p>
    <w:p w14:paraId="1342868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方正仿宋_GBK" w:cs="仿宋"/>
          <w:snapToGrid w:val="0"/>
          <w:color w:val="auto"/>
          <w:sz w:val="32"/>
          <w:szCs w:val="32"/>
          <w:highlight w:val="none"/>
        </w:rPr>
      </w:pPr>
      <w:r>
        <w:rPr>
          <w:rFonts w:hint="eastAsia" w:ascii="Times New Roman" w:hAnsi="Times New Roman" w:eastAsia="方正仿宋_GBK" w:cs="仿宋"/>
          <w:snapToGrid w:val="0"/>
          <w:color w:val="auto"/>
          <w:sz w:val="32"/>
          <w:szCs w:val="32"/>
          <w:highlight w:val="none"/>
        </w:rPr>
        <w:t>资助经费：单个项目资助100</w:t>
      </w:r>
      <w:r>
        <w:rPr>
          <w:rFonts w:hint="eastAsia" w:ascii="仿宋_GB2312" w:hAnsi="仿宋_GB2312" w:eastAsia="仿宋_GB2312" w:cs="仿宋_GB2312"/>
          <w:snapToGrid w:val="0"/>
          <w:color w:val="auto"/>
          <w:sz w:val="32"/>
          <w:szCs w:val="32"/>
          <w:highlight w:val="none"/>
          <w:lang w:eastAsia="zh-CN"/>
        </w:rPr>
        <w:t>—</w:t>
      </w:r>
      <w:r>
        <w:rPr>
          <w:rFonts w:hint="eastAsia" w:ascii="Times New Roman" w:hAnsi="Times New Roman" w:eastAsia="方正仿宋_GBK" w:cs="仿宋"/>
          <w:snapToGrid w:val="0"/>
          <w:color w:val="auto"/>
          <w:sz w:val="32"/>
          <w:szCs w:val="32"/>
          <w:highlight w:val="none"/>
          <w:lang w:val="en-US" w:eastAsia="zh-CN"/>
        </w:rPr>
        <w:t>50</w:t>
      </w:r>
      <w:r>
        <w:rPr>
          <w:rFonts w:hint="eastAsia" w:ascii="Times New Roman" w:hAnsi="Times New Roman" w:eastAsia="方正仿宋_GBK" w:cs="仿宋"/>
          <w:snapToGrid w:val="0"/>
          <w:color w:val="auto"/>
          <w:sz w:val="32"/>
          <w:szCs w:val="32"/>
          <w:highlight w:val="none"/>
        </w:rPr>
        <w:t>0万元。</w:t>
      </w:r>
    </w:p>
    <w:p w14:paraId="4386D8EA">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方正仿宋_GBK" w:cs="仿宋"/>
          <w:snapToGrid w:val="0"/>
          <w:color w:val="auto"/>
          <w:sz w:val="32"/>
          <w:szCs w:val="32"/>
          <w:highlight w:val="none"/>
        </w:rPr>
      </w:pPr>
      <w:r>
        <w:rPr>
          <w:rFonts w:hint="eastAsia" w:ascii="Times New Roman" w:hAnsi="Times New Roman" w:eastAsia="方正仿宋_GBK" w:cs="仿宋"/>
          <w:snapToGrid w:val="0"/>
          <w:color w:val="auto"/>
          <w:sz w:val="32"/>
          <w:szCs w:val="32"/>
          <w:highlight w:val="none"/>
        </w:rPr>
        <w:t>申报要求：（1）仅限已获认定的人工智能联合创新中心申报，须由人工智能联合创新中心牵头单位牵头，联合人工智能联合创新中心内的成员单位共同申报</w:t>
      </w:r>
      <w:r>
        <w:rPr>
          <w:rFonts w:hint="eastAsia" w:ascii="Times New Roman" w:hAnsi="Times New Roman" w:eastAsia="方正仿宋_GBK" w:cs="仿宋"/>
          <w:snapToGrid w:val="0"/>
          <w:color w:val="auto"/>
          <w:sz w:val="32"/>
          <w:szCs w:val="32"/>
          <w:highlight w:val="none"/>
          <w:lang w:eastAsia="zh-CN"/>
        </w:rPr>
        <w:t>，</w:t>
      </w:r>
      <w:r>
        <w:rPr>
          <w:rFonts w:hint="eastAsia" w:ascii="Times New Roman" w:hAnsi="Times New Roman" w:eastAsia="方正仿宋_GBK" w:cs="仿宋"/>
          <w:snapToGrid w:val="0"/>
          <w:color w:val="auto"/>
          <w:sz w:val="32"/>
          <w:szCs w:val="32"/>
          <w:highlight w:val="none"/>
        </w:rPr>
        <w:t>申报方向须符合</w:t>
      </w:r>
      <w:r>
        <w:rPr>
          <w:rFonts w:hint="eastAsia" w:ascii="Times New Roman" w:hAnsi="Times New Roman" w:eastAsia="方正仿宋_GBK" w:cs="仿宋"/>
          <w:snapToGrid w:val="0"/>
          <w:color w:val="auto"/>
          <w:sz w:val="32"/>
          <w:szCs w:val="32"/>
          <w:highlight w:val="none"/>
          <w:lang w:eastAsia="zh-CN"/>
        </w:rPr>
        <w:t>平台</w:t>
      </w:r>
      <w:r>
        <w:rPr>
          <w:rFonts w:hint="eastAsia" w:ascii="Times New Roman" w:hAnsi="Times New Roman" w:eastAsia="方正仿宋_GBK" w:cs="仿宋"/>
          <w:snapToGrid w:val="0"/>
          <w:color w:val="auto"/>
          <w:sz w:val="32"/>
          <w:szCs w:val="32"/>
          <w:highlight w:val="none"/>
        </w:rPr>
        <w:t>建设方向。（2）对积极履行人工智能联合创新中心工作任务，在开展科技创新过程中表现突出的，优先给予支持。</w:t>
      </w:r>
      <w:r>
        <w:rPr>
          <w:rFonts w:hint="eastAsia" w:ascii="Times New Roman" w:hAnsi="Times New Roman" w:eastAsia="方正仿宋_GBK" w:cs="仿宋"/>
          <w:snapToGrid w:val="0"/>
          <w:color w:val="auto"/>
          <w:sz w:val="32"/>
          <w:szCs w:val="32"/>
          <w:highlight w:val="none"/>
          <w:lang w:eastAsia="zh-CN"/>
        </w:rPr>
        <w:t>（</w:t>
      </w:r>
      <w:r>
        <w:rPr>
          <w:rFonts w:hint="eastAsia" w:ascii="Times New Roman" w:hAnsi="Times New Roman" w:eastAsia="方正仿宋_GBK" w:cs="仿宋"/>
          <w:snapToGrid w:val="0"/>
          <w:color w:val="auto"/>
          <w:sz w:val="32"/>
          <w:szCs w:val="32"/>
          <w:highlight w:val="none"/>
          <w:lang w:val="en-US" w:eastAsia="zh-CN"/>
        </w:rPr>
        <w:t>3</w:t>
      </w:r>
      <w:r>
        <w:rPr>
          <w:rFonts w:hint="eastAsia" w:ascii="Times New Roman" w:hAnsi="Times New Roman" w:eastAsia="方正仿宋_GBK" w:cs="仿宋"/>
          <w:snapToGrid w:val="0"/>
          <w:color w:val="auto"/>
          <w:sz w:val="32"/>
          <w:szCs w:val="32"/>
          <w:highlight w:val="none"/>
          <w:lang w:eastAsia="zh-CN"/>
        </w:rPr>
        <w:t>）</w:t>
      </w:r>
      <w:r>
        <w:rPr>
          <w:rFonts w:hint="eastAsia" w:ascii="Times New Roman" w:hAnsi="Times New Roman" w:eastAsia="方正仿宋_GBK" w:cs="仿宋"/>
          <w:snapToGrid w:val="0"/>
          <w:color w:val="auto"/>
          <w:sz w:val="32"/>
          <w:szCs w:val="32"/>
          <w:highlight w:val="none"/>
        </w:rPr>
        <w:t>项目名称格式：×××人工智能联合创新中心能力建设。</w:t>
      </w:r>
    </w:p>
    <w:p w14:paraId="554DBEB2">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bCs/>
          <w:snapToGrid/>
          <w:color w:val="auto"/>
          <w:sz w:val="32"/>
          <w:szCs w:val="32"/>
          <w:lang w:val="en-US" w:eastAsia="zh-CN"/>
        </w:rPr>
      </w:pPr>
      <w:r>
        <w:rPr>
          <w:rFonts w:hint="default" w:ascii="Times New Roman" w:hAnsi="Times New Roman" w:eastAsia="方正楷体_GBK" w:cs="Times New Roman"/>
          <w:b/>
          <w:bCs/>
          <w:snapToGrid/>
          <w:color w:val="auto"/>
          <w:sz w:val="32"/>
          <w:szCs w:val="32"/>
          <w:lang w:val="en-US" w:eastAsia="zh-CN"/>
        </w:rPr>
        <w:t>子方向3：人工智能联合实验室能力建设</w:t>
      </w:r>
    </w:p>
    <w:p w14:paraId="4EC5F1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napToGrid w:val="0"/>
          <w:color w:val="auto"/>
          <w:sz w:val="32"/>
          <w:szCs w:val="32"/>
          <w:highlight w:val="none"/>
        </w:rPr>
      </w:pPr>
      <w:r>
        <w:rPr>
          <w:rFonts w:hint="default" w:ascii="Times New Roman" w:hAnsi="Times New Roman" w:eastAsia="方正仿宋_GBK" w:cs="Times New Roman"/>
          <w:b w:val="0"/>
          <w:bCs w:val="0"/>
          <w:snapToGrid w:val="0"/>
          <w:color w:val="auto"/>
          <w:sz w:val="32"/>
          <w:szCs w:val="32"/>
          <w:highlight w:val="none"/>
        </w:rPr>
        <w:t>主要内容：</w:t>
      </w:r>
      <w:r>
        <w:rPr>
          <w:rFonts w:hint="default" w:ascii="Times New Roman" w:hAnsi="Times New Roman" w:eastAsia="方正仿宋_GBK" w:cs="Times New Roman"/>
          <w:snapToGrid w:val="0"/>
          <w:color w:val="auto"/>
          <w:sz w:val="32"/>
          <w:szCs w:val="32"/>
          <w:highlight w:val="none"/>
        </w:rPr>
        <w:t>支持人工智能</w:t>
      </w:r>
      <w:r>
        <w:rPr>
          <w:rFonts w:hint="default" w:ascii="Times New Roman" w:hAnsi="Times New Roman" w:eastAsia="方正仿宋_GBK" w:cs="Times New Roman"/>
          <w:snapToGrid w:val="0"/>
          <w:color w:val="auto"/>
          <w:sz w:val="32"/>
          <w:szCs w:val="32"/>
          <w:highlight w:val="none"/>
          <w:lang w:eastAsia="zh-CN"/>
        </w:rPr>
        <w:t>联合实验室</w:t>
      </w:r>
      <w:r>
        <w:rPr>
          <w:rFonts w:hint="default" w:ascii="Times New Roman" w:hAnsi="Times New Roman" w:eastAsia="方正仿宋_GBK" w:cs="Times New Roman"/>
          <w:snapToGrid w:val="0"/>
          <w:color w:val="auto"/>
          <w:sz w:val="32"/>
          <w:szCs w:val="32"/>
          <w:highlight w:val="none"/>
        </w:rPr>
        <w:t>聚焦平台所属人工智能细分领域</w:t>
      </w:r>
      <w:r>
        <w:rPr>
          <w:rFonts w:hint="default" w:ascii="Times New Roman" w:hAnsi="Times New Roman" w:eastAsia="方正仿宋_GBK" w:cs="Times New Roman"/>
          <w:snapToGrid w:val="0"/>
          <w:color w:val="auto"/>
          <w:sz w:val="32"/>
          <w:szCs w:val="32"/>
          <w:highlight w:val="none"/>
          <w:lang w:eastAsia="zh-CN"/>
        </w:rPr>
        <w:t>或赋能的产业领域，与东盟国家高校、院所、企业共同</w:t>
      </w:r>
      <w:r>
        <w:rPr>
          <w:rFonts w:hint="default" w:ascii="Times New Roman" w:hAnsi="Times New Roman" w:eastAsia="方正仿宋_GBK" w:cs="Times New Roman"/>
          <w:snapToGrid w:val="0"/>
          <w:color w:val="auto"/>
          <w:sz w:val="32"/>
          <w:szCs w:val="32"/>
          <w:highlight w:val="none"/>
        </w:rPr>
        <w:t>开展</w:t>
      </w:r>
      <w:r>
        <w:rPr>
          <w:rFonts w:hint="default" w:ascii="Times New Roman" w:hAnsi="Times New Roman" w:eastAsia="方正仿宋_GBK" w:cs="Times New Roman"/>
          <w:snapToGrid w:val="0"/>
          <w:color w:val="auto"/>
          <w:sz w:val="32"/>
          <w:szCs w:val="32"/>
          <w:highlight w:val="none"/>
          <w:lang w:eastAsia="zh-CN"/>
        </w:rPr>
        <w:t>联合研发、技术示范、人才培养、学术交流和科研设施合作等，持续产出互利共赢合作成果并推动向新质生产力转化，提升我区对外科技合作影响力和引领力，切实服务国家总体外交和创新型广西建设。</w:t>
      </w:r>
    </w:p>
    <w:p w14:paraId="27B9AC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val="0"/>
          <w:bCs w:val="0"/>
          <w:snapToGrid w:val="0"/>
          <w:color w:val="auto"/>
          <w:sz w:val="32"/>
          <w:szCs w:val="32"/>
          <w:highlight w:val="none"/>
        </w:rPr>
      </w:pPr>
      <w:r>
        <w:rPr>
          <w:rFonts w:hint="default" w:ascii="Times New Roman" w:hAnsi="Times New Roman" w:eastAsia="方正仿宋_GBK" w:cs="Times New Roman"/>
          <w:b w:val="0"/>
          <w:bCs w:val="0"/>
          <w:snapToGrid w:val="0"/>
          <w:color w:val="auto"/>
          <w:sz w:val="32"/>
          <w:szCs w:val="32"/>
          <w:highlight w:val="none"/>
        </w:rPr>
        <w:t>考核指标：</w:t>
      </w:r>
    </w:p>
    <w:p w14:paraId="65C2EE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default"/>
          <w:color w:val="auto"/>
          <w:lang w:val="en-US" w:eastAsia="zh-CN"/>
        </w:rPr>
      </w:pPr>
      <w:r>
        <w:rPr>
          <w:rFonts w:hint="eastAsia" w:ascii="Times New Roman" w:hAnsi="Times New Roman" w:eastAsia="方正仿宋_GBK" w:cs="Times New Roman"/>
          <w:snapToGrid w:val="0"/>
          <w:color w:val="auto"/>
          <w:sz w:val="32"/>
          <w:szCs w:val="32"/>
          <w:highlight w:val="none"/>
          <w:lang w:val="en-US" w:eastAsia="zh-CN"/>
        </w:rPr>
        <w:t xml:space="preserve">    （1）联合实验室相关科研成果列入国家或自治区重大科技活动1项以上；（2）联合实验室在中外方依托单位同步实体化运行，科研用房面积合计≥500平方米（其中中方≥300平方米，外方≥200平方米），建立规范的运行管理制度，包括明确的知识产权归属、权益分配、科研伦理、数据安全管理规范等；（3）联合开发或引进适配广西及东盟重点产业的新工艺、新产品、新设备或形成具有自主知识产权新技术或新产品、标准、专利≥3项；（4）须与国外合作或参与单位发表合著论文≥3篇；（5）转化联合研发的科技成果1项及以上，且在东盟国家开展应用示范，示范项目覆盖广西或东盟重点产业领域，累计实现产值≥300万元；（6）联合国外合作单位组织30人以上（其中东盟代表10人以上）的高水平国际科技交流活动≥2 次，其中至少1次在面向东盟国际技术转移与创新合作大会期间举办，活动后形成合作意向清单并推动合作项目落地。（7）引进区外（含境外、国外）高层次人才3人或创新团队1个及以上，中外双方互派科研人员共同开展该项目科研工作≥5人次，培训国外技术及管理人员≥30人次；（8）提交聚焦东盟特定国家的人工智能领域国际合作国别研究报告1份（字数≥1 万字），内容需包含该国AI产业政策、技术短板、合作需求、市场潜力、风险防控等，且报告需被自治区科技厅或相关厅局采纳（出具采纳证明）。</w:t>
      </w:r>
    </w:p>
    <w:p w14:paraId="25D5CD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napToGrid w:val="0"/>
          <w:color w:val="auto"/>
          <w:sz w:val="32"/>
          <w:szCs w:val="32"/>
          <w:highlight w:val="none"/>
        </w:rPr>
      </w:pPr>
      <w:r>
        <w:rPr>
          <w:rFonts w:hint="default" w:ascii="Times New Roman" w:hAnsi="Times New Roman" w:eastAsia="方正仿宋_GBK" w:cs="Times New Roman"/>
          <w:snapToGrid w:val="0"/>
          <w:color w:val="auto"/>
          <w:sz w:val="32"/>
          <w:szCs w:val="32"/>
          <w:highlight w:val="none"/>
        </w:rPr>
        <w:t>实施年限：不超过3年。</w:t>
      </w:r>
    </w:p>
    <w:p w14:paraId="70C2DE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napToGrid w:val="0"/>
          <w:color w:val="auto"/>
          <w:sz w:val="32"/>
          <w:szCs w:val="32"/>
          <w:highlight w:val="none"/>
        </w:rPr>
      </w:pPr>
      <w:r>
        <w:rPr>
          <w:rFonts w:hint="default" w:ascii="Times New Roman" w:hAnsi="Times New Roman" w:eastAsia="方正仿宋_GBK" w:cs="Times New Roman"/>
          <w:snapToGrid w:val="0"/>
          <w:color w:val="auto"/>
          <w:sz w:val="32"/>
          <w:szCs w:val="32"/>
          <w:highlight w:val="none"/>
        </w:rPr>
        <w:t>资助方式：前资助。</w:t>
      </w:r>
    </w:p>
    <w:p w14:paraId="6637B7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napToGrid w:val="0"/>
          <w:color w:val="auto"/>
          <w:sz w:val="32"/>
          <w:szCs w:val="32"/>
          <w:highlight w:val="none"/>
        </w:rPr>
      </w:pPr>
      <w:r>
        <w:rPr>
          <w:rFonts w:hint="default" w:ascii="Times New Roman" w:hAnsi="Times New Roman" w:eastAsia="方正仿宋_GBK" w:cs="Times New Roman"/>
          <w:snapToGrid w:val="0"/>
          <w:color w:val="auto"/>
          <w:sz w:val="32"/>
          <w:szCs w:val="32"/>
          <w:highlight w:val="none"/>
        </w:rPr>
        <w:t>资助经费：单个项目资助</w:t>
      </w:r>
      <w:r>
        <w:rPr>
          <w:rFonts w:hint="eastAsia" w:ascii="Times New Roman" w:hAnsi="Times New Roman" w:eastAsia="方正仿宋_GBK" w:cs="Times New Roman"/>
          <w:snapToGrid w:val="0"/>
          <w:color w:val="auto"/>
          <w:sz w:val="32"/>
          <w:szCs w:val="32"/>
          <w:highlight w:val="none"/>
          <w:lang w:val="en-US" w:eastAsia="zh-CN"/>
        </w:rPr>
        <w:t>不超过</w:t>
      </w:r>
      <w:r>
        <w:rPr>
          <w:rFonts w:hint="default" w:ascii="Times New Roman" w:hAnsi="Times New Roman" w:eastAsia="方正仿宋_GBK" w:cs="Times New Roman"/>
          <w:snapToGrid w:val="0"/>
          <w:color w:val="auto"/>
          <w:sz w:val="32"/>
          <w:szCs w:val="32"/>
          <w:highlight w:val="none"/>
        </w:rPr>
        <w:t>500万元。​</w:t>
      </w:r>
    </w:p>
    <w:p w14:paraId="55B21B3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snapToGrid w:val="0"/>
          <w:color w:val="auto"/>
          <w:sz w:val="32"/>
          <w:szCs w:val="32"/>
          <w:highlight w:val="none"/>
        </w:rPr>
        <w:t>申报要求：（1）仅限已获认定的自治区人工智能联合实验室申报，申报方向须符合平台建设方向。（2）须提供中外合作方就所申报项目签订的合作协议，协议中建议明确与项目研究内容直接相关的各合作方任务分工和责任、合作方式、知识产权条款、协议有效期和争议解决方式等。（3）对积极履行人工智能联合实验室工作任务，在开展科技创新过程中表现突出的，优先给予支持。（4）项目名称格式：广西—主要合作国（或地区）+领域方向+人工智能联合实验室能力建设。（5）已获支持建设的“一带一路”联合实验室、已立项支持且尚未结题的联合实验室将不在本项目中重复支持。</w:t>
      </w:r>
    </w:p>
    <w:p w14:paraId="2ED367D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napToGrid w:val="0"/>
          <w:color w:val="auto"/>
          <w:sz w:val="32"/>
          <w:szCs w:val="32"/>
          <w:highlight w:val="none"/>
        </w:rPr>
      </w:pPr>
    </w:p>
    <w:bookmarkEnd w:id="203"/>
    <w:bookmarkEnd w:id="204"/>
    <w:bookmarkEnd w:id="205"/>
    <w:p w14:paraId="3AFD3C3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rPr>
      </w:pPr>
      <w:bookmarkStart w:id="208" w:name="_Toc466362860"/>
      <w:bookmarkStart w:id="209" w:name="_Toc330926902"/>
      <w:bookmarkStart w:id="210" w:name="_Toc107324966"/>
      <w:bookmarkStart w:id="211" w:name="_Toc2071495507"/>
      <w:bookmarkStart w:id="212" w:name="_Toc889506662"/>
      <w:bookmarkStart w:id="213" w:name="_Toc1095752207"/>
      <w:bookmarkStart w:id="214" w:name="_Toc547896221"/>
      <w:bookmarkStart w:id="215" w:name="_Toc733322275"/>
      <w:bookmarkStart w:id="216" w:name="_Toc504468736"/>
      <w:bookmarkStart w:id="217" w:name="_Toc466363428"/>
      <w:bookmarkStart w:id="218" w:name="_Toc727217855"/>
      <w:bookmarkStart w:id="219" w:name="_Toc1382229155"/>
      <w:bookmarkStart w:id="220" w:name="_Toc2005468304"/>
      <w:bookmarkStart w:id="221" w:name="_Toc869734654"/>
      <w:bookmarkStart w:id="222" w:name="_Toc2119786101"/>
      <w:bookmarkStart w:id="223" w:name="_Toc181852097"/>
      <w:bookmarkStart w:id="224" w:name="_Toc466387590"/>
      <w:bookmarkStart w:id="225" w:name="_Toc783557471"/>
      <w:bookmarkStart w:id="226" w:name="_Toc464834077"/>
      <w:bookmarkStart w:id="227" w:name="_Toc897951184"/>
      <w:bookmarkStart w:id="228" w:name="_Toc592328669"/>
      <w:bookmarkStart w:id="229" w:name="_Toc4683954"/>
      <w:bookmarkStart w:id="230" w:name="_Toc7457"/>
      <w:bookmarkStart w:id="231" w:name="_Toc625901651"/>
      <w:bookmarkStart w:id="232" w:name="_Toc2096966422"/>
      <w:bookmarkStart w:id="233" w:name="_Toc2043433839"/>
      <w:bookmarkStart w:id="234" w:name="_Toc872357292"/>
      <w:bookmarkStart w:id="235" w:name="_Toc1263398372"/>
      <w:bookmarkStart w:id="236" w:name="_Toc1060501576"/>
      <w:bookmarkStart w:id="237" w:name="_Toc975660071"/>
      <w:bookmarkStart w:id="238" w:name="_Toc1530925750"/>
      <w:bookmarkStart w:id="239" w:name="_Toc466361282"/>
      <w:bookmarkStart w:id="240" w:name="_Toc1312705465"/>
      <w:bookmarkStart w:id="241" w:name="_Toc333575775"/>
      <w:bookmarkStart w:id="242" w:name="_Toc466363193"/>
      <w:bookmarkStart w:id="243" w:name="_Toc743294658"/>
      <w:bookmarkStart w:id="244" w:name="_Toc1181763024"/>
      <w:bookmarkStart w:id="245" w:name="_Toc310130669"/>
      <w:bookmarkStart w:id="246" w:name="_Toc1638402374"/>
      <w:bookmarkStart w:id="247" w:name="_Toc194808136"/>
      <w:bookmarkStart w:id="248" w:name="_Toc469996705"/>
      <w:bookmarkStart w:id="249" w:name="_Toc580827425"/>
      <w:bookmarkStart w:id="250" w:name="_Toc872238338"/>
      <w:bookmarkStart w:id="251" w:name="_Toc493521216"/>
      <w:bookmarkStart w:id="252" w:name="_Toc764164429"/>
      <w:bookmarkStart w:id="253" w:name="_Toc188377096"/>
      <w:bookmarkStart w:id="254" w:name="_Toc23914"/>
      <w:bookmarkStart w:id="255" w:name="_Toc1501776890"/>
      <w:bookmarkStart w:id="256" w:name="_Toc465598811"/>
      <w:bookmarkStart w:id="257" w:name="_Toc949225191"/>
      <w:bookmarkStart w:id="258" w:name="_Toc472587803"/>
      <w:bookmarkStart w:id="259" w:name="_Toc465861119"/>
      <w:bookmarkStart w:id="260" w:name="_Toc680477763"/>
      <w:bookmarkStart w:id="261" w:name="_Toc1053876689"/>
      <w:bookmarkStart w:id="262" w:name="_Toc182669155"/>
      <w:bookmarkStart w:id="263" w:name="_Toc594291458"/>
      <w:r>
        <w:rPr>
          <w:rFonts w:hint="default" w:ascii="Times New Roman" w:hAnsi="Times New Roman" w:eastAsia="方正仿宋_GBK" w:cs="Times New Roman"/>
          <w:snapToGrid w:val="0"/>
          <w:color w:val="auto"/>
          <w:sz w:val="32"/>
          <w:szCs w:val="32"/>
          <w:highlight w:val="none"/>
        </w:rPr>
        <w:br w:type="page"/>
      </w:r>
      <w:bookmarkStart w:id="264" w:name="_Toc1739083775"/>
      <w:bookmarkStart w:id="265" w:name="_Toc1541888696"/>
      <w:bookmarkStart w:id="266" w:name="_Toc1118621580"/>
      <w:bookmarkStart w:id="267" w:name="_Toc318746086"/>
      <w:r>
        <w:rPr>
          <w:rFonts w:hint="default" w:ascii="Times New Roman" w:hAnsi="Times New Roman" w:eastAsia="方正小标宋_GBK" w:cs="Times New Roman"/>
          <w:snapToGrid w:val="0"/>
          <w:color w:val="auto"/>
          <w:sz w:val="44"/>
          <w:szCs w:val="44"/>
          <w:highlight w:val="none"/>
        </w:rPr>
        <w:t>“智果”行动计划</w:t>
      </w:r>
      <w:bookmarkEnd w:id="264"/>
    </w:p>
    <w:p w14:paraId="63F728CF">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0"/>
        <w:rPr>
          <w:rFonts w:hint="default" w:ascii="Times New Roman" w:hAnsi="Times New Roman" w:eastAsia="方正小标宋_GBK" w:cs="Times New Roman"/>
          <w:snapToGrid w:val="0"/>
          <w:color w:val="auto"/>
          <w:sz w:val="44"/>
          <w:szCs w:val="44"/>
          <w:highlight w:val="none"/>
        </w:rPr>
      </w:pPr>
      <w:bookmarkStart w:id="268" w:name="_Toc1634920320"/>
      <w:r>
        <w:rPr>
          <w:rFonts w:hint="default" w:ascii="Times New Roman" w:hAnsi="Times New Roman" w:eastAsia="方正小标宋_GBK" w:cs="Times New Roman"/>
          <w:snapToGrid w:val="0"/>
          <w:color w:val="auto"/>
          <w:sz w:val="44"/>
          <w:szCs w:val="44"/>
          <w:highlight w:val="none"/>
        </w:rPr>
        <w:t>（广西科技成果转化计划）</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5"/>
      <w:bookmarkEnd w:id="266"/>
      <w:bookmarkEnd w:id="267"/>
      <w:bookmarkEnd w:id="268"/>
    </w:p>
    <w:p w14:paraId="21AB0C17">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napToGrid w:val="0"/>
          <w:color w:val="auto"/>
          <w:sz w:val="32"/>
          <w:szCs w:val="32"/>
          <w:highlight w:val="none"/>
        </w:rPr>
      </w:pPr>
      <w:bookmarkStart w:id="269" w:name="_Toc4683955"/>
    </w:p>
    <w:bookmarkEnd w:id="0"/>
    <w:bookmarkEnd w:id="1"/>
    <w:bookmarkEnd w:id="2"/>
    <w:bookmarkEnd w:id="269"/>
    <w:p w14:paraId="1FA363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0"/>
        <w:rPr>
          <w:rFonts w:hint="default" w:ascii="Times New Roman" w:hAnsi="Times New Roman" w:eastAsia="黑体" w:cs="Times New Roman"/>
          <w:snapToGrid w:val="0"/>
          <w:color w:val="auto"/>
          <w:sz w:val="32"/>
          <w:szCs w:val="32"/>
          <w:highlight w:val="none"/>
          <w:lang w:eastAsia="zh-CN"/>
        </w:rPr>
      </w:pPr>
      <w:bookmarkStart w:id="270" w:name="_Toc915897862"/>
      <w:r>
        <w:rPr>
          <w:rFonts w:hint="default" w:ascii="Times New Roman" w:hAnsi="Times New Roman" w:eastAsia="黑体" w:cs="Times New Roman"/>
          <w:snapToGrid w:val="0"/>
          <w:color w:val="auto"/>
          <w:sz w:val="32"/>
          <w:szCs w:val="32"/>
          <w:highlight w:val="none"/>
          <w:lang w:eastAsia="zh-CN"/>
        </w:rPr>
        <w:t>一、面向东盟的人工智能孵化能力培育</w:t>
      </w:r>
      <w:bookmarkEnd w:id="270"/>
    </w:p>
    <w:p w14:paraId="53986CC2">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bCs/>
          <w:snapToGrid/>
          <w:sz w:val="32"/>
          <w:szCs w:val="32"/>
          <w:lang w:val="en-US" w:eastAsia="zh-CN"/>
        </w:rPr>
      </w:pPr>
      <w:r>
        <w:rPr>
          <w:rFonts w:hint="default" w:ascii="Times New Roman" w:hAnsi="Times New Roman" w:eastAsia="方正楷体_GBK" w:cs="Times New Roman"/>
          <w:b/>
          <w:bCs/>
          <w:snapToGrid/>
          <w:sz w:val="32"/>
          <w:szCs w:val="32"/>
          <w:lang w:val="en-US" w:eastAsia="zh-CN"/>
        </w:rPr>
        <w:t>方向1：面向东盟的人工智能专业孵化器建设</w:t>
      </w:r>
    </w:p>
    <w:p w14:paraId="1F2A78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pP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主要内容：支持建设集聚区内外人工智能领域技术、人才、平台、项目等创新要素的专业孵化器发展，推动区外人工智能企业落地，孵化培育一批广西人工智能企业。完成人工智能公共（技术）服务平台建设。促进区外人工智能新技术及产品在广西转化、应用至东盟，完成中国—东盟人工智能交流合作平台搭建，匹配东盟应用场景，配套东盟留学生创业项目承接能力。搭建针对人工智能企业的集成服务平台，包含国家战略、产业政策、产业基金、跨境服务、科学家及企业家服务，并建立人工智能产业资本、技术、人才常态化交流机制。</w:t>
      </w:r>
    </w:p>
    <w:p w14:paraId="368D15E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pP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考核指标：项目实施期内，累计入孵人工智能相关企业不少于10家，其中高新技术企业不少于8家；与1支不低于10亿元规模的人工智能产业基金合作，累计投资落地广西企业不少于3家；引入1个人工智能公共（技术）服务平台；入孵企业累计新增知识产权不少于20个；入孵企业开发不少于3个面向东盟国家的“人工智能+”场景应用；组织跨境交流、企业出海活动不少于2场；组织举办行业沙龙、竞赛路演等人工智能活动不少于5场；入孵企业累计实现营业收入不少于1亿元。</w:t>
      </w:r>
    </w:p>
    <w:p w14:paraId="0152AA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pP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实施年限：1年。</w:t>
      </w:r>
    </w:p>
    <w:p w14:paraId="03A9FF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pP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资助方式：前资助。</w:t>
      </w:r>
    </w:p>
    <w:p w14:paraId="310E086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pP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资助经费：资助不超过300万元。</w:t>
      </w:r>
    </w:p>
    <w:p w14:paraId="3D7167A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bCs/>
          <w:snapToGrid w:val="0"/>
          <w:color w:val="000000"/>
          <w:spacing w:val="0"/>
          <w:kern w:val="21"/>
          <w:sz w:val="32"/>
          <w:szCs w:val="32"/>
          <w:shd w:val="clear" w:color="auto" w:fill="auto"/>
        </w:rPr>
      </w:pP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申报要求：（1）牵头申报单位须为在广西注册的企业、高校、科研院所；（2）申报单位信用状况良好，资产及经营状态良好，具有较强的资金筹措能力，具备良好的研究开发能力和产业化条件，有一定的研发投入；（3）申报单位近1年未发生重大质量、安全、环保等事故，无严重科研失信违规行为，无违法行为或涉嫌违法正在接受有关部门审查情况；（4）项目负责人应是项目申报单位的在职人员，应无违法失信和不良科研诚信记录，无影响项目实施的未决诉讼。在相关领域具有较高技术水平，对产品或服务市场前景有清晰的认知，具备实施项目所必需的组织、管理、协调等综合能力；</w:t>
      </w:r>
      <w:r>
        <w:rPr>
          <w:rFonts w:hint="default" w:ascii="Times New Roman" w:hAnsi="Times New Roman" w:eastAsia="方正仿宋_GBK" w:cs="Times New Roman"/>
          <w:snapToGrid w:val="0"/>
          <w:color w:val="000000"/>
          <w:spacing w:val="0"/>
          <w:kern w:val="21"/>
          <w:sz w:val="32"/>
          <w:szCs w:val="32"/>
          <w:highlight w:val="none"/>
          <w:shd w:val="clear" w:color="auto" w:fill="auto"/>
          <w:lang w:val="en-US" w:eastAsia="zh-CN"/>
        </w:rPr>
        <w:t>（5）申报单位应拥有运营东盟服务功能的公共服务平台的经验，具备提供东盟资讯、业务对接、法律咨询等服务能力；（6）申报单位须拥有固定办公及孵化场地（孵化场地面积达到3000m</w:t>
      </w:r>
      <w:r>
        <w:rPr>
          <w:rFonts w:hint="default" w:ascii="Times New Roman" w:hAnsi="Times New Roman" w:eastAsia="方正仿宋_GBK" w:cs="Times New Roman"/>
          <w:snapToGrid w:val="0"/>
          <w:color w:val="000000"/>
          <w:spacing w:val="0"/>
          <w:kern w:val="21"/>
          <w:sz w:val="32"/>
          <w:szCs w:val="32"/>
          <w:highlight w:val="none"/>
          <w:shd w:val="clear" w:color="auto" w:fill="auto"/>
          <w:vertAlign w:val="superscript"/>
          <w:lang w:val="en-US" w:eastAsia="zh-CN"/>
        </w:rPr>
        <w:t>2</w:t>
      </w:r>
      <w:r>
        <w:rPr>
          <w:rFonts w:hint="default" w:ascii="Times New Roman" w:hAnsi="Times New Roman" w:eastAsia="方正仿宋_GBK" w:cs="Times New Roman"/>
          <w:snapToGrid w:val="0"/>
          <w:color w:val="000000"/>
          <w:spacing w:val="0"/>
          <w:kern w:val="21"/>
          <w:sz w:val="32"/>
          <w:szCs w:val="32"/>
          <w:highlight w:val="none"/>
          <w:shd w:val="clear" w:color="auto" w:fill="auto"/>
          <w:lang w:val="en-US" w:eastAsia="zh-CN"/>
        </w:rPr>
        <w:t>以上）。提供可自主支配的孵化场地相关证明。（7）该方向无配套经费要求。</w:t>
      </w:r>
    </w:p>
    <w:p w14:paraId="31325FDF">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bCs/>
          <w:snapToGrid/>
          <w:sz w:val="32"/>
          <w:szCs w:val="32"/>
          <w:lang w:val="en-US" w:eastAsia="zh-CN"/>
        </w:rPr>
      </w:pPr>
    </w:p>
    <w:p w14:paraId="5F74ADAD">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bCs/>
          <w:snapToGrid/>
          <w:sz w:val="32"/>
          <w:szCs w:val="32"/>
          <w:lang w:val="en-US" w:eastAsia="zh-CN"/>
        </w:rPr>
      </w:pPr>
      <w:r>
        <w:rPr>
          <w:rFonts w:hint="default" w:ascii="Times New Roman" w:hAnsi="Times New Roman" w:eastAsia="方正楷体_GBK" w:cs="Times New Roman"/>
          <w:b/>
          <w:bCs/>
          <w:snapToGrid/>
          <w:sz w:val="32"/>
          <w:szCs w:val="32"/>
          <w:lang w:val="en-US" w:eastAsia="zh-CN"/>
        </w:rPr>
        <w:t>方向2：人工智能应用场景挖掘和研究平台建设</w:t>
      </w:r>
    </w:p>
    <w:p w14:paraId="3E4ABAA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shd w:val="clear" w:color="auto" w:fill="auto"/>
        </w:rPr>
      </w:pPr>
      <w:r>
        <w:rPr>
          <w:rFonts w:hint="default" w:ascii="Times New Roman" w:hAnsi="Times New Roman" w:eastAsia="方正仿宋_GBK" w:cs="Times New Roman"/>
          <w:b w:val="0"/>
          <w:bCs w:val="0"/>
          <w:i w:val="0"/>
          <w:iCs w:val="0"/>
          <w:snapToGrid w:val="0"/>
          <w:color w:val="000000"/>
          <w:spacing w:val="0"/>
          <w:kern w:val="21"/>
          <w:sz w:val="32"/>
          <w:szCs w:val="32"/>
          <w:shd w:val="clear" w:color="auto" w:fill="auto"/>
        </w:rPr>
        <w:t>主要内容：</w:t>
      </w:r>
      <w:r>
        <w:rPr>
          <w:rFonts w:hint="default" w:ascii="Times New Roman" w:hAnsi="Times New Roman" w:eastAsia="方正仿宋_GBK" w:cs="Times New Roman"/>
          <w:b w:val="0"/>
          <w:bCs w:val="0"/>
          <w:snapToGrid w:val="0"/>
          <w:color w:val="000000"/>
          <w:spacing w:val="0"/>
          <w:kern w:val="21"/>
          <w:sz w:val="32"/>
          <w:szCs w:val="32"/>
          <w:shd w:val="clear" w:color="auto" w:fill="auto"/>
        </w:rPr>
        <w:t>支持组建人工智能应用场景挖掘和研究平台，挖掘全域人工智能应用场景；推动“北上广”及其他地区先进人工智能技术，在广西及东盟地区转化落地；支持优秀人工智能企业在广西落地发展，服务广西经济社会发展；支持开展数据要素及人工智能产业培训，开设面向“政产学研用”中高级管理人员的实训课程，培养既懂业务又懂</w:t>
      </w:r>
      <w:r>
        <w:rPr>
          <w:rFonts w:hint="default" w:ascii="Times New Roman" w:hAnsi="Times New Roman" w:eastAsia="方正仿宋_GBK" w:cs="Times New Roman"/>
          <w:b w:val="0"/>
          <w:bCs w:val="0"/>
          <w:snapToGrid w:val="0"/>
          <w:color w:val="000000"/>
          <w:spacing w:val="0"/>
          <w:kern w:val="21"/>
          <w:sz w:val="32"/>
          <w:szCs w:val="32"/>
          <w:shd w:val="clear" w:color="auto" w:fill="auto"/>
          <w:lang w:eastAsia="zh-CN"/>
        </w:rPr>
        <w:t>人工智能</w:t>
      </w:r>
      <w:r>
        <w:rPr>
          <w:rFonts w:hint="default" w:ascii="Times New Roman" w:hAnsi="Times New Roman" w:eastAsia="方正仿宋_GBK" w:cs="Times New Roman"/>
          <w:b w:val="0"/>
          <w:bCs w:val="0"/>
          <w:snapToGrid w:val="0"/>
          <w:color w:val="000000"/>
          <w:spacing w:val="0"/>
          <w:kern w:val="21"/>
          <w:sz w:val="32"/>
          <w:szCs w:val="32"/>
          <w:shd w:val="clear" w:color="auto" w:fill="auto"/>
        </w:rPr>
        <w:t>的复合型人才。</w:t>
      </w:r>
    </w:p>
    <w:p w14:paraId="707CF0D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rPr>
      </w:pPr>
      <w:r>
        <w:rPr>
          <w:rFonts w:hint="default" w:ascii="Times New Roman" w:hAnsi="Times New Roman" w:eastAsia="方正仿宋_GBK" w:cs="Times New Roman"/>
          <w:b w:val="0"/>
          <w:bCs w:val="0"/>
          <w:snapToGrid w:val="0"/>
          <w:color w:val="000000"/>
          <w:spacing w:val="0"/>
          <w:kern w:val="21"/>
          <w:sz w:val="32"/>
          <w:szCs w:val="32"/>
          <w:shd w:val="clear" w:color="auto" w:fill="auto"/>
        </w:rPr>
        <w:t>考核指标：</w:t>
      </w: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rPr>
        <w:t>项目实施期内，</w:t>
      </w: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rPr>
        <w:t>建立</w:t>
      </w:r>
      <w:r>
        <w:rPr>
          <w:rFonts w:hint="default" w:ascii="Times New Roman" w:hAnsi="Times New Roman" w:eastAsia="方正仿宋_GBK" w:cs="Times New Roman"/>
          <w:b w:val="0"/>
          <w:bCs w:val="0"/>
          <w:snapToGrid w:val="0"/>
          <w:color w:val="000000"/>
          <w:spacing w:val="0"/>
          <w:kern w:val="21"/>
          <w:sz w:val="32"/>
          <w:szCs w:val="32"/>
          <w:shd w:val="clear" w:color="auto" w:fill="auto"/>
        </w:rPr>
        <w:t>人工智能公共（技术）服务平台</w:t>
      </w: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rPr>
        <w:t>1个</w:t>
      </w:r>
      <w:r>
        <w:rPr>
          <w:rFonts w:hint="default" w:ascii="Times New Roman" w:hAnsi="Times New Roman" w:eastAsia="方正仿宋_GBK" w:cs="Times New Roman"/>
          <w:b w:val="0"/>
          <w:bCs w:val="0"/>
          <w:snapToGrid w:val="0"/>
          <w:color w:val="000000"/>
          <w:spacing w:val="0"/>
          <w:kern w:val="21"/>
          <w:sz w:val="32"/>
          <w:szCs w:val="32"/>
          <w:shd w:val="clear" w:color="auto" w:fill="auto"/>
        </w:rPr>
        <w:t>，提供创业辅导、技术创新、投融资和资源对接等服务；建立供需对接平台</w:t>
      </w:r>
      <w:r>
        <w:rPr>
          <w:rFonts w:hint="default" w:ascii="Times New Roman" w:hAnsi="Times New Roman" w:eastAsia="方正仿宋_GBK" w:cs="Times New Roman"/>
          <w:b w:val="0"/>
          <w:bCs w:val="0"/>
          <w:snapToGrid w:val="0"/>
          <w:color w:val="000000"/>
          <w:spacing w:val="0"/>
          <w:kern w:val="21"/>
          <w:sz w:val="32"/>
          <w:szCs w:val="32"/>
          <w:shd w:val="clear" w:color="auto" w:fill="auto"/>
          <w:lang w:eastAsia="zh-CN"/>
        </w:rPr>
        <w:t>，</w:t>
      </w:r>
      <w:r>
        <w:rPr>
          <w:rFonts w:hint="default" w:ascii="Times New Roman" w:hAnsi="Times New Roman" w:eastAsia="方正仿宋_GBK" w:cs="Times New Roman"/>
          <w:b w:val="0"/>
          <w:bCs w:val="0"/>
          <w:snapToGrid w:val="0"/>
          <w:color w:val="000000"/>
          <w:spacing w:val="0"/>
          <w:kern w:val="21"/>
          <w:sz w:val="32"/>
          <w:szCs w:val="32"/>
          <w:shd w:val="clear" w:color="auto" w:fill="auto"/>
        </w:rPr>
        <w:t>形成广西人工智能相关场景清单1</w:t>
      </w: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rPr>
        <w:t>个</w:t>
      </w:r>
      <w:r>
        <w:rPr>
          <w:rFonts w:hint="default" w:ascii="Times New Roman" w:hAnsi="Times New Roman" w:eastAsia="方正仿宋_GBK" w:cs="Times New Roman"/>
          <w:b w:val="0"/>
          <w:bCs w:val="0"/>
          <w:snapToGrid w:val="0"/>
          <w:color w:val="000000"/>
          <w:spacing w:val="0"/>
          <w:kern w:val="21"/>
          <w:sz w:val="32"/>
          <w:szCs w:val="32"/>
          <w:shd w:val="clear" w:color="auto" w:fill="auto"/>
        </w:rPr>
        <w:t>，人工智能技术图谱1</w:t>
      </w: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rPr>
        <w:t>个</w:t>
      </w:r>
      <w:r>
        <w:rPr>
          <w:rFonts w:hint="default" w:ascii="Times New Roman" w:hAnsi="Times New Roman" w:eastAsia="方正仿宋_GBK" w:cs="Times New Roman"/>
          <w:b w:val="0"/>
          <w:bCs w:val="0"/>
          <w:snapToGrid w:val="0"/>
          <w:color w:val="000000"/>
          <w:spacing w:val="0"/>
          <w:kern w:val="21"/>
          <w:sz w:val="32"/>
          <w:szCs w:val="32"/>
          <w:shd w:val="clear" w:color="auto" w:fill="auto"/>
        </w:rPr>
        <w:t>，</w:t>
      </w: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rPr>
        <w:t>发布</w:t>
      </w:r>
      <w:r>
        <w:rPr>
          <w:rFonts w:hint="default" w:ascii="Times New Roman" w:hAnsi="Times New Roman" w:eastAsia="方正仿宋_GBK" w:cs="Times New Roman"/>
          <w:b w:val="0"/>
          <w:bCs w:val="0"/>
          <w:snapToGrid w:val="0"/>
          <w:color w:val="000000"/>
          <w:spacing w:val="0"/>
          <w:kern w:val="21"/>
          <w:sz w:val="32"/>
          <w:szCs w:val="32"/>
          <w:shd w:val="clear" w:color="auto" w:fill="auto"/>
        </w:rPr>
        <w:t>场景应用创新白皮书1</w:t>
      </w: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rPr>
        <w:t>个，形成并落地</w:t>
      </w:r>
      <w:r>
        <w:rPr>
          <w:rFonts w:hint="default" w:ascii="Times New Roman" w:hAnsi="Times New Roman" w:eastAsia="方正仿宋_GBK" w:cs="Times New Roman"/>
          <w:b w:val="0"/>
          <w:bCs w:val="0"/>
          <w:snapToGrid w:val="0"/>
          <w:color w:val="000000"/>
          <w:spacing w:val="0"/>
          <w:kern w:val="21"/>
          <w:sz w:val="32"/>
          <w:szCs w:val="32"/>
          <w:shd w:val="clear" w:color="auto" w:fill="auto"/>
        </w:rPr>
        <w:t>人工智能应用场景不少于25个；</w:t>
      </w: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rPr>
        <w:t>推动</w:t>
      </w: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eastAsia="zh-CN"/>
        </w:rPr>
        <w:t>区外</w:t>
      </w: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rPr>
        <w:t>人工智能科技成果转移转化不少于</w:t>
      </w: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3</w:t>
      </w: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rPr>
        <w:t>项；</w:t>
      </w: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rPr>
        <w:t>开展人工智能产业</w:t>
      </w:r>
      <w:r>
        <w:rPr>
          <w:rFonts w:hint="default" w:ascii="Times New Roman" w:hAnsi="Times New Roman" w:eastAsia="方正仿宋_GBK" w:cs="Times New Roman"/>
          <w:b w:val="0"/>
          <w:bCs w:val="0"/>
          <w:snapToGrid w:val="0"/>
          <w:color w:val="000000"/>
          <w:spacing w:val="0"/>
          <w:kern w:val="21"/>
          <w:sz w:val="32"/>
          <w:szCs w:val="32"/>
          <w:shd w:val="clear" w:color="auto" w:fill="auto"/>
        </w:rPr>
        <w:t>培训不少于</w:t>
      </w: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rPr>
        <w:t>2</w:t>
      </w:r>
      <w:r>
        <w:rPr>
          <w:rFonts w:hint="default" w:ascii="Times New Roman" w:hAnsi="Times New Roman" w:eastAsia="方正仿宋_GBK" w:cs="Times New Roman"/>
          <w:b w:val="0"/>
          <w:bCs w:val="0"/>
          <w:snapToGrid w:val="0"/>
          <w:color w:val="000000"/>
          <w:spacing w:val="0"/>
          <w:kern w:val="21"/>
          <w:sz w:val="32"/>
          <w:szCs w:val="32"/>
          <w:shd w:val="clear" w:color="auto" w:fill="auto"/>
        </w:rPr>
        <w:t>次，</w:t>
      </w: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rPr>
        <w:t>累计培训人数不少于200人；组织</w:t>
      </w:r>
      <w:r>
        <w:rPr>
          <w:rFonts w:hint="default" w:ascii="Times New Roman" w:hAnsi="Times New Roman" w:eastAsia="方正仿宋_GBK" w:cs="Times New Roman"/>
          <w:b w:val="0"/>
          <w:bCs w:val="0"/>
          <w:snapToGrid w:val="0"/>
          <w:color w:val="000000"/>
          <w:spacing w:val="0"/>
          <w:kern w:val="21"/>
          <w:sz w:val="32"/>
          <w:szCs w:val="32"/>
          <w:shd w:val="clear" w:color="auto" w:fill="auto"/>
        </w:rPr>
        <w:t>创业沙龙不少于2次</w:t>
      </w:r>
      <w:r>
        <w:rPr>
          <w:rFonts w:hint="default" w:ascii="Times New Roman" w:hAnsi="Times New Roman" w:eastAsia="方正仿宋_GBK" w:cs="Times New Roman"/>
          <w:b w:val="0"/>
          <w:bCs w:val="0"/>
          <w:snapToGrid w:val="0"/>
          <w:color w:val="000000"/>
          <w:spacing w:val="0"/>
          <w:kern w:val="21"/>
          <w:sz w:val="32"/>
          <w:szCs w:val="32"/>
          <w:shd w:val="clear" w:color="auto" w:fill="auto"/>
          <w:lang w:eastAsia="zh-CN"/>
        </w:rPr>
        <w:t>，</w:t>
      </w: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rPr>
        <w:t>每次参与企业不少于10家</w:t>
      </w:r>
      <w:r>
        <w:rPr>
          <w:rFonts w:hint="default" w:ascii="Times New Roman" w:hAnsi="Times New Roman" w:eastAsia="方正仿宋_GBK" w:cs="Times New Roman"/>
          <w:b w:val="0"/>
          <w:bCs w:val="0"/>
          <w:snapToGrid w:val="0"/>
          <w:color w:val="000000"/>
          <w:spacing w:val="0"/>
          <w:kern w:val="21"/>
          <w:sz w:val="32"/>
          <w:szCs w:val="32"/>
          <w:shd w:val="clear" w:color="auto" w:fill="auto"/>
          <w:lang w:eastAsia="zh-CN"/>
        </w:rPr>
        <w:t>；</w:t>
      </w: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rPr>
        <w:t>挖掘的人工智能应用场景带动营收不少于3000万元。</w:t>
      </w:r>
    </w:p>
    <w:p w14:paraId="696D23B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shd w:val="clear" w:color="auto" w:fill="auto"/>
        </w:rPr>
      </w:pPr>
      <w:r>
        <w:rPr>
          <w:rFonts w:hint="default" w:ascii="Times New Roman" w:hAnsi="Times New Roman" w:eastAsia="方正仿宋_GBK" w:cs="Times New Roman"/>
          <w:b w:val="0"/>
          <w:bCs w:val="0"/>
          <w:snapToGrid w:val="0"/>
          <w:color w:val="000000"/>
          <w:spacing w:val="0"/>
          <w:kern w:val="21"/>
          <w:sz w:val="32"/>
          <w:szCs w:val="32"/>
          <w:shd w:val="clear" w:color="auto" w:fill="auto"/>
        </w:rPr>
        <w:t>资助方式：前资助。</w:t>
      </w:r>
    </w:p>
    <w:p w14:paraId="0C14CA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shd w:val="clear" w:color="auto" w:fill="auto"/>
        </w:rPr>
      </w:pPr>
      <w:r>
        <w:rPr>
          <w:rFonts w:hint="default" w:ascii="Times New Roman" w:hAnsi="Times New Roman" w:eastAsia="方正仿宋_GBK" w:cs="Times New Roman"/>
          <w:b w:val="0"/>
          <w:bCs w:val="0"/>
          <w:i w:val="0"/>
          <w:iCs w:val="0"/>
          <w:snapToGrid w:val="0"/>
          <w:color w:val="000000"/>
          <w:spacing w:val="0"/>
          <w:kern w:val="21"/>
          <w:sz w:val="32"/>
          <w:szCs w:val="32"/>
          <w:shd w:val="clear" w:color="auto" w:fill="auto"/>
        </w:rPr>
        <w:t>实施年限：</w:t>
      </w:r>
      <w:r>
        <w:rPr>
          <w:rFonts w:hint="default" w:ascii="Times New Roman" w:hAnsi="Times New Roman" w:eastAsia="方正仿宋_GBK" w:cs="Times New Roman"/>
          <w:b w:val="0"/>
          <w:bCs w:val="0"/>
          <w:snapToGrid w:val="0"/>
          <w:color w:val="000000"/>
          <w:spacing w:val="0"/>
          <w:kern w:val="21"/>
          <w:sz w:val="32"/>
          <w:szCs w:val="32"/>
          <w:shd w:val="clear" w:color="auto" w:fill="auto"/>
        </w:rPr>
        <w:t>1年。</w:t>
      </w:r>
    </w:p>
    <w:p w14:paraId="42B7FD2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shd w:val="clear" w:color="auto" w:fill="auto"/>
          <w:lang w:eastAsia="zh-CN"/>
        </w:rPr>
      </w:pPr>
      <w:r>
        <w:rPr>
          <w:rFonts w:hint="default" w:ascii="Times New Roman" w:hAnsi="Times New Roman" w:eastAsia="方正仿宋_GBK" w:cs="Times New Roman"/>
          <w:b w:val="0"/>
          <w:bCs w:val="0"/>
          <w:snapToGrid w:val="0"/>
          <w:color w:val="000000"/>
          <w:spacing w:val="0"/>
          <w:kern w:val="21"/>
          <w:sz w:val="32"/>
          <w:szCs w:val="32"/>
          <w:shd w:val="clear" w:color="auto" w:fill="auto"/>
        </w:rPr>
        <w:t>资助经费：</w:t>
      </w:r>
      <w:r>
        <w:rPr>
          <w:rFonts w:hint="default" w:ascii="Times New Roman" w:hAnsi="Times New Roman" w:eastAsia="方正仿宋_GBK" w:cs="Times New Roman"/>
          <w:b w:val="0"/>
          <w:bCs w:val="0"/>
          <w:snapToGrid w:val="0"/>
          <w:color w:val="000000"/>
          <w:spacing w:val="0"/>
          <w:kern w:val="21"/>
          <w:sz w:val="32"/>
          <w:szCs w:val="32"/>
          <w:shd w:val="clear" w:color="auto" w:fill="auto"/>
          <w:lang w:eastAsia="zh-CN"/>
        </w:rPr>
        <w:t>资助不超过</w:t>
      </w: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rPr>
        <w:t>300</w:t>
      </w:r>
      <w:r>
        <w:rPr>
          <w:rFonts w:hint="default" w:ascii="Times New Roman" w:hAnsi="Times New Roman" w:eastAsia="方正仿宋_GBK" w:cs="Times New Roman"/>
          <w:b w:val="0"/>
          <w:bCs w:val="0"/>
          <w:snapToGrid w:val="0"/>
          <w:color w:val="000000"/>
          <w:spacing w:val="0"/>
          <w:kern w:val="21"/>
          <w:sz w:val="32"/>
          <w:szCs w:val="32"/>
          <w:shd w:val="clear" w:color="auto" w:fill="auto"/>
          <w:lang w:eastAsia="zh-CN"/>
        </w:rPr>
        <w:t>万元。</w:t>
      </w:r>
    </w:p>
    <w:p w14:paraId="1CADFAD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color w:val="000000"/>
          <w:spacing w:val="0"/>
          <w:kern w:val="21"/>
          <w:sz w:val="32"/>
          <w:szCs w:val="32"/>
          <w:shd w:val="clear" w:color="auto" w:fill="auto"/>
        </w:rPr>
      </w:pPr>
      <w:r>
        <w:rPr>
          <w:rFonts w:hint="default" w:ascii="Times New Roman" w:hAnsi="Times New Roman" w:eastAsia="方正仿宋_GBK" w:cs="Times New Roman"/>
          <w:b w:val="0"/>
          <w:bCs w:val="0"/>
          <w:snapToGrid w:val="0"/>
          <w:color w:val="000000"/>
          <w:spacing w:val="0"/>
          <w:kern w:val="21"/>
          <w:sz w:val="32"/>
          <w:szCs w:val="32"/>
          <w:shd w:val="clear" w:color="auto" w:fill="auto"/>
        </w:rPr>
        <w:t>申报要求：（1）牵头申报单位须为在广西注册的企业、高校、科研院所；（2）申报单位信用状况良好，资产及经营状态良好，具有较强的资金筹措能力，具备良好的研究开发能力和产业化条件，有稳定的研发投入；（3）申报</w:t>
      </w:r>
      <w:r>
        <w:rPr>
          <w:rFonts w:hint="default" w:ascii="Times New Roman" w:hAnsi="Times New Roman" w:eastAsia="方正仿宋_GBK" w:cs="Times New Roman"/>
          <w:snapToGrid w:val="0"/>
          <w:color w:val="000000"/>
          <w:spacing w:val="0"/>
          <w:kern w:val="21"/>
          <w:sz w:val="32"/>
          <w:szCs w:val="32"/>
          <w:shd w:val="clear" w:color="auto" w:fill="auto"/>
        </w:rPr>
        <w:t>单位近1年未发生重大质量、安全、环保等事故，无严重科研失信违规行为，无违法行为或涉嫌违法正在接受有关部门审查情况；（4）项目负责人应是项目申报单位的在职人员，应无违法失信和不良科研诚信记录，无影响项目实施的未决诉讼。在相关领域具有较高技术水平，对产品或服务市场前景有清晰的认知，具备实施项目所必需的组织、管理、协调等综合能力。（5）该方向无配套经费要求。</w:t>
      </w:r>
    </w:p>
    <w:p w14:paraId="1FE3B5A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right="0" w:rightChars="0" w:firstLine="640" w:firstLineChars="200"/>
        <w:jc w:val="both"/>
        <w:textAlignment w:val="auto"/>
        <w:outlineLvl w:val="0"/>
        <w:rPr>
          <w:rFonts w:hint="default" w:ascii="Times New Roman" w:hAnsi="Times New Roman" w:eastAsia="黑体" w:cs="Times New Roman"/>
          <w:snapToGrid w:val="0"/>
          <w:color w:val="auto"/>
          <w:sz w:val="32"/>
          <w:szCs w:val="32"/>
          <w:highlight w:val="none"/>
          <w:lang w:eastAsia="zh-CN"/>
        </w:rPr>
      </w:pPr>
      <w:r>
        <w:rPr>
          <w:rFonts w:hint="default" w:ascii="Times New Roman" w:hAnsi="Times New Roman" w:eastAsia="方正仿宋_GBK" w:cs="Times New Roman"/>
          <w:b w:val="0"/>
          <w:bCs w:val="0"/>
          <w:caps w:val="0"/>
          <w:snapToGrid w:val="0"/>
          <w:color w:val="000000"/>
          <w:spacing w:val="0"/>
          <w:kern w:val="21"/>
          <w:sz w:val="32"/>
          <w:szCs w:val="32"/>
          <w:highlight w:val="none"/>
          <w:shd w:val="clear" w:color="auto" w:fill="auto"/>
          <w:lang w:val="en-US" w:eastAsia="zh-CN" w:bidi="ar-SA"/>
        </w:rPr>
        <w:br w:type="page"/>
      </w:r>
      <w:bookmarkStart w:id="271" w:name="_Toc745449504"/>
      <w:bookmarkStart w:id="272" w:name="_Toc657825338_WPSOffice_Level2"/>
      <w:r>
        <w:rPr>
          <w:rFonts w:hint="default" w:ascii="Times New Roman" w:hAnsi="Times New Roman" w:eastAsia="黑体" w:cs="Times New Roman"/>
          <w:snapToGrid w:val="0"/>
          <w:color w:val="auto"/>
          <w:sz w:val="32"/>
          <w:szCs w:val="32"/>
          <w:highlight w:val="none"/>
          <w:lang w:eastAsia="zh-CN"/>
        </w:rPr>
        <w:t>二、概念验证飞地及科创飞地建设</w:t>
      </w:r>
      <w:bookmarkEnd w:id="271"/>
      <w:bookmarkEnd w:id="272"/>
    </w:p>
    <w:p w14:paraId="7D712ED0">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bCs/>
          <w:snapToGrid/>
          <w:sz w:val="32"/>
          <w:szCs w:val="32"/>
          <w:lang w:val="en-US" w:eastAsia="zh-CN"/>
        </w:rPr>
      </w:pPr>
      <w:r>
        <w:rPr>
          <w:rFonts w:hint="default" w:ascii="Times New Roman" w:hAnsi="Times New Roman" w:eastAsia="方正楷体_GBK" w:cs="Times New Roman"/>
          <w:b/>
          <w:bCs/>
          <w:snapToGrid/>
          <w:sz w:val="32"/>
          <w:szCs w:val="32"/>
          <w:lang w:val="en-US" w:eastAsia="zh-CN"/>
        </w:rPr>
        <w:t>方向1：广西（北京）概念验证飞地建设</w:t>
      </w:r>
    </w:p>
    <w:p w14:paraId="1AAA750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pP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主要内容：支持广西（北京）概念验证飞地建设、鼓励各级政府、园区、企事业单位等立足广西特色产业发展和企业科技创新需求，“走出去”在北京建设兼具概念验证功能与飞地属性的创新平台，“引进来”京津冀的优秀科技成果，集聚高端技术与人才资源，服务广西重大项目、重大成果、重点企业转移转化，破解科技成果从实验室走向产业化“最初一公里”难题，推动我区产业高质量发展。</w:t>
      </w:r>
    </w:p>
    <w:p w14:paraId="5431CBF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pP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考核指标：1.挖掘广西重点产业发展方向相关的高等院校、科研院所及企业初创项目，建立概念验证项目资源库，入库科技成果项目不少于180个。2.组织项目路演、评审、研判等活动不少于9场，组织参与项目不少于50个。3.对不少于10个优质项目进行立项，对项目开展技术+商业验证，形成对应的商业计划书或项目可行性报告。4.推动不少于3个项目以成果转化、技术合作及产业孵化等方式在广西落地，带动形成“飞地孵化+本地产业化”的跨区域协同生态。5.培养技术经纪人不少于20人。6.开发具有科技成果转化功能的智能体，面向广西分配独立板块，开放使用端口，自项目立项起6个月内完成开放具备概念验证项目库资源导入的端口，导入数据需包含项目技术简介、成果权属、市场应用前景等关键信息。</w:t>
      </w:r>
    </w:p>
    <w:p w14:paraId="7B7467E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pP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实施年限：不超过3年。</w:t>
      </w:r>
    </w:p>
    <w:p w14:paraId="31F7EAD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pP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资助方式：前资助。</w:t>
      </w:r>
    </w:p>
    <w:p w14:paraId="7EC72DD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rPr>
      </w:pP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资助经费：</w:t>
      </w: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rPr>
        <w:t>资助不超过</w:t>
      </w: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400</w:t>
      </w: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rPr>
        <w:t>万元。</w:t>
      </w:r>
    </w:p>
    <w:p w14:paraId="0CB38ABB">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after="0" w:line="560"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spacing w:val="0"/>
          <w:kern w:val="21"/>
          <w:sz w:val="32"/>
          <w:szCs w:val="32"/>
          <w:highlight w:val="none"/>
          <w:shd w:val="clear" w:color="auto" w:fill="auto"/>
          <w:lang w:val="en-US" w:eastAsia="zh-CN"/>
        </w:rPr>
      </w:pP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申报要求：1.须由广西区内国家技术转移机构牵头，联合至少1家区外单位共同申报。2.区外单位应有研究院所、高校背景，成立时间不低于5年，具备丰富的科技资源和服务能力。3.具备开展概念验证服务的技术经纪（经理）人团队不少于10人。4.具备完善的成果转化服务产品体系，能够为科技成果对接市场资源，推动成果转化落地。5.近3年成功完成概念验证项目不少于10个。6.该方向无配套经费要求。7.项目名称需添加后缀名“（概念验证飞地建设）”。</w:t>
      </w:r>
    </w:p>
    <w:p w14:paraId="2EA1BEC0">
      <w:pPr>
        <w:bidi w:val="0"/>
        <w:rPr>
          <w:rFonts w:hint="default" w:ascii="Times New Roman" w:hAnsi="Times New Roman" w:cs="Times New Roman"/>
          <w:lang w:val="en-US" w:eastAsia="zh-CN"/>
        </w:rPr>
      </w:pPr>
    </w:p>
    <w:p w14:paraId="2A0BCF2B">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bCs/>
          <w:snapToGrid/>
          <w:sz w:val="32"/>
          <w:szCs w:val="32"/>
          <w:lang w:val="en-US" w:eastAsia="zh-CN"/>
        </w:rPr>
      </w:pPr>
      <w:r>
        <w:rPr>
          <w:rFonts w:hint="default" w:ascii="Times New Roman" w:hAnsi="Times New Roman" w:eastAsia="方正楷体_GBK" w:cs="Times New Roman"/>
          <w:b/>
          <w:bCs/>
          <w:snapToGrid/>
          <w:sz w:val="32"/>
          <w:szCs w:val="32"/>
          <w:lang w:val="en-US" w:eastAsia="zh-CN"/>
        </w:rPr>
        <w:t>方向2：广西（深圳）概念验证飞地建设</w:t>
      </w:r>
    </w:p>
    <w:p w14:paraId="2BB386B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pPr>
      <w:r>
        <w:rPr>
          <w:rFonts w:hint="default" w:ascii="Times New Roman" w:hAnsi="Times New Roman" w:eastAsia="方正仿宋_GBK" w:cs="Times New Roman"/>
          <w:snapToGrid w:val="0"/>
          <w:color w:val="000000"/>
          <w:spacing w:val="0"/>
          <w:kern w:val="21"/>
          <w:sz w:val="32"/>
          <w:szCs w:val="32"/>
          <w:highlight w:val="none"/>
          <w:shd w:val="clear" w:color="auto" w:fill="auto"/>
          <w:lang w:val="en-US" w:eastAsia="zh-CN"/>
        </w:rPr>
        <w:t>主要内容：支持广西（深圳）概念验证飞地建设，鼓励各级政府</w:t>
      </w: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园区、企事业单位等立足广西特色产业发展和企业科技创新需求，“走出去”在深圳建设兼具概念验证功能与飞地属性的创新平台，“引进来”粤港澳大湾区的优秀科技成果，集聚高端技术与人才资源，服务广西重大项目、重大成果、重点企业转移转化，破解科技成果从实验室走向产业化“最初一公里”难题，推动我区产业高质量发展。</w:t>
      </w:r>
    </w:p>
    <w:p w14:paraId="678321E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pP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考核指标：1.挖掘广西重点产业发展方向相关的高等院校、科研院所及企业初创项目，建立概念验证项目资源库，入库科技成果项目不少于180个。2.组织项目路演、评审、研判等活动不少于9场，组织参与项目不少于50个。3.对不少于10个优质项目进行立项，对项目开展技术+商业验证，形成对应的商业计划书或项目可行性报告。4.推动不少于3个项目以成果转化、技术合作及产业孵化等方式在广西落地，带动形成“飞地孵化+本地产业化”的跨区域协同生态。5.培养技术经纪人不少于20人。</w:t>
      </w:r>
    </w:p>
    <w:p w14:paraId="1450E8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pP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实施年限：不超过3年。</w:t>
      </w:r>
    </w:p>
    <w:p w14:paraId="76B8C90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pP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资助方式：前资助。</w:t>
      </w:r>
    </w:p>
    <w:p w14:paraId="502F2FE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rPr>
      </w:pP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资助经费：</w:t>
      </w: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rPr>
        <w:t>资助不超过</w:t>
      </w: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400</w:t>
      </w: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rPr>
        <w:t>万元。</w:t>
      </w:r>
    </w:p>
    <w:p w14:paraId="3B0526E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pPr>
      <w:r>
        <w:rPr>
          <w:rFonts w:hint="default" w:ascii="Times New Roman" w:hAnsi="Times New Roman" w:eastAsia="方正仿宋_GBK" w:cs="Times New Roman"/>
          <w:b w:val="0"/>
          <w:bCs w:val="0"/>
          <w:snapToGrid w:val="0"/>
          <w:color w:val="000000"/>
          <w:spacing w:val="0"/>
          <w:kern w:val="21"/>
          <w:sz w:val="32"/>
          <w:szCs w:val="32"/>
          <w:highlight w:val="none"/>
          <w:shd w:val="clear" w:color="auto" w:fill="auto"/>
          <w:lang w:val="en-US" w:eastAsia="zh-CN"/>
        </w:rPr>
        <w:t>申报要求：1.须由广西区内国家技术转移机构牵头，联合至少1家区外单位共同申报。2.区外单位应有研究院所、高校背景，成立时间不低于5年，具备丰富的科技资源和服务能力。3.具备开展概念验证服务的技术经纪（经理）人团队不少于10人。4.具备完善的成果转化服务产品体系，能够为科技成果对接市场资源，推动成果转化落地。5.近3年成功完成概念验证项目不少于10个。6.该方向无配套经费要求。7.项目名称需添加后缀名“（概念验证飞地建设）”。</w:t>
      </w:r>
    </w:p>
    <w:p w14:paraId="55AF9F4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N/>
        <w:bidi w:val="0"/>
        <w:adjustRightInd w:val="0"/>
        <w:snapToGrid w:val="0"/>
        <w:spacing w:line="560" w:lineRule="exact"/>
        <w:ind w:firstLine="640" w:firstLineChars="200"/>
        <w:textAlignment w:val="auto"/>
        <w:outlineLvl w:val="9"/>
        <w:rPr>
          <w:rFonts w:hint="default" w:ascii="Times New Roman" w:hAnsi="Times New Roman" w:eastAsia="方正仿宋_GBK" w:cs="Times New Roman"/>
          <w:snapToGrid w:val="0"/>
          <w:color w:val="000000"/>
          <w:spacing w:val="0"/>
          <w:kern w:val="21"/>
          <w:sz w:val="32"/>
          <w:szCs w:val="32"/>
          <w:highlight w:val="none"/>
          <w:shd w:val="clear" w:color="auto" w:fill="auto"/>
          <w:lang w:val="en-US" w:eastAsia="zh-CN"/>
        </w:rPr>
      </w:pPr>
    </w:p>
    <w:p w14:paraId="0D6C96A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snapToGrid w:val="0"/>
          <w:color w:val="auto"/>
          <w:sz w:val="32"/>
          <w:szCs w:val="32"/>
          <w:highlight w:val="none"/>
          <w:lang w:val="en-US" w:eastAsia="zh-CN"/>
        </w:rPr>
      </w:pPr>
      <w:r>
        <w:rPr>
          <w:rFonts w:hint="eastAsia" w:ascii="Times New Roman" w:hAnsi="Times New Roman" w:eastAsia="方正仿宋_GBK" w:cs="Times New Roman"/>
          <w:b/>
          <w:bCs/>
          <w:snapToGrid w:val="0"/>
          <w:color w:val="000000"/>
          <w:spacing w:val="0"/>
          <w:kern w:val="21"/>
          <w:sz w:val="32"/>
          <w:szCs w:val="32"/>
          <w:highlight w:val="none"/>
          <w:shd w:val="clear" w:color="auto" w:fill="auto"/>
          <w:lang w:val="en-US" w:eastAsia="zh-CN"/>
        </w:rPr>
        <w:t>方向3：</w:t>
      </w:r>
      <w:bookmarkStart w:id="273" w:name="_Toc1393496157"/>
      <w:r>
        <w:rPr>
          <w:rFonts w:hint="eastAsia" w:ascii="仿宋_GB2312" w:hAnsi="仿宋_GB2312" w:eastAsia="仿宋_GB2312" w:cs="仿宋_GB2312"/>
          <w:b/>
          <w:snapToGrid w:val="0"/>
          <w:color w:val="auto"/>
          <w:sz w:val="32"/>
          <w:szCs w:val="32"/>
          <w:highlight w:val="none"/>
          <w:lang w:val="en-US" w:eastAsia="zh-CN"/>
        </w:rPr>
        <w:t>科创飞地建设</w:t>
      </w:r>
      <w:bookmarkEnd w:id="273"/>
    </w:p>
    <w:p w14:paraId="54CBDB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lang w:val="en-US" w:eastAsia="zh-CN"/>
        </w:rPr>
      </w:pPr>
      <w:r>
        <w:rPr>
          <w:rFonts w:hint="eastAsia" w:ascii="仿宋_GB2312" w:hAnsi="仿宋_GB2312" w:eastAsia="仿宋_GB2312" w:cs="仿宋_GB2312"/>
          <w:snapToGrid w:val="0"/>
          <w:color w:val="auto"/>
          <w:sz w:val="32"/>
          <w:szCs w:val="32"/>
          <w:highlight w:val="none"/>
          <w:lang w:val="en-US" w:eastAsia="zh-CN"/>
        </w:rPr>
        <w:t>主要内容：支持研发类、孵化类及综合类科创飞地建设，鼓励各级政府、园区、企事业单位等立足广西特色产业发展和企业科技创新需求，“走出去”在区外建设技术研发平台，“引进来”转化优秀科技成果，集聚高端人才，服务重大项目、重大成果、重点企业转移转化，推动我区产业高质量发展。（孵化类、综合类科创飞地满足考核指标1、2、3、4，研发类科创飞地满足考核指标5）</w:t>
      </w:r>
    </w:p>
    <w:p w14:paraId="0D688F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lang w:val="en-US" w:eastAsia="zh-CN"/>
        </w:rPr>
      </w:pPr>
      <w:r>
        <w:rPr>
          <w:rFonts w:hint="eastAsia" w:ascii="仿宋_GB2312" w:hAnsi="仿宋_GB2312" w:eastAsia="仿宋_GB2312" w:cs="仿宋_GB2312"/>
          <w:snapToGrid w:val="0"/>
          <w:color w:val="auto"/>
          <w:sz w:val="32"/>
          <w:szCs w:val="32"/>
          <w:highlight w:val="none"/>
          <w:lang w:val="en-US" w:eastAsia="zh-CN"/>
        </w:rPr>
        <w:t>考核指标：1.建立完善公共（技术）服务平台，提供创业辅导、技术创新、投融资和资源对接等服务。2.推动科技成果转移转化不少于3项，培育高新技术企业不少于3家。3.推动创业带动就业，吸纳应届大学生就业创业不少于10人。4.每年组织开展创新创业教育培训、创新创业大赛、创业沙龙等创新创业活动不少于5场次。5.开发新材料、新工艺、新设备或形成具有自主知识产权的新技术1项以上，完成技术转移或成果转化1项以上，取得较好经济效益和社会效益。</w:t>
      </w:r>
    </w:p>
    <w:p w14:paraId="3B258D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lang w:val="en-US" w:eastAsia="zh-CN"/>
        </w:rPr>
      </w:pPr>
      <w:r>
        <w:rPr>
          <w:rFonts w:hint="eastAsia" w:ascii="仿宋_GB2312" w:hAnsi="仿宋_GB2312" w:eastAsia="仿宋_GB2312" w:cs="仿宋_GB2312"/>
          <w:snapToGrid w:val="0"/>
          <w:color w:val="auto"/>
          <w:sz w:val="32"/>
          <w:szCs w:val="32"/>
          <w:highlight w:val="none"/>
          <w:lang w:val="en-US" w:eastAsia="zh-CN"/>
        </w:rPr>
        <w:t>实施年限：不超过3年。</w:t>
      </w:r>
    </w:p>
    <w:p w14:paraId="525EAA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lang w:val="en-US" w:eastAsia="zh-CN"/>
        </w:rPr>
      </w:pPr>
      <w:r>
        <w:rPr>
          <w:rFonts w:hint="eastAsia" w:ascii="仿宋_GB2312" w:hAnsi="仿宋_GB2312" w:eastAsia="仿宋_GB2312" w:cs="仿宋_GB2312"/>
          <w:snapToGrid w:val="0"/>
          <w:color w:val="auto"/>
          <w:sz w:val="32"/>
          <w:szCs w:val="32"/>
          <w:highlight w:val="none"/>
          <w:lang w:val="en-US" w:eastAsia="zh-CN"/>
        </w:rPr>
        <w:t>资助方式：前资助。</w:t>
      </w:r>
    </w:p>
    <w:p w14:paraId="493F67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napToGrid w:val="0"/>
          <w:color w:val="auto"/>
          <w:sz w:val="32"/>
          <w:szCs w:val="32"/>
          <w:highlight w:val="none"/>
          <w:lang w:val="en-US" w:eastAsia="zh-CN"/>
        </w:rPr>
      </w:pPr>
      <w:r>
        <w:rPr>
          <w:rFonts w:hint="eastAsia" w:ascii="仿宋_GB2312" w:hAnsi="仿宋_GB2312" w:eastAsia="仿宋_GB2312" w:cs="仿宋_GB2312"/>
          <w:snapToGrid w:val="0"/>
          <w:color w:val="auto"/>
          <w:sz w:val="32"/>
          <w:szCs w:val="32"/>
          <w:highlight w:val="none"/>
          <w:lang w:val="en-US" w:eastAsia="zh-CN"/>
        </w:rPr>
        <w:t>资助经费：研发类飞地、孵化类飞地支持经费不超过200万元，综合类飞地支持经费不超过500万元，成效特别突出的，可以“一事一议”给予支持。</w:t>
      </w:r>
    </w:p>
    <w:p w14:paraId="54D51CA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snapToGrid w:val="0"/>
          <w:color w:val="000000"/>
          <w:spacing w:val="0"/>
          <w:kern w:val="21"/>
          <w:sz w:val="32"/>
          <w:szCs w:val="32"/>
          <w:highlight w:val="none"/>
          <w:shd w:val="clear" w:color="auto" w:fill="auto"/>
          <w:lang w:val="en-US" w:eastAsia="zh-CN"/>
        </w:rPr>
      </w:pPr>
      <w:r>
        <w:rPr>
          <w:rFonts w:hint="eastAsia" w:ascii="仿宋_GB2312" w:hAnsi="仿宋_GB2312" w:eastAsia="仿宋_GB2312" w:cs="仿宋_GB2312"/>
          <w:b w:val="0"/>
          <w:bCs w:val="0"/>
          <w:snapToGrid w:val="0"/>
          <w:color w:val="auto"/>
          <w:kern w:val="2"/>
          <w:sz w:val="32"/>
          <w:szCs w:val="32"/>
          <w:highlight w:val="none"/>
          <w:lang w:val="en-US" w:eastAsia="zh-CN" w:bidi="ar-SA"/>
        </w:rPr>
        <w:t>申报要求：申报单位应为获得自治区科技厅备案的科创飞地，项目名称需添加后缀名“（科创飞地建设）”。</w:t>
      </w:r>
    </w:p>
    <w:p w14:paraId="672518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outlineLvl w:val="0"/>
        <w:rPr>
          <w:rFonts w:hint="default" w:ascii="Times New Roman" w:hAnsi="Times New Roman" w:eastAsia="方正仿宋_GBK" w:cs="Times New Roman"/>
          <w:color w:val="000000"/>
          <w:spacing w:val="0"/>
          <w:kern w:val="21"/>
          <w:sz w:val="32"/>
          <w:szCs w:val="32"/>
          <w:shd w:val="clear" w:color="auto" w:fill="auto"/>
        </w:rPr>
      </w:pPr>
      <w:r>
        <w:rPr>
          <w:rFonts w:hint="default" w:ascii="Times New Roman" w:hAnsi="Times New Roman" w:eastAsia="方正仿宋_GBK" w:cs="Times New Roman"/>
          <w:snapToGrid w:val="0"/>
          <w:color w:val="000000"/>
          <w:spacing w:val="0"/>
          <w:kern w:val="21"/>
          <w:sz w:val="32"/>
          <w:szCs w:val="32"/>
          <w:highlight w:val="none"/>
          <w:shd w:val="clear" w:color="auto" w:fill="auto"/>
          <w:lang w:val="en-US" w:eastAsia="zh-CN"/>
        </w:rPr>
        <w:br w:type="page"/>
      </w:r>
      <w:bookmarkStart w:id="274" w:name="_Toc1161381690_WPSOffice_Level2"/>
      <w:bookmarkStart w:id="275" w:name="_Toc382775427"/>
      <w:r>
        <w:rPr>
          <w:rFonts w:hint="default" w:ascii="Times New Roman" w:hAnsi="Times New Roman" w:eastAsia="黑体" w:cs="Times New Roman"/>
          <w:snapToGrid w:val="0"/>
          <w:color w:val="auto"/>
          <w:sz w:val="32"/>
          <w:szCs w:val="32"/>
          <w:highlight w:val="none"/>
          <w:lang w:eastAsia="zh-CN"/>
        </w:rPr>
        <w:t>三、面向东盟语种的语音语料开发及应用示范</w:t>
      </w:r>
      <w:bookmarkEnd w:id="274"/>
      <w:bookmarkEnd w:id="275"/>
    </w:p>
    <w:p w14:paraId="4D9E2F81">
      <w:pPr>
        <w:keepNext w:val="0"/>
        <w:keepLines w:val="0"/>
        <w:pageBreakBefore w:val="0"/>
        <w:widowControl w:val="0"/>
        <w:kinsoku/>
        <w:wordWrap/>
        <w:topLinePunct w:val="0"/>
        <w:autoSpaceDE/>
        <w:autoSpaceDN/>
        <w:bidi w:val="0"/>
        <w:adjustRightInd w:val="0"/>
        <w:snapToGrid w:val="0"/>
        <w:spacing w:line="560" w:lineRule="exact"/>
        <w:ind w:firstLine="664" w:firstLineChars="200"/>
        <w:textAlignment w:val="auto"/>
        <w:rPr>
          <w:rFonts w:hint="default" w:ascii="Times New Roman" w:hAnsi="Times New Roman" w:eastAsia="方正楷体_GBK" w:cs="Times New Roman"/>
          <w:b/>
          <w:bCs/>
          <w:snapToGrid/>
          <w:sz w:val="32"/>
          <w:szCs w:val="32"/>
          <w:lang w:val="en-US" w:eastAsia="zh-CN"/>
        </w:rPr>
      </w:pPr>
      <w:r>
        <w:rPr>
          <w:rFonts w:hint="default" w:ascii="Times New Roman" w:hAnsi="Times New Roman" w:eastAsia="方正楷体_GBK" w:cs="Times New Roman"/>
          <w:b/>
          <w:bCs/>
          <w:snapToGrid/>
          <w:spacing w:val="6"/>
          <w:sz w:val="32"/>
          <w:szCs w:val="32"/>
          <w:lang w:val="en-US" w:eastAsia="zh-CN"/>
        </w:rPr>
        <w:t>方向1：面向东盟语种的语音语料标注</w:t>
      </w:r>
      <w:r>
        <w:rPr>
          <w:rFonts w:hint="default" w:ascii="Times New Roman" w:hAnsi="Times New Roman" w:eastAsia="方正楷体_GBK" w:cs="Times New Roman"/>
          <w:b/>
          <w:bCs/>
          <w:snapToGrid/>
          <w:sz w:val="32"/>
          <w:szCs w:val="32"/>
          <w:lang w:val="en-US" w:eastAsia="zh-CN"/>
        </w:rPr>
        <w:t>（众包）系统开发及应用</w:t>
      </w:r>
    </w:p>
    <w:p w14:paraId="24F000B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shd w:val="clear" w:color="auto" w:fill="auto"/>
        </w:rPr>
      </w:pPr>
      <w:r>
        <w:rPr>
          <w:rFonts w:hint="default" w:ascii="Times New Roman" w:hAnsi="Times New Roman" w:eastAsia="方正仿宋_GBK" w:cs="Times New Roman"/>
          <w:b w:val="0"/>
          <w:bCs w:val="0"/>
          <w:snapToGrid w:val="0"/>
          <w:color w:val="000000"/>
          <w:spacing w:val="0"/>
          <w:kern w:val="21"/>
          <w:sz w:val="32"/>
          <w:szCs w:val="32"/>
          <w:shd w:val="clear" w:color="auto" w:fill="auto"/>
        </w:rPr>
        <w:t>研究内容：围绕东盟</w:t>
      </w:r>
      <w:r>
        <w:rPr>
          <w:rFonts w:hint="default" w:ascii="Times New Roman" w:hAnsi="Times New Roman" w:eastAsia="方正仿宋_GBK" w:cs="Times New Roman"/>
          <w:b w:val="0"/>
          <w:bCs w:val="0"/>
          <w:snapToGrid w:val="0"/>
          <w:color w:val="000000"/>
          <w:spacing w:val="0"/>
          <w:kern w:val="21"/>
          <w:sz w:val="32"/>
          <w:szCs w:val="32"/>
          <w:shd w:val="clear" w:color="auto" w:fill="auto"/>
          <w:lang w:eastAsia="zh-CN"/>
        </w:rPr>
        <w:t>语种</w:t>
      </w:r>
      <w:r>
        <w:rPr>
          <w:rFonts w:hint="default" w:ascii="Times New Roman" w:hAnsi="Times New Roman" w:eastAsia="方正仿宋_GBK" w:cs="Times New Roman"/>
          <w:b w:val="0"/>
          <w:bCs w:val="0"/>
          <w:snapToGrid w:val="0"/>
          <w:color w:val="000000"/>
          <w:spacing w:val="0"/>
          <w:kern w:val="21"/>
          <w:sz w:val="32"/>
          <w:szCs w:val="32"/>
          <w:shd w:val="clear" w:color="auto" w:fill="auto"/>
        </w:rPr>
        <w:t>的语音转写、发音纠错、场景分类与情感标注关键技术开发，研究“自动预转写+人工校正”协同模式；研发构建多团队动态标注调度机制，优化分布式架构与负载均衡，并实现低延迟数据交互与缓存技术，确保在秒级响应下稳定运行；研究“自动校验+人工抽检+结果复盘”三级标注管控体系；研究构建标注模板内置东盟语言常用词汇库与声调符号库；具备多团队并发标注的能力。具备音频数据处理工具或模型覆盖音频降噪、音频合成、音频去重、音频修复等至少4项基本功能，平台支持情感标注。</w:t>
      </w:r>
    </w:p>
    <w:p w14:paraId="76FA41D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shd w:val="clear" w:color="auto" w:fill="auto"/>
        </w:rPr>
      </w:pPr>
      <w:r>
        <w:rPr>
          <w:rFonts w:hint="default" w:ascii="Times New Roman" w:hAnsi="Times New Roman" w:eastAsia="方正仿宋_GBK" w:cs="Times New Roman"/>
          <w:b w:val="0"/>
          <w:bCs w:val="0"/>
          <w:snapToGrid w:val="0"/>
          <w:color w:val="000000"/>
          <w:spacing w:val="0"/>
          <w:kern w:val="21"/>
          <w:sz w:val="32"/>
          <w:szCs w:val="32"/>
          <w:shd w:val="clear" w:color="auto" w:fill="auto"/>
        </w:rPr>
        <w:t>考核指标：</w:t>
      </w:r>
    </w:p>
    <w:p w14:paraId="1D048C60">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olor w:val="000000"/>
          <w:spacing w:val="0"/>
          <w:kern w:val="21"/>
          <w:sz w:val="32"/>
          <w:szCs w:val="32"/>
          <w:shd w:val="clear" w:color="auto" w:fill="auto"/>
        </w:rPr>
      </w:pPr>
      <w:r>
        <w:rPr>
          <w:rFonts w:hint="default" w:ascii="Times New Roman" w:hAnsi="Times New Roman" w:eastAsia="方正仿宋_GBK" w:cs="Times New Roman"/>
          <w:b w:val="0"/>
          <w:bCs w:val="0"/>
          <w:snapToGrid w:val="0"/>
          <w:color w:val="000000"/>
          <w:spacing w:val="0"/>
          <w:kern w:val="21"/>
          <w:sz w:val="32"/>
          <w:szCs w:val="32"/>
          <w:shd w:val="clear" w:color="auto" w:fill="auto"/>
        </w:rPr>
        <w:t>（1）技术指标：搭建面向东盟</w:t>
      </w:r>
      <w:r>
        <w:rPr>
          <w:rFonts w:hint="default" w:ascii="Times New Roman" w:hAnsi="Times New Roman" w:eastAsia="方正仿宋_GBK" w:cs="Times New Roman"/>
          <w:b w:val="0"/>
          <w:bCs w:val="0"/>
          <w:snapToGrid w:val="0"/>
          <w:color w:val="000000"/>
          <w:spacing w:val="0"/>
          <w:kern w:val="21"/>
          <w:sz w:val="32"/>
          <w:szCs w:val="32"/>
          <w:shd w:val="clear" w:color="auto" w:fill="auto"/>
          <w:lang w:eastAsia="zh-CN"/>
        </w:rPr>
        <w:t>语种</w:t>
      </w:r>
      <w:r>
        <w:rPr>
          <w:rFonts w:hint="default" w:ascii="Times New Roman" w:hAnsi="Times New Roman" w:eastAsia="方正仿宋_GBK" w:cs="Times New Roman"/>
          <w:b w:val="0"/>
          <w:bCs w:val="0"/>
          <w:snapToGrid w:val="0"/>
          <w:color w:val="000000"/>
          <w:spacing w:val="0"/>
          <w:kern w:val="21"/>
          <w:sz w:val="32"/>
          <w:szCs w:val="32"/>
          <w:shd w:val="clear" w:color="auto" w:fill="auto"/>
        </w:rPr>
        <w:t>的语音语料标注（众包）平台，平台具备支持500人并发提交、2000人同时在线标注能力，系统响应时间低于1.2秒，支持的标注类型覆盖语音转写、情感标注、说话人分离、音视频标注、复杂场景音频标注、连续语音标注等；具备自定义标注模板，快速配置个性化标注规则；支持不少于5个语种的语音转写预标注模型，</w:t>
      </w:r>
      <w:r>
        <w:rPr>
          <w:rFonts w:hint="default" w:ascii="Times New Roman" w:hAnsi="Times New Roman" w:eastAsia="方正仿宋_GBK" w:cs="Times New Roman"/>
          <w:b w:val="0"/>
          <w:bCs w:val="0"/>
          <w:color w:val="000000"/>
          <w:spacing w:val="0"/>
          <w:kern w:val="21"/>
          <w:sz w:val="32"/>
          <w:szCs w:val="32"/>
          <w:shd w:val="clear" w:color="auto" w:fill="auto"/>
        </w:rPr>
        <w:t>应该至少包括马来语、越南</w:t>
      </w:r>
      <w:r>
        <w:rPr>
          <w:rFonts w:hint="eastAsia" w:ascii="Times New Roman" w:hAnsi="Times New Roman" w:eastAsia="方正仿宋_GBK" w:cs="Times New Roman"/>
          <w:b w:val="0"/>
          <w:bCs w:val="0"/>
          <w:color w:val="000000"/>
          <w:spacing w:val="0"/>
          <w:kern w:val="21"/>
          <w:sz w:val="32"/>
          <w:szCs w:val="32"/>
          <w:shd w:val="clear" w:color="auto" w:fill="auto"/>
          <w:lang w:eastAsia="zh-CN"/>
        </w:rPr>
        <w:t>语</w:t>
      </w:r>
      <w:r>
        <w:rPr>
          <w:rFonts w:hint="default" w:ascii="Times New Roman" w:hAnsi="Times New Roman" w:eastAsia="方正仿宋_GBK" w:cs="Times New Roman"/>
          <w:b w:val="0"/>
          <w:bCs w:val="0"/>
          <w:color w:val="000000"/>
          <w:spacing w:val="0"/>
          <w:kern w:val="21"/>
          <w:sz w:val="32"/>
          <w:szCs w:val="32"/>
          <w:shd w:val="clear" w:color="auto" w:fill="auto"/>
        </w:rPr>
        <w:t>、泰语等在内的东盟</w:t>
      </w:r>
      <w:r>
        <w:rPr>
          <w:rFonts w:hint="default" w:ascii="Times New Roman" w:hAnsi="Times New Roman" w:eastAsia="方正仿宋_GBK" w:cs="Times New Roman"/>
          <w:b w:val="0"/>
          <w:bCs w:val="0"/>
          <w:color w:val="000000"/>
          <w:spacing w:val="0"/>
          <w:kern w:val="21"/>
          <w:sz w:val="32"/>
          <w:szCs w:val="32"/>
          <w:shd w:val="clear" w:color="auto" w:fill="auto"/>
          <w:lang w:eastAsia="zh-CN"/>
        </w:rPr>
        <w:t>语种</w:t>
      </w:r>
      <w:r>
        <w:rPr>
          <w:rFonts w:hint="default" w:ascii="Times New Roman" w:hAnsi="Times New Roman" w:eastAsia="方正仿宋_GBK" w:cs="Times New Roman"/>
          <w:b w:val="0"/>
          <w:bCs w:val="0"/>
          <w:color w:val="000000"/>
          <w:spacing w:val="0"/>
          <w:kern w:val="21"/>
          <w:sz w:val="32"/>
          <w:szCs w:val="32"/>
          <w:shd w:val="clear" w:color="auto" w:fill="auto"/>
        </w:rPr>
        <w:t>。</w:t>
      </w:r>
      <w:r>
        <w:rPr>
          <w:rFonts w:hint="default" w:ascii="Times New Roman" w:hAnsi="Times New Roman" w:eastAsia="方正仿宋_GBK" w:cs="Times New Roman"/>
          <w:b w:val="0"/>
          <w:bCs w:val="0"/>
          <w:snapToGrid w:val="0"/>
          <w:color w:val="000000"/>
          <w:spacing w:val="0"/>
          <w:kern w:val="21"/>
          <w:sz w:val="32"/>
          <w:szCs w:val="32"/>
          <w:shd w:val="clear" w:color="auto" w:fill="auto"/>
        </w:rPr>
        <w:t>干净语音转写字错误率低于20%；嘈杂场景语音降噪后转写错误率低于35%；音频数据处理工具或模型覆盖音频降噪、音频合成、音频去重、音频修复等至少4项基本功能，平台支持情感标注Kappa系数小于0.2，漏标率不</w:t>
      </w: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rPr>
        <w:t>高</w:t>
      </w:r>
      <w:r>
        <w:rPr>
          <w:rFonts w:hint="default" w:ascii="Times New Roman" w:hAnsi="Times New Roman" w:eastAsia="方正仿宋_GBK" w:cs="Times New Roman"/>
          <w:b w:val="0"/>
          <w:bCs w:val="0"/>
          <w:snapToGrid w:val="0"/>
          <w:color w:val="000000"/>
          <w:spacing w:val="0"/>
          <w:kern w:val="21"/>
          <w:sz w:val="32"/>
          <w:szCs w:val="32"/>
          <w:shd w:val="clear" w:color="auto" w:fill="auto"/>
        </w:rPr>
        <w:t>于3%，音频采样频率支持16KHz及以上。说话人分离错误率低于30%，音频去重检测率高于95%，音频降噪在低信噪比（-5dB）条件下保持80%以上的语音可懂度。支持对数据标注人员有任务量跟踪管理功能，可实时动态显示数据标注信息，包括人员、数据量、数据情况等。（2）知识产权指标：申请发明专利不少于2项，获登记软件著作权不少于5件，</w:t>
      </w:r>
      <w:r>
        <w:rPr>
          <w:rFonts w:hint="default" w:ascii="Times New Roman" w:hAnsi="Times New Roman" w:eastAsia="方正仿宋_GBK" w:cs="Times New Roman"/>
          <w:b w:val="0"/>
          <w:bCs w:val="0"/>
          <w:color w:val="000000"/>
          <w:spacing w:val="0"/>
          <w:kern w:val="21"/>
          <w:sz w:val="32"/>
          <w:szCs w:val="32"/>
          <w:shd w:val="clear" w:color="auto" w:fill="auto"/>
          <w:lang w:bidi="ar"/>
        </w:rPr>
        <w:t>形成团标不少于1项</w:t>
      </w:r>
      <w:r>
        <w:rPr>
          <w:rFonts w:hint="default" w:ascii="Times New Roman" w:hAnsi="Times New Roman" w:eastAsia="方正仿宋_GBK" w:cs="Times New Roman"/>
          <w:b w:val="0"/>
          <w:bCs w:val="0"/>
          <w:color w:val="000000"/>
          <w:spacing w:val="0"/>
          <w:kern w:val="21"/>
          <w:sz w:val="32"/>
          <w:szCs w:val="32"/>
          <w:shd w:val="clear" w:color="auto" w:fill="auto"/>
          <w:lang w:eastAsia="zh-CN" w:bidi="ar"/>
        </w:rPr>
        <w:t>，</w:t>
      </w:r>
      <w:r>
        <w:rPr>
          <w:rFonts w:hint="default" w:ascii="Times New Roman" w:hAnsi="Times New Roman" w:eastAsia="方正仿宋_GBK" w:cs="Times New Roman"/>
          <w:b w:val="0"/>
          <w:bCs w:val="0"/>
          <w:color w:val="000000"/>
          <w:spacing w:val="0"/>
          <w:kern w:val="21"/>
          <w:sz w:val="32"/>
          <w:szCs w:val="32"/>
          <w:shd w:val="clear" w:color="auto" w:fill="auto"/>
          <w:lang w:val="en-US" w:eastAsia="zh-CN" w:bidi="ar"/>
        </w:rPr>
        <w:t>归档</w:t>
      </w:r>
      <w:r>
        <w:rPr>
          <w:rFonts w:hint="default" w:ascii="Times New Roman" w:hAnsi="Times New Roman" w:eastAsia="方正仿宋_GBK" w:cs="Times New Roman"/>
          <w:b w:val="0"/>
          <w:bCs w:val="0"/>
          <w:snapToGrid w:val="0"/>
          <w:color w:val="000000"/>
          <w:spacing w:val="0"/>
          <w:kern w:val="21"/>
          <w:sz w:val="32"/>
          <w:szCs w:val="32"/>
          <w:shd w:val="clear" w:color="auto" w:fill="auto"/>
        </w:rPr>
        <w:t>平台数据标注规范</w:t>
      </w: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rPr>
        <w:t>的相关</w:t>
      </w:r>
      <w:r>
        <w:rPr>
          <w:rFonts w:hint="default" w:ascii="Times New Roman" w:hAnsi="Times New Roman" w:eastAsia="方正仿宋_GBK" w:cs="Times New Roman"/>
          <w:b w:val="0"/>
          <w:bCs w:val="0"/>
          <w:snapToGrid w:val="0"/>
          <w:color w:val="000000"/>
          <w:spacing w:val="0"/>
          <w:kern w:val="21"/>
          <w:sz w:val="32"/>
          <w:szCs w:val="32"/>
          <w:shd w:val="clear" w:color="auto" w:fill="auto"/>
        </w:rPr>
        <w:t>文档。（3）人才指标：培养高级工程师3名以上，开展标注培训不少于200人次，设立1名科研助理，至少吸纳2位应届高校毕业生。（4）经济效益指标：项目实施期内系统带动相关收入不少于500万元；（5）应用指标：实现2个以上应用示范点。</w:t>
      </w:r>
    </w:p>
    <w:p w14:paraId="473BA7D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shd w:val="clear" w:color="auto" w:fill="auto"/>
        </w:rPr>
      </w:pPr>
      <w:r>
        <w:rPr>
          <w:rFonts w:hint="default" w:ascii="Times New Roman" w:hAnsi="Times New Roman" w:eastAsia="方正仿宋_GBK" w:cs="Times New Roman"/>
          <w:b w:val="0"/>
          <w:bCs w:val="0"/>
          <w:snapToGrid w:val="0"/>
          <w:color w:val="000000"/>
          <w:spacing w:val="0"/>
          <w:kern w:val="21"/>
          <w:sz w:val="32"/>
          <w:szCs w:val="32"/>
          <w:shd w:val="clear" w:color="auto" w:fill="auto"/>
        </w:rPr>
        <w:t>实施年限：1年。</w:t>
      </w:r>
    </w:p>
    <w:p w14:paraId="2CB146D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shd w:val="clear" w:color="auto" w:fill="auto"/>
        </w:rPr>
      </w:pPr>
      <w:r>
        <w:rPr>
          <w:rFonts w:hint="default" w:ascii="Times New Roman" w:hAnsi="Times New Roman" w:eastAsia="方正仿宋_GBK" w:cs="Times New Roman"/>
          <w:b w:val="0"/>
          <w:bCs w:val="0"/>
          <w:snapToGrid w:val="0"/>
          <w:color w:val="000000"/>
          <w:spacing w:val="0"/>
          <w:kern w:val="21"/>
          <w:sz w:val="32"/>
          <w:szCs w:val="32"/>
          <w:shd w:val="clear" w:color="auto" w:fill="auto"/>
        </w:rPr>
        <w:t>资助方式：前资助。</w:t>
      </w:r>
    </w:p>
    <w:p w14:paraId="6D84B3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shd w:val="clear" w:color="auto" w:fill="auto"/>
        </w:rPr>
      </w:pPr>
      <w:r>
        <w:rPr>
          <w:rFonts w:hint="default" w:ascii="Times New Roman" w:hAnsi="Times New Roman" w:eastAsia="方正仿宋_GBK" w:cs="Times New Roman"/>
          <w:b w:val="0"/>
          <w:bCs w:val="0"/>
          <w:snapToGrid w:val="0"/>
          <w:color w:val="000000"/>
          <w:spacing w:val="0"/>
          <w:kern w:val="21"/>
          <w:sz w:val="32"/>
          <w:szCs w:val="32"/>
          <w:shd w:val="clear" w:color="auto" w:fill="auto"/>
        </w:rPr>
        <w:t>资助经费：不超过300万元。</w:t>
      </w:r>
    </w:p>
    <w:p w14:paraId="04E65B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eastAsia" w:ascii="Times New Roman" w:hAnsi="Times New Roman" w:eastAsia="方正仿宋_GBK" w:cs="Times New Roman"/>
          <w:snapToGrid w:val="0"/>
          <w:color w:val="000000"/>
          <w:spacing w:val="0"/>
          <w:kern w:val="21"/>
          <w:sz w:val="32"/>
          <w:szCs w:val="32"/>
          <w:shd w:val="clear" w:color="auto" w:fill="auto"/>
          <w:lang w:eastAsia="zh-CN"/>
        </w:rPr>
      </w:pPr>
      <w:r>
        <w:rPr>
          <w:rFonts w:hint="default" w:ascii="Times New Roman" w:hAnsi="Times New Roman" w:eastAsia="方正仿宋_GBK" w:cs="Times New Roman"/>
          <w:b w:val="0"/>
          <w:bCs w:val="0"/>
          <w:snapToGrid w:val="0"/>
          <w:color w:val="000000"/>
          <w:spacing w:val="0"/>
          <w:kern w:val="21"/>
          <w:sz w:val="32"/>
          <w:szCs w:val="32"/>
          <w:shd w:val="clear" w:color="auto" w:fill="auto"/>
        </w:rPr>
        <w:t>申报要求：（1）牵头申报单位须为在广西注册的企业、高校、科研院所；（2）申报单位信用状况良好，资产及经营状态良好，具有较强的资金筹措</w:t>
      </w:r>
      <w:r>
        <w:rPr>
          <w:rFonts w:hint="default" w:ascii="Times New Roman" w:hAnsi="Times New Roman" w:eastAsia="方正仿宋_GBK" w:cs="Times New Roman"/>
          <w:snapToGrid w:val="0"/>
          <w:color w:val="000000"/>
          <w:spacing w:val="0"/>
          <w:kern w:val="21"/>
          <w:sz w:val="32"/>
          <w:szCs w:val="32"/>
          <w:shd w:val="clear" w:color="auto" w:fill="auto"/>
        </w:rPr>
        <w:t>能力，具备良好的研究开发能力和产业化条件，有稳定的研发投入；（3）申报单位近1年未发生重大质量、安全、环保等事故，无严重科研失信违规行为，无违法行为或涉嫌违法正在接受有关部门审查情况；（4）项目负责人应是项目申报单位的在职人员，应无违法失信和不良科研诚信记录，无影响项目实施的未决诉讼。在相关领域具有较高技术水平，对产品或服务市场前景有清晰的认知，具备实施项目所必需的组织、管理、协调等综合能力。</w:t>
      </w:r>
      <w:r>
        <w:rPr>
          <w:rFonts w:hint="eastAsia" w:ascii="Times New Roman" w:hAnsi="Times New Roman" w:eastAsia="方正仿宋_GBK" w:cs="Times New Roman"/>
          <w:snapToGrid w:val="0"/>
          <w:color w:val="000000"/>
          <w:spacing w:val="0"/>
          <w:kern w:val="21"/>
          <w:sz w:val="32"/>
          <w:szCs w:val="32"/>
          <w:shd w:val="clear" w:color="auto" w:fill="auto"/>
          <w:lang w:eastAsia="zh-CN"/>
        </w:rPr>
        <w:t>（</w:t>
      </w:r>
      <w:r>
        <w:rPr>
          <w:rFonts w:hint="eastAsia" w:ascii="Times New Roman" w:hAnsi="Times New Roman" w:eastAsia="方正仿宋_GBK" w:cs="Times New Roman"/>
          <w:snapToGrid w:val="0"/>
          <w:color w:val="000000"/>
          <w:spacing w:val="0"/>
          <w:kern w:val="21"/>
          <w:sz w:val="32"/>
          <w:szCs w:val="32"/>
          <w:shd w:val="clear" w:color="auto" w:fill="auto"/>
          <w:lang w:val="en-US" w:eastAsia="zh-CN"/>
        </w:rPr>
        <w:t>5</w:t>
      </w:r>
      <w:r>
        <w:rPr>
          <w:rFonts w:hint="eastAsia" w:ascii="Times New Roman" w:hAnsi="Times New Roman" w:eastAsia="方正仿宋_GBK" w:cs="Times New Roman"/>
          <w:snapToGrid w:val="0"/>
          <w:color w:val="000000"/>
          <w:spacing w:val="0"/>
          <w:kern w:val="21"/>
          <w:sz w:val="32"/>
          <w:szCs w:val="32"/>
          <w:shd w:val="clear" w:color="auto" w:fill="auto"/>
          <w:lang w:eastAsia="zh-CN"/>
        </w:rPr>
        <w:t>）此方向不要求申报单位配套资金。</w:t>
      </w:r>
    </w:p>
    <w:p w14:paraId="3869D766">
      <w:pPr>
        <w:pStyle w:val="9"/>
        <w:rPr>
          <w:rFonts w:hint="default" w:ascii="Times New Roman" w:hAnsi="Times New Roman" w:cs="Times New Roman"/>
        </w:rPr>
      </w:pPr>
    </w:p>
    <w:p w14:paraId="0B27A715">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bCs/>
          <w:snapToGrid/>
          <w:sz w:val="32"/>
          <w:szCs w:val="32"/>
          <w:lang w:val="en-US" w:eastAsia="zh-CN"/>
        </w:rPr>
      </w:pPr>
      <w:r>
        <w:rPr>
          <w:rFonts w:hint="default" w:ascii="Times New Roman" w:hAnsi="Times New Roman" w:eastAsia="方正楷体_GBK" w:cs="Times New Roman"/>
          <w:b/>
          <w:bCs/>
          <w:snapToGrid/>
          <w:sz w:val="32"/>
          <w:szCs w:val="32"/>
          <w:lang w:val="en-US" w:eastAsia="zh-CN"/>
        </w:rPr>
        <w:t>方向2：</w:t>
      </w:r>
      <w:bookmarkStart w:id="276" w:name="_Hlk210255453"/>
      <w:r>
        <w:rPr>
          <w:rFonts w:hint="default" w:ascii="Times New Roman" w:hAnsi="Times New Roman" w:eastAsia="方正楷体_GBK" w:cs="Times New Roman"/>
          <w:b/>
          <w:bCs/>
          <w:snapToGrid/>
          <w:sz w:val="32"/>
          <w:szCs w:val="32"/>
          <w:lang w:val="en-US" w:eastAsia="zh-CN"/>
        </w:rPr>
        <w:t>面向东盟语种的音频高质量数据集</w:t>
      </w:r>
      <w:bookmarkEnd w:id="276"/>
      <w:r>
        <w:rPr>
          <w:rFonts w:hint="default" w:ascii="Times New Roman" w:hAnsi="Times New Roman" w:eastAsia="方正楷体_GBK" w:cs="Times New Roman"/>
          <w:b/>
          <w:bCs/>
          <w:snapToGrid/>
          <w:sz w:val="32"/>
          <w:szCs w:val="32"/>
          <w:lang w:val="en-US" w:eastAsia="zh-CN"/>
        </w:rPr>
        <w:t>建设</w:t>
      </w:r>
    </w:p>
    <w:p w14:paraId="7C535D06">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after="0" w:line="560" w:lineRule="exact"/>
        <w:ind w:left="0" w:leftChars="0" w:firstLine="640" w:firstLineChars="200"/>
        <w:jc w:val="both"/>
        <w:textAlignment w:val="auto"/>
        <w:outlineLvl w:val="9"/>
        <w:rPr>
          <w:rFonts w:hint="default" w:ascii="Times New Roman" w:hAnsi="Times New Roman" w:eastAsia="方正仿宋_GBK" w:cs="Times New Roman"/>
          <w:b w:val="0"/>
          <w:bCs w:val="0"/>
          <w:color w:val="000000"/>
          <w:spacing w:val="0"/>
          <w:kern w:val="21"/>
          <w:sz w:val="32"/>
          <w:szCs w:val="32"/>
          <w:shd w:val="clear" w:color="auto" w:fill="auto"/>
          <w:lang w:val="en-US" w:eastAsia="zh-CN" w:bidi="ar"/>
        </w:rPr>
      </w:pPr>
      <w:r>
        <w:rPr>
          <w:rFonts w:hint="default" w:ascii="Times New Roman" w:hAnsi="Times New Roman" w:eastAsia="方正仿宋_GBK" w:cs="Times New Roman"/>
          <w:b w:val="0"/>
          <w:bCs w:val="0"/>
          <w:color w:val="000000"/>
          <w:spacing w:val="0"/>
          <w:kern w:val="21"/>
          <w:sz w:val="32"/>
          <w:szCs w:val="32"/>
          <w:shd w:val="clear" w:color="auto" w:fill="auto"/>
          <w:lang w:val="en-US" w:eastAsia="zh-CN" w:bidi="ar"/>
        </w:rPr>
        <w:t>研究内容：支持：泰语、印尼语、越南语等东盟语种。针对东盟多场景，构建覆盖东盟主要语种的高质量音频数据集，为跨境商务、智慧旅游等场景提供语言智能基础数据支撑。研发东盟语种多场景音频标准化采集技术，面向东盟语种标准化采集“多人群、多场景”音频，包括不同性别、年龄、口音的音频，满足多场景基础语音识别、语音合成、语种识别等语音技术应用需求，确保文本与语音精准对照，满足应用对数据多样性、准确性的需求。研究东盟语种标准，构建高质量数据集标准体系。研究实现基于真实语音样本的语种语音数据合成技术，实现语音数据规模扩充。</w:t>
      </w:r>
    </w:p>
    <w:p w14:paraId="309F4EFE">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after="0" w:line="560" w:lineRule="exact"/>
        <w:ind w:left="0" w:leftChars="0" w:firstLine="640" w:firstLineChars="200"/>
        <w:jc w:val="both"/>
        <w:textAlignment w:val="auto"/>
        <w:outlineLvl w:val="9"/>
        <w:rPr>
          <w:rFonts w:hint="default" w:ascii="Times New Roman" w:hAnsi="Times New Roman" w:eastAsia="方正仿宋_GBK" w:cs="Times New Roman"/>
          <w:b w:val="0"/>
          <w:bCs w:val="0"/>
          <w:color w:val="000000"/>
          <w:spacing w:val="0"/>
          <w:kern w:val="21"/>
          <w:sz w:val="32"/>
          <w:szCs w:val="32"/>
          <w:shd w:val="clear" w:color="auto" w:fill="auto"/>
          <w:lang w:val="en-US" w:eastAsia="zh-CN" w:bidi="ar"/>
        </w:rPr>
      </w:pPr>
      <w:r>
        <w:rPr>
          <w:rFonts w:hint="default" w:ascii="Times New Roman" w:hAnsi="Times New Roman" w:eastAsia="方正仿宋_GBK" w:cs="Times New Roman"/>
          <w:b w:val="0"/>
          <w:bCs w:val="0"/>
          <w:color w:val="000000"/>
          <w:spacing w:val="0"/>
          <w:kern w:val="21"/>
          <w:sz w:val="32"/>
          <w:szCs w:val="32"/>
          <w:shd w:val="clear" w:color="auto" w:fill="auto"/>
          <w:lang w:val="en-US" w:eastAsia="zh-CN" w:bidi="ar"/>
        </w:rPr>
        <w:t>考核指标：</w:t>
      </w:r>
    </w:p>
    <w:p w14:paraId="00DFE5A8">
      <w:pPr>
        <w:pStyle w:val="9"/>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olor w:val="000000"/>
          <w:spacing w:val="0"/>
          <w:kern w:val="21"/>
          <w:sz w:val="32"/>
          <w:szCs w:val="32"/>
          <w:shd w:val="clear" w:color="auto" w:fill="auto"/>
          <w:lang w:bidi="ar"/>
        </w:rPr>
      </w:pPr>
      <w:r>
        <w:rPr>
          <w:rFonts w:hint="default" w:ascii="Times New Roman" w:hAnsi="Times New Roman" w:eastAsia="方正仿宋_GBK" w:cs="Times New Roman"/>
          <w:b w:val="0"/>
          <w:bCs w:val="0"/>
          <w:color w:val="000000"/>
          <w:spacing w:val="0"/>
          <w:kern w:val="21"/>
          <w:sz w:val="32"/>
          <w:szCs w:val="32"/>
          <w:shd w:val="clear" w:color="auto" w:fill="auto"/>
        </w:rPr>
        <w:t>技术指标：</w:t>
      </w:r>
      <w:r>
        <w:rPr>
          <w:rFonts w:hint="default" w:ascii="Times New Roman" w:hAnsi="Times New Roman" w:eastAsia="方正仿宋_GBK" w:cs="Times New Roman"/>
          <w:b w:val="0"/>
          <w:bCs w:val="0"/>
          <w:snapToGrid w:val="0"/>
          <w:color w:val="000000"/>
          <w:spacing w:val="0"/>
          <w:kern w:val="21"/>
          <w:sz w:val="32"/>
          <w:szCs w:val="32"/>
          <w:shd w:val="clear" w:color="auto" w:fill="auto"/>
          <w:lang w:bidi="ar"/>
        </w:rPr>
        <w:t>单语种语音</w:t>
      </w:r>
      <w:r>
        <w:rPr>
          <w:rFonts w:hint="default" w:ascii="Times New Roman" w:hAnsi="Times New Roman" w:eastAsia="方正仿宋_GBK" w:cs="Times New Roman"/>
          <w:b w:val="0"/>
          <w:bCs w:val="0"/>
          <w:color w:val="000000"/>
          <w:spacing w:val="0"/>
          <w:kern w:val="21"/>
          <w:sz w:val="32"/>
          <w:szCs w:val="32"/>
          <w:shd w:val="clear" w:color="auto" w:fill="auto"/>
          <w:lang w:bidi="ar"/>
        </w:rPr>
        <w:t>数据集有效时长不低于2000小时；通过数据</w:t>
      </w:r>
      <w:r>
        <w:rPr>
          <w:rFonts w:hint="default" w:ascii="Times New Roman" w:hAnsi="Times New Roman" w:eastAsia="方正仿宋_GBK" w:cs="Times New Roman"/>
          <w:b w:val="0"/>
          <w:bCs w:val="0"/>
          <w:color w:val="000000"/>
          <w:spacing w:val="0"/>
          <w:kern w:val="21"/>
          <w:sz w:val="32"/>
          <w:szCs w:val="32"/>
          <w:shd w:val="clear" w:color="auto" w:fill="auto"/>
          <w:lang w:val="en-US" w:eastAsia="zh-CN" w:bidi="ar"/>
        </w:rPr>
        <w:t>清洗</w:t>
      </w:r>
      <w:r>
        <w:rPr>
          <w:rFonts w:hint="default" w:ascii="Times New Roman" w:hAnsi="Times New Roman" w:eastAsia="方正仿宋_GBK" w:cs="Times New Roman"/>
          <w:b w:val="0"/>
          <w:bCs w:val="0"/>
          <w:color w:val="000000"/>
          <w:spacing w:val="0"/>
          <w:kern w:val="21"/>
          <w:sz w:val="32"/>
          <w:szCs w:val="32"/>
          <w:shd w:val="clear" w:color="auto" w:fill="auto"/>
          <w:lang w:bidi="ar"/>
        </w:rPr>
        <w:t>等技术，扩充单语种语音时长不低于3000小时。单语种语音数据集覆盖1500人以上人数；男女比例接近1∶1，覆盖青少年、青年、中年、老年等多个年龄段，方言比例不低于20%，年龄段分布为少年占比20%、青年占比40%、中年占比30%、老年占比10%；干净语音信噪比（SNR）大于等于40dB；发音符合目标语种的主流语音规范，准确率大于等于95%；语音内容与对应标注文本的一致性误差率小于等于5%；音频数据采样率在16kHz到48kHz之间，位深不低于16bit，多声道数要覆盖单语种总数据量的20%，音频格式为WAV，标注格式为TXT或JSON；音频时长覆盖1到5秒短语音和大于15秒的长语音数据，</w:t>
      </w:r>
      <w:r>
        <w:rPr>
          <w:rFonts w:hint="default" w:ascii="Times New Roman" w:hAnsi="Times New Roman" w:eastAsia="方正仿宋_GBK" w:cs="Times New Roman"/>
          <w:b w:val="0"/>
          <w:bCs w:val="0"/>
          <w:color w:val="000000"/>
          <w:spacing w:val="0"/>
          <w:kern w:val="21"/>
          <w:sz w:val="32"/>
          <w:szCs w:val="32"/>
          <w:shd w:val="clear" w:color="auto" w:fill="auto"/>
          <w:lang w:val="en-US" w:eastAsia="zh-CN" w:bidi="ar"/>
        </w:rPr>
        <w:t>短语音和长语音数据均</w:t>
      </w:r>
      <w:r>
        <w:rPr>
          <w:rFonts w:hint="default" w:ascii="Times New Roman" w:hAnsi="Times New Roman" w:eastAsia="方正仿宋_GBK" w:cs="Times New Roman"/>
          <w:b w:val="0"/>
          <w:bCs w:val="0"/>
          <w:color w:val="000000"/>
          <w:spacing w:val="0"/>
          <w:kern w:val="21"/>
          <w:sz w:val="32"/>
          <w:szCs w:val="32"/>
          <w:shd w:val="clear" w:color="auto" w:fill="auto"/>
          <w:lang w:bidi="ar"/>
        </w:rPr>
        <w:t>不少于20%；说话人的每条语音语速覆盖标准、慢速、快速，且同语速的差小于等于1.5字/秒；单语种的文本内容重复率小于等于1%；</w:t>
      </w:r>
      <w:r>
        <w:rPr>
          <w:rFonts w:hint="default" w:ascii="Times New Roman" w:hAnsi="Times New Roman" w:eastAsia="方正仿宋_GBK" w:cs="Times New Roman"/>
          <w:b w:val="0"/>
          <w:bCs w:val="0"/>
          <w:color w:val="000000"/>
          <w:spacing w:val="0"/>
          <w:kern w:val="21"/>
          <w:sz w:val="32"/>
          <w:szCs w:val="32"/>
          <w:shd w:val="clear" w:color="auto" w:fill="auto"/>
        </w:rPr>
        <w:t>语料归集数据集不少于1个，不</w:t>
      </w:r>
      <w:r>
        <w:rPr>
          <w:rFonts w:hint="default" w:ascii="Times New Roman" w:hAnsi="Times New Roman" w:eastAsia="方正仿宋_GBK" w:cs="Times New Roman"/>
          <w:b w:val="0"/>
          <w:bCs w:val="0"/>
          <w:color w:val="000000"/>
          <w:spacing w:val="0"/>
          <w:kern w:val="21"/>
          <w:sz w:val="32"/>
          <w:szCs w:val="32"/>
          <w:shd w:val="clear" w:color="auto" w:fill="auto"/>
          <w:lang w:val="en-US" w:eastAsia="zh-CN" w:bidi="ar"/>
        </w:rPr>
        <w:t>少于120万条的语</w:t>
      </w:r>
      <w:r>
        <w:rPr>
          <w:rFonts w:hint="default" w:ascii="Times New Roman" w:hAnsi="Times New Roman" w:eastAsia="方正仿宋_GBK" w:cs="Times New Roman"/>
          <w:b w:val="0"/>
          <w:bCs w:val="0"/>
          <w:color w:val="000000"/>
          <w:spacing w:val="0"/>
          <w:kern w:val="21"/>
          <w:sz w:val="32"/>
          <w:szCs w:val="32"/>
          <w:shd w:val="clear" w:color="auto" w:fill="auto"/>
          <w:lang w:bidi="ar"/>
        </w:rPr>
        <w:t>音数据集。（2）知识产权指标：</w:t>
      </w:r>
      <w:r>
        <w:rPr>
          <w:rFonts w:hint="default" w:ascii="Times New Roman" w:hAnsi="Times New Roman" w:eastAsia="方正仿宋_GBK" w:cs="Times New Roman"/>
          <w:b w:val="0"/>
          <w:bCs w:val="0"/>
          <w:color w:val="000000"/>
          <w:spacing w:val="0"/>
          <w:kern w:val="21"/>
          <w:sz w:val="32"/>
          <w:szCs w:val="32"/>
          <w:shd w:val="clear" w:color="auto" w:fill="auto"/>
          <w:lang w:val="en-US" w:eastAsia="zh-CN" w:bidi="ar"/>
        </w:rPr>
        <w:t>每个语种</w:t>
      </w:r>
      <w:r>
        <w:rPr>
          <w:rFonts w:hint="default" w:ascii="Times New Roman" w:hAnsi="Times New Roman" w:eastAsia="方正仿宋_GBK" w:cs="Times New Roman"/>
          <w:b w:val="0"/>
          <w:bCs w:val="0"/>
          <w:color w:val="000000"/>
          <w:spacing w:val="0"/>
          <w:kern w:val="21"/>
          <w:sz w:val="32"/>
          <w:szCs w:val="32"/>
          <w:shd w:val="clear" w:color="auto" w:fill="auto"/>
          <w:lang w:bidi="ar"/>
        </w:rPr>
        <w:t>形成高质量数据集团标不少于</w:t>
      </w:r>
      <w:r>
        <w:rPr>
          <w:rFonts w:hint="default" w:ascii="Times New Roman" w:hAnsi="Times New Roman" w:eastAsia="方正仿宋_GBK" w:cs="Times New Roman"/>
          <w:b w:val="0"/>
          <w:bCs w:val="0"/>
          <w:color w:val="000000"/>
          <w:spacing w:val="0"/>
          <w:kern w:val="21"/>
          <w:sz w:val="32"/>
          <w:szCs w:val="32"/>
          <w:shd w:val="clear" w:color="auto" w:fill="auto"/>
          <w:lang w:val="en-US" w:eastAsia="zh-CN" w:bidi="ar"/>
        </w:rPr>
        <w:t>1</w:t>
      </w:r>
      <w:r>
        <w:rPr>
          <w:rFonts w:hint="default" w:ascii="Times New Roman" w:hAnsi="Times New Roman" w:eastAsia="方正仿宋_GBK" w:cs="Times New Roman"/>
          <w:b w:val="0"/>
          <w:bCs w:val="0"/>
          <w:color w:val="000000"/>
          <w:spacing w:val="0"/>
          <w:kern w:val="21"/>
          <w:sz w:val="32"/>
          <w:szCs w:val="32"/>
          <w:shd w:val="clear" w:color="auto" w:fill="auto"/>
          <w:lang w:bidi="ar"/>
        </w:rPr>
        <w:t>项</w:t>
      </w:r>
      <w:r>
        <w:rPr>
          <w:rFonts w:hint="default" w:ascii="Times New Roman" w:hAnsi="Times New Roman" w:eastAsia="方正仿宋_GBK" w:cs="Times New Roman"/>
          <w:b w:val="0"/>
          <w:bCs w:val="0"/>
          <w:snapToGrid w:val="0"/>
          <w:color w:val="000000"/>
          <w:spacing w:val="0"/>
          <w:kern w:val="21"/>
          <w:sz w:val="32"/>
          <w:szCs w:val="32"/>
          <w:shd w:val="clear" w:color="auto" w:fill="auto"/>
        </w:rPr>
        <w:t>；获登记软件著作权</w:t>
      </w: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rPr>
        <w:t>2</w:t>
      </w:r>
      <w:r>
        <w:rPr>
          <w:rFonts w:hint="default" w:ascii="Times New Roman" w:hAnsi="Times New Roman" w:eastAsia="方正仿宋_GBK" w:cs="Times New Roman"/>
          <w:b w:val="0"/>
          <w:bCs w:val="0"/>
          <w:snapToGrid w:val="0"/>
          <w:color w:val="000000"/>
          <w:spacing w:val="0"/>
          <w:kern w:val="21"/>
          <w:sz w:val="32"/>
          <w:szCs w:val="32"/>
          <w:shd w:val="clear" w:color="auto" w:fill="auto"/>
        </w:rPr>
        <w:t>件</w:t>
      </w:r>
      <w:r>
        <w:rPr>
          <w:rFonts w:hint="default" w:ascii="Times New Roman" w:hAnsi="Times New Roman" w:eastAsia="方正仿宋_GBK" w:cs="Times New Roman"/>
          <w:b w:val="0"/>
          <w:bCs w:val="0"/>
          <w:color w:val="000000"/>
          <w:spacing w:val="0"/>
          <w:kern w:val="21"/>
          <w:sz w:val="32"/>
          <w:szCs w:val="32"/>
          <w:shd w:val="clear" w:color="auto" w:fill="auto"/>
        </w:rPr>
        <w:t>或</w:t>
      </w:r>
      <w:r>
        <w:rPr>
          <w:rFonts w:hint="default" w:ascii="Times New Roman" w:hAnsi="Times New Roman" w:eastAsia="方正仿宋_GBK" w:cs="Times New Roman"/>
          <w:b w:val="0"/>
          <w:bCs w:val="0"/>
          <w:color w:val="000000"/>
          <w:spacing w:val="0"/>
          <w:kern w:val="21"/>
          <w:sz w:val="32"/>
          <w:szCs w:val="32"/>
          <w:shd w:val="clear" w:color="auto" w:fill="auto"/>
          <w:lang w:val="en-US" w:eastAsia="zh-CN"/>
        </w:rPr>
        <w:t>发表</w:t>
      </w:r>
      <w:r>
        <w:rPr>
          <w:rFonts w:hint="default" w:ascii="Times New Roman" w:hAnsi="Times New Roman" w:eastAsia="方正仿宋_GBK" w:cs="Times New Roman"/>
          <w:b w:val="0"/>
          <w:bCs w:val="0"/>
          <w:color w:val="000000"/>
          <w:spacing w:val="0"/>
          <w:kern w:val="21"/>
          <w:sz w:val="32"/>
          <w:szCs w:val="32"/>
          <w:shd w:val="clear" w:color="auto" w:fill="auto"/>
        </w:rPr>
        <w:t>国内外高水平论文1篇</w:t>
      </w:r>
      <w:r>
        <w:rPr>
          <w:rFonts w:hint="default" w:ascii="Times New Roman" w:hAnsi="Times New Roman" w:eastAsia="方正仿宋_GBK" w:cs="Times New Roman"/>
          <w:b w:val="0"/>
          <w:bCs w:val="0"/>
          <w:snapToGrid w:val="0"/>
          <w:color w:val="000000"/>
          <w:spacing w:val="0"/>
          <w:kern w:val="21"/>
          <w:sz w:val="32"/>
          <w:szCs w:val="32"/>
          <w:shd w:val="clear" w:color="auto" w:fill="auto"/>
        </w:rPr>
        <w:t>。</w:t>
      </w:r>
      <w:r>
        <w:rPr>
          <w:rFonts w:hint="default" w:ascii="Times New Roman" w:hAnsi="Times New Roman" w:eastAsia="方正仿宋_GBK" w:cs="Times New Roman"/>
          <w:b w:val="0"/>
          <w:bCs w:val="0"/>
          <w:color w:val="000000"/>
          <w:spacing w:val="0"/>
          <w:kern w:val="21"/>
          <w:sz w:val="32"/>
          <w:szCs w:val="32"/>
          <w:shd w:val="clear" w:color="auto" w:fill="auto"/>
          <w:lang w:bidi="ar"/>
        </w:rPr>
        <w:t>（3）人才指标：培训不少于200名相关语种数据标注相关人员，设立1名科研助理，至少吸纳2位应届高校毕业生。（4）经济效益指标：项目实施期内带动相关收入不少于500万元。（5）场景指标：覆盖日常对话、户外场景等不少于10个应用场景。（6）应用指标：不少于1个应用示范点。</w:t>
      </w:r>
    </w:p>
    <w:p w14:paraId="38A5745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shd w:val="clear" w:color="auto" w:fill="auto"/>
        </w:rPr>
      </w:pPr>
      <w:r>
        <w:rPr>
          <w:rFonts w:hint="default" w:ascii="Times New Roman" w:hAnsi="Times New Roman" w:eastAsia="方正仿宋_GBK" w:cs="Times New Roman"/>
          <w:b w:val="0"/>
          <w:bCs w:val="0"/>
          <w:snapToGrid w:val="0"/>
          <w:color w:val="000000"/>
          <w:spacing w:val="0"/>
          <w:kern w:val="21"/>
          <w:sz w:val="32"/>
          <w:szCs w:val="32"/>
          <w:shd w:val="clear" w:color="auto" w:fill="auto"/>
        </w:rPr>
        <w:t>实施年限：1年。</w:t>
      </w:r>
    </w:p>
    <w:p w14:paraId="046C232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napToGrid w:val="0"/>
          <w:color w:val="000000"/>
          <w:spacing w:val="0"/>
          <w:kern w:val="21"/>
          <w:sz w:val="32"/>
          <w:szCs w:val="32"/>
          <w:shd w:val="clear" w:color="auto" w:fill="auto"/>
        </w:rPr>
      </w:pPr>
      <w:r>
        <w:rPr>
          <w:rFonts w:hint="default" w:ascii="Times New Roman" w:hAnsi="Times New Roman" w:eastAsia="方正仿宋_GBK" w:cs="Times New Roman"/>
          <w:b w:val="0"/>
          <w:bCs w:val="0"/>
          <w:snapToGrid w:val="0"/>
          <w:color w:val="000000"/>
          <w:spacing w:val="0"/>
          <w:kern w:val="21"/>
          <w:sz w:val="32"/>
          <w:szCs w:val="32"/>
          <w:shd w:val="clear" w:color="auto" w:fill="auto"/>
        </w:rPr>
        <w:t>资助方式：前资助。</w:t>
      </w:r>
    </w:p>
    <w:p w14:paraId="7918D7B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color w:val="000000"/>
          <w:spacing w:val="0"/>
          <w:kern w:val="21"/>
          <w:sz w:val="32"/>
          <w:szCs w:val="32"/>
          <w:shd w:val="clear" w:color="auto" w:fill="auto"/>
          <w:lang w:bidi="ar"/>
        </w:rPr>
      </w:pPr>
      <w:r>
        <w:rPr>
          <w:rFonts w:hint="default" w:ascii="Times New Roman" w:hAnsi="Times New Roman" w:eastAsia="方正仿宋_GBK" w:cs="Times New Roman"/>
          <w:b w:val="0"/>
          <w:bCs w:val="0"/>
          <w:snapToGrid w:val="0"/>
          <w:color w:val="000000"/>
          <w:spacing w:val="0"/>
          <w:kern w:val="21"/>
          <w:sz w:val="32"/>
          <w:szCs w:val="32"/>
          <w:shd w:val="clear" w:color="auto" w:fill="auto"/>
        </w:rPr>
        <w:t>资助经费：本方向最多支持</w:t>
      </w: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rPr>
        <w:t>3</w:t>
      </w:r>
      <w:r>
        <w:rPr>
          <w:rFonts w:hint="default" w:ascii="Times New Roman" w:hAnsi="Times New Roman" w:eastAsia="方正仿宋_GBK" w:cs="Times New Roman"/>
          <w:b w:val="0"/>
          <w:bCs w:val="0"/>
          <w:snapToGrid w:val="0"/>
          <w:color w:val="000000"/>
          <w:spacing w:val="0"/>
          <w:kern w:val="21"/>
          <w:sz w:val="32"/>
          <w:szCs w:val="32"/>
          <w:shd w:val="clear" w:color="auto" w:fill="auto"/>
        </w:rPr>
        <w:t>个项目；每个语种资助项目不超过1个，每个项目资助经费不超过300万元。</w:t>
      </w:r>
    </w:p>
    <w:p w14:paraId="2A2C6CBD">
      <w:pPr>
        <w:pStyle w:val="2"/>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val="0"/>
        <w:topLinePunct w:val="0"/>
        <w:autoSpaceDE/>
        <w:autoSpaceDN/>
        <w:bidi w:val="0"/>
        <w:adjustRightInd w:val="0"/>
        <w:snapToGrid w:val="0"/>
        <w:spacing w:after="0" w:line="560" w:lineRule="exact"/>
        <w:ind w:left="0" w:leftChars="0" w:firstLine="640" w:firstLineChars="200"/>
        <w:jc w:val="both"/>
        <w:textAlignment w:val="auto"/>
        <w:outlineLvl w:val="9"/>
        <w:rPr>
          <w:rFonts w:hint="default" w:ascii="Times New Roman" w:hAnsi="Times New Roman" w:eastAsia="方正仿宋_GBK" w:cs="Times New Roman"/>
          <w:bCs/>
          <w:snapToGrid w:val="0"/>
          <w:color w:val="000000"/>
          <w:spacing w:val="0"/>
          <w:kern w:val="21"/>
          <w:sz w:val="32"/>
          <w:szCs w:val="32"/>
          <w:shd w:val="clear" w:color="auto" w:fill="auto"/>
          <w:lang w:val="en-US" w:eastAsia="zh-CN" w:bidi="ar-SA"/>
        </w:rPr>
      </w:pPr>
      <w:r>
        <w:rPr>
          <w:rFonts w:hint="default" w:ascii="Times New Roman" w:hAnsi="Times New Roman" w:eastAsia="方正仿宋_GBK" w:cs="Times New Roman"/>
          <w:b w:val="0"/>
          <w:bCs w:val="0"/>
          <w:snapToGrid w:val="0"/>
          <w:color w:val="000000"/>
          <w:spacing w:val="0"/>
          <w:kern w:val="21"/>
          <w:sz w:val="32"/>
          <w:szCs w:val="32"/>
          <w:shd w:val="clear" w:color="auto" w:fill="auto"/>
          <w:lang w:val="en-US" w:eastAsia="zh-CN" w:bidi="ar-SA"/>
        </w:rPr>
        <w:t>申报要求：（1）牵头申报单位须为在广西注册的企业、高校、科研院所；（2）申</w:t>
      </w:r>
      <w:r>
        <w:rPr>
          <w:rFonts w:hint="default" w:ascii="Times New Roman" w:hAnsi="Times New Roman" w:eastAsia="方正仿宋_GBK" w:cs="Times New Roman"/>
          <w:bCs/>
          <w:snapToGrid w:val="0"/>
          <w:color w:val="000000"/>
          <w:spacing w:val="0"/>
          <w:kern w:val="21"/>
          <w:sz w:val="32"/>
          <w:szCs w:val="32"/>
          <w:shd w:val="clear" w:color="auto" w:fill="auto"/>
          <w:lang w:val="en-US" w:eastAsia="zh-CN" w:bidi="ar-SA"/>
        </w:rPr>
        <w:t>报单位信用状况良好，资产及经营状态良好，具有较强的资金筹措能力，具备良好的研究开发能力和产业化条件，有稳定的研发投入；（3）申报单位近1年未发生重大质量、安全、环保等事故，无严重科研失信违规行为，无违法行为或涉嫌违法正在接受有关部门审查情况；（4）项目负责人应是项目申报单位的在职人员，应无违法失信和不良科研诚信记录，无影响项目实施的未决诉讼。在相关领域具有较高技术水平，对产品或服务市场前景有清晰的认知，具备实施项目所必需的组织、管理、协调等综合能力。（5）涉及跨境数据，需满足中国及东盟各国数据安全保护和隐私保护要求。</w:t>
      </w:r>
      <w:r>
        <w:rPr>
          <w:rFonts w:hint="eastAsia" w:ascii="Times New Roman" w:hAnsi="Times New Roman" w:eastAsia="方正仿宋_GBK" w:cs="Times New Roman"/>
          <w:bCs/>
          <w:snapToGrid w:val="0"/>
          <w:color w:val="000000"/>
          <w:spacing w:val="0"/>
          <w:kern w:val="21"/>
          <w:sz w:val="32"/>
          <w:szCs w:val="32"/>
          <w:shd w:val="clear" w:color="auto" w:fill="auto"/>
          <w:lang w:val="en-US" w:eastAsia="zh-CN" w:bidi="ar-SA"/>
        </w:rPr>
        <w:t>（6）申报企业按照所接受的财政资助金额1:1进行配套。</w:t>
      </w:r>
    </w:p>
    <w:p w14:paraId="1B32CA98">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Times New Roman"/>
          <w:snapToGrid w:val="0"/>
          <w:color w:val="auto"/>
          <w:sz w:val="32"/>
          <w:szCs w:val="32"/>
          <w:highlight w:val="none"/>
          <w:lang w:eastAsia="zh-CN"/>
        </w:rPr>
      </w:pPr>
    </w:p>
    <w:p w14:paraId="3D00A158"/>
    <w:sectPr>
      <w:footerReference r:id="rId4" w:type="default"/>
      <w:pgSz w:w="11906" w:h="16838"/>
      <w:pgMar w:top="2098" w:right="1531" w:bottom="1701" w:left="1531" w:header="851" w:footer="1304" w:gutter="0"/>
      <w:pgNumType w:fmt="decimal" w:start="1"/>
      <w:cols w:space="720" w:num="1"/>
      <w:docGrid w:linePitch="584" w:charSpace="8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1" w:usb1="08000000" w:usb2="00000000" w:usb3="00000000" w:csb0="00040000" w:csb1="00000000"/>
  </w:font>
  <w:font w:name="方正仿宋_GBK">
    <w:altName w:val="Arial Unicode MS"/>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Arial Unicode MS"/>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楷体_GBK">
    <w:altName w:val="Arial Unicode MS"/>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51D5AD36">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2D393">
    <w:pPr>
      <w:pStyle w:val="4"/>
      <w:ind w:right="360" w:firstLine="360"/>
      <w:rPr>
        <w:rFonts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D712">
    <w:pPr>
      <w:pStyle w:val="4"/>
      <w:ind w:right="360" w:firstLine="360"/>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D0964F">
                          <w:pPr>
                            <w:pStyle w:val="4"/>
                            <w:rPr>
                              <w:rStyle w:val="8"/>
                              <w:rFonts w:hint="eastAsia" w:ascii="宋体" w:hAnsi="宋体"/>
                              <w:sz w:val="28"/>
                              <w:szCs w:val="28"/>
                            </w:rPr>
                          </w:pPr>
                          <w:r>
                            <w:rPr>
                              <w:rStyle w:val="8"/>
                              <w:rFonts w:hint="eastAsia" w:ascii="宋体" w:hAnsi="宋体"/>
                              <w:sz w:val="28"/>
                              <w:szCs w:val="28"/>
                            </w:rPr>
                            <w:t xml:space="preserve">— </w:t>
                          </w:r>
                          <w:r>
                            <w:rPr>
                              <w:rFonts w:ascii="Times New Roman"/>
                              <w:sz w:val="28"/>
                              <w:szCs w:val="28"/>
                            </w:rPr>
                            <w:fldChar w:fldCharType="begin"/>
                          </w:r>
                          <w:r>
                            <w:rPr>
                              <w:rStyle w:val="8"/>
                              <w:rFonts w:ascii="Times New Roman"/>
                              <w:sz w:val="28"/>
                              <w:szCs w:val="28"/>
                            </w:rPr>
                            <w:instrText xml:space="preserve">PAGE  </w:instrText>
                          </w:r>
                          <w:r>
                            <w:rPr>
                              <w:rFonts w:ascii="Times New Roman"/>
                              <w:sz w:val="28"/>
                              <w:szCs w:val="28"/>
                            </w:rPr>
                            <w:fldChar w:fldCharType="separate"/>
                          </w:r>
                          <w:r>
                            <w:rPr>
                              <w:rStyle w:val="8"/>
                              <w:rFonts w:ascii="Times New Roman"/>
                              <w:sz w:val="28"/>
                              <w:szCs w:val="28"/>
                            </w:rPr>
                            <w:t>1</w:t>
                          </w:r>
                          <w:r>
                            <w:rPr>
                              <w:rFonts w:ascii="Times New Roman"/>
                              <w:sz w:val="28"/>
                              <w:szCs w:val="28"/>
                            </w:rPr>
                            <w:fldChar w:fldCharType="end"/>
                          </w:r>
                          <w:r>
                            <w:rPr>
                              <w:rStyle w:val="8"/>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6D0964F">
                    <w:pPr>
                      <w:pStyle w:val="4"/>
                      <w:rPr>
                        <w:rStyle w:val="8"/>
                        <w:rFonts w:hint="eastAsia" w:ascii="宋体" w:hAnsi="宋体"/>
                        <w:sz w:val="28"/>
                        <w:szCs w:val="28"/>
                      </w:rPr>
                    </w:pPr>
                    <w:r>
                      <w:rPr>
                        <w:rStyle w:val="8"/>
                        <w:rFonts w:hint="eastAsia" w:ascii="宋体" w:hAnsi="宋体"/>
                        <w:sz w:val="28"/>
                        <w:szCs w:val="28"/>
                      </w:rPr>
                      <w:t xml:space="preserve">— </w:t>
                    </w:r>
                    <w:r>
                      <w:rPr>
                        <w:rFonts w:ascii="Times New Roman"/>
                        <w:sz w:val="28"/>
                        <w:szCs w:val="28"/>
                      </w:rPr>
                      <w:fldChar w:fldCharType="begin"/>
                    </w:r>
                    <w:r>
                      <w:rPr>
                        <w:rStyle w:val="8"/>
                        <w:rFonts w:ascii="Times New Roman"/>
                        <w:sz w:val="28"/>
                        <w:szCs w:val="28"/>
                      </w:rPr>
                      <w:instrText xml:space="preserve">PAGE  </w:instrText>
                    </w:r>
                    <w:r>
                      <w:rPr>
                        <w:rFonts w:ascii="Times New Roman"/>
                        <w:sz w:val="28"/>
                        <w:szCs w:val="28"/>
                      </w:rPr>
                      <w:fldChar w:fldCharType="separate"/>
                    </w:r>
                    <w:r>
                      <w:rPr>
                        <w:rStyle w:val="8"/>
                        <w:rFonts w:ascii="Times New Roman"/>
                        <w:sz w:val="28"/>
                        <w:szCs w:val="28"/>
                      </w:rPr>
                      <w:t>1</w:t>
                    </w:r>
                    <w:r>
                      <w:rPr>
                        <w:rFonts w:ascii="Times New Roman"/>
                        <w:sz w:val="28"/>
                        <w:szCs w:val="28"/>
                      </w:rPr>
                      <w:fldChar w:fldCharType="end"/>
                    </w:r>
                    <w:r>
                      <w:rPr>
                        <w:rStyle w:val="8"/>
                        <w:rFonts w:hint="eastAsia"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7A2490"/>
    <w:rsid w:val="3EAB0813"/>
    <w:rsid w:val="541F19C5"/>
    <w:rsid w:val="549D62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0"/>
    <w:pPr>
      <w:spacing w:before="240" w:after="60"/>
      <w:jc w:val="center"/>
      <w:outlineLvl w:val="0"/>
    </w:pPr>
    <w:rPr>
      <w:rFonts w:ascii="Calibri Light" w:hAnsi="Calibri Light" w:eastAsia="宋体" w:cs="Times New Roman"/>
      <w:b/>
      <w:bCs/>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toc 1"/>
    <w:basedOn w:val="1"/>
    <w:next w:val="1"/>
    <w:qFormat/>
    <w:uiPriority w:val="0"/>
    <w:pPr>
      <w:spacing w:before="120" w:after="120"/>
      <w:jc w:val="left"/>
    </w:pPr>
    <w:rPr>
      <w:rFonts w:ascii="Times New Roman" w:eastAsia="宋体"/>
      <w:b/>
      <w:bCs/>
      <w:caps/>
      <w:sz w:val="20"/>
      <w:szCs w:val="20"/>
    </w:rPr>
  </w:style>
  <w:style w:type="character" w:styleId="8">
    <w:name w:val="page number"/>
    <w:qFormat/>
    <w:uiPriority w:val="0"/>
  </w:style>
  <w:style w:type="paragraph" w:customStyle="1" w:styleId="9">
    <w:name w:val="Default"/>
    <w:basedOn w:val="10"/>
    <w:next w:val="11"/>
    <w:qFormat/>
    <w:uiPriority w:val="0"/>
    <w:pPr>
      <w:autoSpaceDE w:val="0"/>
      <w:autoSpaceDN w:val="0"/>
      <w:adjustRightInd w:val="0"/>
      <w:jc w:val="left"/>
    </w:pPr>
    <w:rPr>
      <w:rFonts w:hint="eastAsia" w:ascii="方正小标宋_GBK" w:eastAsia="方正小标宋_GBK"/>
      <w:color w:val="000000"/>
      <w:kern w:val="0"/>
      <w:sz w:val="24"/>
    </w:rPr>
  </w:style>
  <w:style w:type="paragraph" w:customStyle="1" w:styleId="10">
    <w:name w:val="纯文本1"/>
    <w:basedOn w:val="1"/>
    <w:qFormat/>
    <w:uiPriority w:val="0"/>
    <w:pPr>
      <w:textAlignment w:val="baseline"/>
    </w:pPr>
    <w:rPr>
      <w:rFonts w:ascii="宋体" w:hAnsi="Courier New"/>
    </w:rPr>
  </w:style>
  <w:style w:type="paragraph" w:customStyle="1" w:styleId="11">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12735</Words>
  <Characters>13396</Characters>
  <Lines>0</Lines>
  <Paragraphs>0</Paragraphs>
  <TotalTime>0</TotalTime>
  <ScaleCrop>false</ScaleCrop>
  <LinksUpToDate>false</LinksUpToDate>
  <CharactersWithSpaces>13462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江Y-Y</cp:lastModifiedBy>
  <dcterms:modified xsi:type="dcterms:W3CDTF">2026-01-05T03:41:26Z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eyJoZGlkIjoiNWRmYTZlZWJhY2M2ZTY3ODJkNzFjZWIwM2I0OTUyOGEiLCJ1c2VySWQiOiI1MTc2MzczMzcifQ==</vt:lpwstr>
  </property>
  <property fmtid="{D5CDD505-2E9C-101B-9397-08002B2CF9AE}" pid="4" name="ICV">
    <vt:lpwstr>47DA1A4F676241BF91A1BF53F219F27C_13</vt:lpwstr>
  </property>
</Properties>
</file>