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5313">
      <w:pPr>
        <w:pStyle w:val="14"/>
        <w:rPr>
          <w:rFonts w:hint="eastAsia"/>
          <w:lang w:val="en-US" w:eastAsia="zh-CN"/>
        </w:rPr>
      </w:pPr>
      <w:r>
        <w:t>社会共治，守正创新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终结艾滋</w:t>
      </w:r>
    </w:p>
    <w:p w14:paraId="730FEA4D">
      <w:pPr>
        <w:pStyle w:val="14"/>
      </w:pPr>
      <w:r>
        <w:t xml:space="preserve"> —— 第 38 个世界艾滋病日核心科普</w:t>
      </w:r>
    </w:p>
    <w:p w14:paraId="09F2CCC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科学认知：破解艾滋 “三大误区”，读懂核心真相</w:t>
      </w:r>
    </w:p>
    <w:p w14:paraId="02E0BC59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</w:rPr>
      </w:pPr>
      <w:r>
        <w:t>艾滋</w:t>
      </w:r>
      <w:r>
        <w:rPr>
          <w:rFonts w:hint="eastAsia"/>
          <w:lang w:val="en-US" w:eastAsia="zh-CN"/>
        </w:rPr>
        <w:t>病</w:t>
      </w:r>
      <w:r>
        <w:t>是什么？</w:t>
      </w:r>
    </w:p>
    <w:p w14:paraId="33050238">
      <w:pPr>
        <w:pStyle w:val="11"/>
        <w:widowControl/>
      </w:pPr>
      <w:r>
        <w:t xml:space="preserve">艾滋病全称为获得性免疫缺陷综合征（AIDS），由人类免疫缺陷病毒（HIV）感染引发，其核心致病机制是病毒特异性侵犯并破坏人体 CD4+T 淋巴细胞，导致免疫系统逐步瓦解，最终因严重机会性感染（如肺孢子菌肺炎、隐球菌脑膜炎）或恶性肿瘤（如卡波西肉瘤）危及生命。该病具有传播迅速、发病隐匿的特点，但并非不可防控 </w:t>
      </w:r>
      <w:r>
        <w:rPr>
          <w:rFonts w:hint="eastAsia"/>
          <w:lang w:eastAsia="zh-CN"/>
        </w:rPr>
        <w:t>—</w:t>
      </w:r>
      <w:r>
        <w:t>现代医学已能将其转化为可长期规范管理的慢性疾病，患者经有效干预后可维持较高生活质量。</w:t>
      </w:r>
    </w:p>
    <w:p w14:paraId="49D8A992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</w:rPr>
      </w:pPr>
      <w:r>
        <w:t>传播途径 “三必防”，日常接触 “零风险”</w:t>
      </w:r>
    </w:p>
    <w:p w14:paraId="0C78FD38">
      <w:pPr>
        <w:pStyle w:val="11"/>
        <w:widowControl/>
      </w:pPr>
      <w:r>
        <w:t>HIV 的传播途径具有明确特异性，通过以下三类途径传播：①性接触传播（无保护性行为是当前最主要传播途径，男男性行为群体、多性伴群体感染风险显著更高）；②血液传播（包括共用针具静脉吸毒、不安全输血及血制品使用、医源性血液暴露等）；③母婴传播（涵盖怀孕、分娩及哺乳全过程）。</w:t>
      </w:r>
    </w:p>
    <w:p w14:paraId="1A235E9A">
      <w:pPr>
        <w:pStyle w:val="11"/>
        <w:widowControl/>
      </w:pPr>
      <w:r>
        <w:rPr>
          <w:b/>
          <w:bCs/>
        </w:rPr>
        <w:t>关键误区澄清</w:t>
      </w:r>
      <w:r>
        <w:t>：握手、拥抱、共同进餐、共用办公用品或卫生间、蚊虫叮咬等日常接触，均不会导致 HIV 传播，无需过度恐慌或对感染者进行隔离。</w:t>
      </w:r>
    </w:p>
    <w:p w14:paraId="56003200">
      <w:pPr>
        <w:pStyle w:val="3"/>
        <w:widowControl/>
        <w:numPr>
          <w:ilvl w:val="0"/>
          <w:numId w:val="2"/>
        </w:numPr>
        <w:ind w:left="0" w:leftChars="0" w:firstLine="0" w:firstLineChars="0"/>
        <w:rPr>
          <w:b w:val="0"/>
        </w:rPr>
      </w:pPr>
      <w:r>
        <w:t>症状隐蔽，检测是唯一确诊手段</w:t>
      </w:r>
    </w:p>
    <w:p w14:paraId="17CD8974">
      <w:pPr>
        <w:pStyle w:val="11"/>
        <w:widowControl/>
      </w:pPr>
      <w:r>
        <w:t>HIV 感染后存在 2-4 周的检测窗口期，急性期可能出现发热、盗汗、皮疹、乏力等非特异性轻微症状，极易被忽视；随后进入 4-8 年的无症状感染期，期间免疫系统持续受损但无明显临床表现。仅通过外观无法判断他人是否感染 HIV，主动进行规范检测是早发现感染的关键。</w:t>
      </w:r>
    </w:p>
    <w:p w14:paraId="1392E29A">
      <w:pPr>
        <w:pStyle w:val="11"/>
        <w:widowControl/>
        <w:rPr>
          <w:b/>
          <w:bCs/>
        </w:rPr>
      </w:pPr>
      <w:r>
        <w:rPr>
          <w:b/>
          <w:bCs/>
        </w:rPr>
        <w:t>常用检测手段包括：</w:t>
      </w:r>
    </w:p>
    <w:p w14:paraId="419ADAA4">
      <w:pPr>
        <w:pStyle w:val="11"/>
        <w:widowControl/>
        <w:numPr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抗体检测（传统经典检测方法，窗口期较长）</w:t>
      </w:r>
    </w:p>
    <w:p w14:paraId="61EC6E7E">
      <w:pPr>
        <w:pStyle w:val="11"/>
        <w:widowControl/>
        <w:numPr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抗原 / 抗体联合检测（第四代试剂，窗口期缩短至 2-4 周，灵敏度更高）</w:t>
      </w:r>
    </w:p>
    <w:p w14:paraId="004440D1">
      <w:pPr>
        <w:pStyle w:val="11"/>
        <w:widowControl/>
        <w:numPr>
          <w:numId w:val="0"/>
        </w:numPr>
        <w:ind w:leftChars="0" w:firstLine="480" w:firstLineChars="200"/>
        <w:rPr>
          <w:rFonts w:hint="eastAsia" w:ascii="宋体" w:hAnsi="宋体" w:eastAsia="宋体" w:cs="宋体"/>
          <w:b w:val="0"/>
          <w:color w:val="auto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color w:val="auto"/>
        </w:rPr>
        <w:t>病毒载量检测（核酸检测，可直接检测病毒核酸，适用于早期诊断及治疗效果评估）</w:t>
      </w:r>
    </w:p>
    <w:p w14:paraId="658D88CC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守正创新：筑牢预防防线，善用科学手段</w:t>
      </w:r>
    </w:p>
    <w:p w14:paraId="060B1D87">
      <w:pPr>
        <w:pStyle w:val="3"/>
        <w:widowControl/>
        <w:numPr>
          <w:ilvl w:val="0"/>
          <w:numId w:val="3"/>
        </w:numPr>
        <w:topLinePunct w:val="0"/>
        <w:ind w:left="0" w:leftChars="0" w:firstLine="0" w:firstLineChars="0"/>
        <w:rPr>
          <w:b w:val="0"/>
        </w:rPr>
      </w:pPr>
      <w:r>
        <w:t>“守正”：坚持经典有效防控措施</w:t>
      </w:r>
    </w:p>
    <w:p w14:paraId="59B3AC16">
      <w:pPr>
        <w:pStyle w:val="11"/>
        <w:widowControl/>
        <w:numPr>
          <w:ilvl w:val="0"/>
          <w:numId w:val="4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性防护：每次性行为均正确、全程使用安全套，可有效阻断 HIV 经性途径传播，同时能降低梅毒、淋病等性传播疾病的感染风险。</w:t>
      </w:r>
    </w:p>
    <w:p w14:paraId="09819E25">
      <w:pPr>
        <w:pStyle w:val="11"/>
        <w:widowControl/>
        <w:rPr>
          <w:color w:val="auto"/>
        </w:rPr>
      </w:pPr>
      <w:r>
        <w:rPr>
          <w:color w:val="auto"/>
        </w:rPr>
        <w:t>注：性传播疾病会破坏生殖道黏膜屏障完整性，显著增加 HIV 感染的易感性，形成 “疾病协同传播效应”。</w:t>
      </w:r>
    </w:p>
    <w:p w14:paraId="0342DA7D">
      <w:pPr>
        <w:pStyle w:val="11"/>
        <w:widowControl/>
        <w:numPr>
          <w:ilvl w:val="0"/>
          <w:numId w:val="4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血</w:t>
      </w:r>
      <w:bookmarkStart w:id="0" w:name="_GoBack"/>
      <w:bookmarkEnd w:id="0"/>
      <w:r>
        <w:rPr>
          <w:color w:val="auto"/>
        </w:rPr>
        <w:t>防护：坚决拒绝毒品，不共用注射器；避免使用来源不明的血液及血制品；纹身、穿耳洞等有创操作需选择正规机构，确保器械经过严格灭菌消毒。</w:t>
      </w:r>
    </w:p>
    <w:p w14:paraId="05E274D8">
      <w:pPr>
        <w:pStyle w:val="11"/>
        <w:widowControl/>
        <w:numPr>
          <w:ilvl w:val="0"/>
          <w:numId w:val="4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母婴防护：感染 HIV 的孕产妇应尽早接受规范抗病毒治疗及全程医学干预，通过科学防控，母婴传播率可控制在 1% 以下，绝大多数感染者能生育健康宝宝。</w:t>
      </w:r>
    </w:p>
    <w:p w14:paraId="711293EE">
      <w:pPr>
        <w:pStyle w:val="3"/>
        <w:widowControl/>
        <w:numPr>
          <w:ilvl w:val="0"/>
          <w:numId w:val="3"/>
        </w:numPr>
        <w:topLinePunct w:val="0"/>
        <w:ind w:left="0" w:leftChars="0" w:firstLine="0" w:firstLineChars="0"/>
        <w:rPr>
          <w:b w:val="0"/>
        </w:rPr>
      </w:pPr>
      <w:r>
        <w:t>“创新”：善用现代医学防控工具</w:t>
      </w:r>
    </w:p>
    <w:p w14:paraId="5761A5A0">
      <w:pPr>
        <w:pStyle w:val="4"/>
        <w:widowControl/>
        <w:numPr>
          <w:ilvl w:val="0"/>
          <w:numId w:val="5"/>
        </w:numPr>
        <w:ind w:left="0" w:leftChars="0" w:firstLine="0" w:firstLineChars="0"/>
        <w:rPr>
          <w:b w:val="0"/>
        </w:rPr>
      </w:pPr>
      <w:r>
        <w:t>暴露前预防（Pre-exposure Prophylaxis, PrEP）</w:t>
      </w:r>
    </w:p>
    <w:p w14:paraId="317BFD39">
      <w:pPr>
        <w:pStyle w:val="11"/>
        <w:widowControl/>
      </w:pPr>
      <w:r>
        <w:t>适用人群：HIV 检测阴性但存在感染高风险的群体（如多性伴者、男男性行为者、静脉吸毒者的固定伴侣、性工作者等）</w:t>
      </w:r>
    </w:p>
    <w:p w14:paraId="49DB701A">
      <w:pPr>
        <w:pStyle w:val="11"/>
        <w:widowControl/>
      </w:pPr>
      <w:r>
        <w:t>防控效果：在坚持规范服药、依从性良好的前提下，可降低 99% 以上的性途径 HIV 感染风险。</w:t>
      </w:r>
    </w:p>
    <w:p w14:paraId="2F145303">
      <w:pPr>
        <w:pStyle w:val="11"/>
        <w:widowControl/>
      </w:pPr>
      <w:r>
        <w:t>注意事项：需每月定期复查 HIV 感染状态、肝肾功能等指标，确保用药安全有效。</w:t>
      </w:r>
    </w:p>
    <w:p w14:paraId="3A739923">
      <w:pPr>
        <w:pStyle w:val="4"/>
        <w:widowControl/>
        <w:numPr>
          <w:ilvl w:val="0"/>
          <w:numId w:val="5"/>
        </w:numPr>
        <w:ind w:left="0" w:leftChars="0" w:firstLine="0" w:firstLineChars="0"/>
        <w:rPr>
          <w:b w:val="0"/>
        </w:rPr>
      </w:pPr>
      <w:r>
        <w:t>暴露后预防（Post-exposure Prophylaxis, PEP）</w:t>
      </w:r>
    </w:p>
    <w:p w14:paraId="27E56359">
      <w:pPr>
        <w:pStyle w:val="11"/>
        <w:widowControl/>
      </w:pPr>
      <w:r>
        <w:t>适用场景：发生明确高危行为后（如无保护性行为、职业性针具刺伤、性暴力侵害等可能导致 HIV 暴露的情况）</w:t>
      </w:r>
    </w:p>
    <w:p w14:paraId="1A8BEB24">
      <w:pPr>
        <w:pStyle w:val="11"/>
        <w:widowControl/>
      </w:pPr>
      <w:r>
        <w:t>时间窗口：</w:t>
      </w:r>
      <w:r>
        <w:rPr>
          <w:b/>
        </w:rPr>
        <w:t>务必在 72 小时内启动干预</w:t>
      </w:r>
      <w:r>
        <w:t>（干预启动时间越早效果越好，理想干预时间为暴露后 2 小时内）</w:t>
      </w:r>
    </w:p>
    <w:p w14:paraId="396C67AD">
      <w:pPr>
        <w:pStyle w:val="11"/>
        <w:widowControl/>
      </w:pPr>
      <w:r>
        <w:t>疗程要求：连续服药 28 天，期间不可擅自中断或漏服</w:t>
      </w:r>
    </w:p>
    <w:p w14:paraId="67D3891E">
      <w:pPr>
        <w:pStyle w:val="11"/>
        <w:widowControl/>
      </w:pPr>
      <w:r>
        <w:t>获取途径：当地传染病专科医院、疾病预防控制中心或正规医疗机构的感染科</w:t>
      </w:r>
    </w:p>
    <w:p w14:paraId="11CE9485">
      <w:pPr>
        <w:pStyle w:val="11"/>
        <w:widowControl/>
      </w:pPr>
      <w:r>
        <w:t>重要提示：PEP 阻断成功率约 80–90%，无法保证 100% 阻断，不可作为常规防护手段依赖。</w:t>
      </w:r>
    </w:p>
    <w:p w14:paraId="3AAA3132">
      <w:pPr>
        <w:pStyle w:val="4"/>
        <w:widowControl/>
        <w:numPr>
          <w:ilvl w:val="0"/>
          <w:numId w:val="5"/>
        </w:numPr>
        <w:ind w:left="0" w:leftChars="0" w:firstLine="0" w:firstLineChars="0"/>
        <w:rPr>
          <w:b w:val="0"/>
        </w:rPr>
      </w:pPr>
      <w:r>
        <w:t>检测不到 = 不传染（Undetectable = Untransmittable, U=U）</w:t>
      </w:r>
    </w:p>
    <w:p w14:paraId="1EB55833">
      <w:pPr>
        <w:pStyle w:val="11"/>
        <w:widowControl/>
      </w:pPr>
      <w:r>
        <w:t>核心含义：HIV 感染者经规范抗病毒治疗后，若连续 6 个月以上病毒载量持续低于检测下限（通常为 &lt; 50 拷贝 /mL），且维持良好治疗依从性，其通过性行为传播 HIV 的风险为零。</w:t>
      </w:r>
    </w:p>
    <w:p w14:paraId="15F9F84D">
      <w:pPr>
        <w:pStyle w:val="11"/>
        <w:widowControl/>
      </w:pPr>
      <w:r>
        <w:t>科学依据：该结论已获得世界卫生组织（WHO）、联合国艾滋病规划署（UNAIDS）及全球多项高质量临床研究证实，有效打破了 “HIV 感染者必然是传播源” 的固有偏见。</w:t>
      </w:r>
    </w:p>
    <w:p w14:paraId="197C1C0D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社会共治：消除歧视，人人都是参与者</w:t>
      </w:r>
    </w:p>
    <w:p w14:paraId="1310AF35">
      <w:pPr>
        <w:pStyle w:val="3"/>
        <w:widowControl/>
        <w:numPr>
          <w:ilvl w:val="0"/>
          <w:numId w:val="6"/>
        </w:numPr>
        <w:ind w:left="0" w:leftChars="0" w:firstLine="0" w:firstLineChars="0"/>
        <w:rPr>
          <w:b w:val="0"/>
        </w:rPr>
      </w:pPr>
      <w:r>
        <w:t>感染者的合法权益不可侵犯</w:t>
      </w:r>
    </w:p>
    <w:p w14:paraId="2A67F8FB">
      <w:pPr>
        <w:pStyle w:val="11"/>
        <w:widowControl/>
      </w:pPr>
      <w:r>
        <w:t>HIV 感染者依法享有平等的就医、就业、受教育等基本权利，任何单位和个人不得因感染状况对其实施歧视、排斥或限制。事实上，许多感染者经规范治疗后，免疫功能可得到有效重建，能够正常工作、生活，为社会创造价值。</w:t>
      </w:r>
    </w:p>
    <w:p w14:paraId="32BCA3E8">
      <w:pPr>
        <w:pStyle w:val="11"/>
        <w:widowControl/>
      </w:pPr>
      <w:r>
        <w:t>歧视的危害：歧视行为会迫使感染者隐瞒病情，逃避检测与治疗，反而加剧病毒传播风险，危害公共健康；唯有以包容态度给予支持，才能推动 “早检测、早治疗、早阻断” 防控目标的实现。</w:t>
      </w:r>
    </w:p>
    <w:p w14:paraId="4D249755">
      <w:pPr>
        <w:pStyle w:val="3"/>
        <w:widowControl/>
        <w:numPr>
          <w:ilvl w:val="0"/>
          <w:numId w:val="6"/>
        </w:numPr>
        <w:ind w:left="0" w:leftChars="0" w:firstLine="0" w:firstLineChars="0"/>
        <w:rPr>
          <w:b w:val="0"/>
        </w:rPr>
      </w:pPr>
      <w:r>
        <w:t>不同群体的 “共治责任”</w:t>
      </w:r>
    </w:p>
    <w:p w14:paraId="3CE13EFC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3370FF"/>
        </w:rPr>
      </w:pPr>
      <w:r>
        <w:t>政府 / 疾控部门：完善艾滋病防控体系建设，推动防艾知识进社区、进校园、进企业、进家庭，创新宣传教育形式（如短视频科普、沉浸式体验教育、线上互动问答等），提升科普覆盖面与渗透率；</w:t>
      </w:r>
    </w:p>
    <w:p w14:paraId="3D6A6A15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3370FF"/>
        </w:rPr>
      </w:pPr>
      <w:r>
        <w:t>医疗机构：提供规范的 HIV 检测、诊断、治疗及随访服务，严格落实隐私保护制度，针对高危人群开展主动筛查与干预服务；</w:t>
      </w:r>
    </w:p>
    <w:p w14:paraId="2B917C73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3370FF"/>
        </w:rPr>
      </w:pPr>
      <w:r>
        <w:t>社会组织：发挥桥梁纽带作用，为感染者提供心理支持、同伴教育、就医及生活帮扶，开展公益倡导活动；</w:t>
      </w:r>
    </w:p>
    <w:p w14:paraId="4801B4F8">
      <w:pPr>
        <w:pStyle w:val="11"/>
        <w:widowControl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3370FF"/>
        </w:rPr>
      </w:pPr>
      <w:r>
        <w:t>个人：主动学习艾滋病防治知识，不信谣、不传谣；尊重并接纳 HIV 感染者，拒绝歧视；发生高危行为后主动寻求检测与干预服务。</w:t>
      </w:r>
    </w:p>
    <w:p w14:paraId="493B5FCB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紧急提示：高危行为后，这样做能救命</w:t>
      </w:r>
    </w:p>
    <w:p w14:paraId="6EB1E1DC">
      <w:pPr>
        <w:pStyle w:val="11"/>
        <w:widowControl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紧急处理：若发生皮肤黏膜破损接触风险，立即用清水或肥皂水冲洗接触部位，若为针刺伤等伤口，应轻轻挤压伤口边缘，排出少量血液后再冲洗，切勿用力挤压伤口；</w:t>
      </w:r>
    </w:p>
    <w:p w14:paraId="4053CA49">
      <w:pPr>
        <w:pStyle w:val="11"/>
        <w:widowControl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就医时机：尽快前往当地传染病医院、疾控中心或正规医院的感染科就诊，避免延误干预时机；</w:t>
      </w:r>
    </w:p>
    <w:p w14:paraId="017641A6">
      <w:pPr>
        <w:pStyle w:val="11"/>
        <w:widowControl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专业评估：由医生评估暴露风险等级，判断是否需要启动 PEP 干预，并根据评估结果开具针对性处方；</w:t>
      </w:r>
    </w:p>
    <w:p w14:paraId="198367C1">
      <w:pPr>
        <w:pStyle w:val="11"/>
        <w:widowControl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规范治疗：严格按照医嘱完成 28 天全程服药，期间避免再次发生高危行为，同时注意观察药物不良反应，如有异常及时就医；</w:t>
      </w:r>
    </w:p>
    <w:p w14:paraId="7089911F">
      <w:pPr>
        <w:pStyle w:val="11"/>
        <w:widowControl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复查监测：服药结束后需定期复查 HIV 抗体及梅毒、淋病等其他性传播疾病，必要时同步进行针对性治疗。</w:t>
      </w:r>
    </w:p>
    <w:p w14:paraId="4FA164AF">
      <w:pPr>
        <w:pStyle w:val="11"/>
        <w:widowControl/>
        <w:rPr>
          <w:color w:val="auto"/>
        </w:rPr>
      </w:pPr>
      <w:r>
        <w:rPr>
          <w:color w:val="auto"/>
        </w:rPr>
        <w:t>特别提醒：PEP 并非 “后悔药”，仅能作为紧急补救措施，无法替代常规预防手段！坚持安全行为才是预防 HIV 感染的根本保障。</w:t>
      </w:r>
    </w:p>
    <w:p w14:paraId="7A77A765">
      <w:pPr>
        <w:pStyle w:val="2"/>
        <w:widowControl/>
      </w:pPr>
      <w:r>
        <w:t>结语：终结艾滋，始于每一个 “我” 的行动</w:t>
      </w:r>
    </w:p>
    <w:p w14:paraId="4B617CA7">
      <w:pPr>
        <w:pStyle w:val="11"/>
        <w:widowControl/>
      </w:pPr>
      <w:r>
        <w:t>艾滋病防治绝非某个人、某个部门的孤立任务，而是全社会共同的责任。当科学知识破除认知偏见，当包容关爱替代歧视排斥，当每个人都主动筑牢自我防护防线，“终结艾滋” 就不再是遥远的口号。</w:t>
      </w:r>
    </w:p>
    <w:p w14:paraId="523661DF">
      <w:pPr>
        <w:pStyle w:val="11"/>
        <w:widowControl/>
      </w:pPr>
      <w:r>
        <w:t>2025 年世界艾滋病日，让我们共同践行 “社会共治，守正创新” 的核心理念，用专业知识守护健康，用温暖包容凝聚力量，携手迈向无艾滋的美好未来！</w:t>
      </w:r>
    </w:p>
    <w:p w14:paraId="73A2613F">
      <w:pPr>
        <w:pStyle w:val="11"/>
        <w:widowControl/>
      </w:pPr>
    </w:p>
    <w:p w14:paraId="4D85E87C">
      <w:pPr>
        <w:pStyle w:val="11"/>
        <w:widowControl/>
      </w:pPr>
    </w:p>
    <w:p w14:paraId="0C4AF602">
      <w:pPr>
        <w:pStyle w:val="11"/>
        <w:widowControl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预防保健科</w:t>
      </w:r>
    </w:p>
    <w:p w14:paraId="1E9A1688">
      <w:pPr>
        <w:pStyle w:val="11"/>
        <w:widowControl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2025年11月27日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D5EA6"/>
    <w:multiLevelType w:val="singleLevel"/>
    <w:tmpl w:val="BF7D5E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F6FE0C77"/>
    <w:multiLevelType w:val="singleLevel"/>
    <w:tmpl w:val="F6FE0C77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FAA64D0A"/>
    <w:multiLevelType w:val="singleLevel"/>
    <w:tmpl w:val="FAA64D0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FF7839A7"/>
    <w:multiLevelType w:val="singleLevel"/>
    <w:tmpl w:val="FF7839A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1549F0D0"/>
    <w:multiLevelType w:val="singleLevel"/>
    <w:tmpl w:val="1549F0D0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22751E29"/>
    <w:multiLevelType w:val="singleLevel"/>
    <w:tmpl w:val="22751E2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6">
    <w:nsid w:val="464CC5FC"/>
    <w:multiLevelType w:val="singleLevel"/>
    <w:tmpl w:val="464CC5FC"/>
    <w:lvl w:ilvl="0" w:tentative="0">
      <w:start w:val="1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7">
    <w:nsid w:val="49314CEC"/>
    <w:multiLevelType w:val="singleLevel"/>
    <w:tmpl w:val="49314CE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80367D8"/>
    <w:rsid w:val="4E112406"/>
    <w:rsid w:val="59940DE1"/>
    <w:rsid w:val="6884253A"/>
    <w:rsid w:val="72FD0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Hyperlink"/>
    <w:unhideWhenUsed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3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2439</Words>
  <Characters>2612</Characters>
  <TotalTime>15</TotalTime>
  <ScaleCrop>false</ScaleCrop>
  <LinksUpToDate>false</LinksUpToDate>
  <CharactersWithSpaces>2711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2025-11-27T08:34:00Z</dcterms:created>
  <dc:creator>Un-named</dc:creator>
  <cp:lastModifiedBy>five   bunnys</cp:lastModifiedBy>
  <dcterms:modified xsi:type="dcterms:W3CDTF">2025-11-27T09:13:50Z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eyJoZGlkIjoiNDQ3MmYyYWQ1ZWZhYTNiNzk3MjEwNWQzMWYxYzU1NmEiLCJ1c2VySWQiOiIyNzQ1MjE1MTAifQ==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C2DC9B5E67F047448CFFAB2B7417C9F0_13</vt:lpwstr>
  </property>
</Properties>
</file>