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A7121" w14:textId="70E4AAF8" w:rsidR="006753A9" w:rsidRDefault="006753A9">
      <w:pPr>
        <w:jc w:val="center"/>
        <w:rPr>
          <w:rFonts w:ascii="宋体" w:eastAsia="宋体" w:hAnsi="宋体"/>
          <w:b/>
          <w:sz w:val="32"/>
          <w:szCs w:val="32"/>
        </w:rPr>
      </w:pPr>
    </w:p>
    <w:tbl>
      <w:tblPr>
        <w:tblStyle w:val="a9"/>
        <w:tblW w:w="8295" w:type="dxa"/>
        <w:tblLook w:val="04A0" w:firstRow="1" w:lastRow="0" w:firstColumn="1" w:lastColumn="0" w:noHBand="0" w:noVBand="1"/>
      </w:tblPr>
      <w:tblGrid>
        <w:gridCol w:w="1980"/>
        <w:gridCol w:w="6315"/>
      </w:tblGrid>
      <w:tr w:rsidR="006753A9" w14:paraId="7660AC22" w14:textId="77777777">
        <w:trPr>
          <w:trHeight w:hRule="exact" w:val="704"/>
        </w:trPr>
        <w:tc>
          <w:tcPr>
            <w:tcW w:w="1980" w:type="dxa"/>
            <w:vAlign w:val="center"/>
          </w:tcPr>
          <w:p w14:paraId="1C5D563C" w14:textId="77777777" w:rsidR="006753A9" w:rsidRDefault="009B7CFB">
            <w:pPr>
              <w:jc w:val="center"/>
              <w:rPr>
                <w:rFonts w:ascii="宋体" w:eastAsia="宋体" w:hAnsi="宋体"/>
                <w:b/>
                <w:sz w:val="24"/>
                <w:szCs w:val="24"/>
              </w:rPr>
            </w:pPr>
            <w:r>
              <w:rPr>
                <w:rFonts w:ascii="宋体" w:eastAsia="宋体" w:hAnsi="宋体" w:hint="eastAsia"/>
                <w:b/>
                <w:sz w:val="24"/>
                <w:szCs w:val="24"/>
              </w:rPr>
              <w:t>设备</w:t>
            </w:r>
            <w:r>
              <w:rPr>
                <w:rFonts w:ascii="宋体" w:eastAsia="宋体" w:hAnsi="宋体"/>
                <w:b/>
                <w:sz w:val="24"/>
                <w:szCs w:val="24"/>
              </w:rPr>
              <w:t>名称</w:t>
            </w:r>
          </w:p>
        </w:tc>
        <w:tc>
          <w:tcPr>
            <w:tcW w:w="6315" w:type="dxa"/>
            <w:vAlign w:val="center"/>
          </w:tcPr>
          <w:p w14:paraId="00BAE61B" w14:textId="77777777" w:rsidR="006753A9" w:rsidRDefault="009B7CFB" w:rsidP="00972CFC">
            <w:pPr>
              <w:ind w:firstLineChars="200" w:firstLine="482"/>
              <w:jc w:val="center"/>
              <w:rPr>
                <w:rFonts w:ascii="宋体" w:eastAsia="宋体" w:hAnsi="宋体"/>
                <w:b/>
                <w:sz w:val="24"/>
                <w:szCs w:val="24"/>
              </w:rPr>
            </w:pPr>
            <w:r>
              <w:rPr>
                <w:rFonts w:ascii="宋体" w:eastAsia="宋体" w:hAnsi="宋体" w:hint="eastAsia"/>
                <w:b/>
                <w:sz w:val="24"/>
                <w:szCs w:val="24"/>
              </w:rPr>
              <w:t>麻醉机</w:t>
            </w:r>
          </w:p>
        </w:tc>
      </w:tr>
      <w:tr w:rsidR="00972CFC" w14:paraId="4627FEF4" w14:textId="77777777" w:rsidTr="00A959CB">
        <w:trPr>
          <w:trHeight w:hRule="exact" w:val="715"/>
        </w:trPr>
        <w:tc>
          <w:tcPr>
            <w:tcW w:w="1980" w:type="dxa"/>
            <w:vAlign w:val="center"/>
          </w:tcPr>
          <w:p w14:paraId="1BB052D5" w14:textId="77777777" w:rsidR="00972CFC" w:rsidRDefault="00972CFC">
            <w:pPr>
              <w:jc w:val="center"/>
              <w:rPr>
                <w:rFonts w:ascii="宋体" w:eastAsia="宋体" w:hAnsi="宋体"/>
                <w:b/>
                <w:sz w:val="24"/>
                <w:szCs w:val="24"/>
              </w:rPr>
            </w:pPr>
            <w:r>
              <w:rPr>
                <w:rFonts w:ascii="宋体" w:eastAsia="宋体" w:hAnsi="宋体"/>
                <w:b/>
                <w:sz w:val="24"/>
                <w:szCs w:val="24"/>
              </w:rPr>
              <w:t>数量</w:t>
            </w:r>
            <w:r>
              <w:rPr>
                <w:rFonts w:ascii="宋体" w:eastAsia="宋体" w:hAnsi="宋体" w:hint="eastAsia"/>
                <w:b/>
                <w:sz w:val="24"/>
                <w:szCs w:val="24"/>
              </w:rPr>
              <w:t>（单位）</w:t>
            </w:r>
          </w:p>
        </w:tc>
        <w:tc>
          <w:tcPr>
            <w:tcW w:w="6315" w:type="dxa"/>
            <w:vAlign w:val="center"/>
          </w:tcPr>
          <w:p w14:paraId="0D4D28AE" w14:textId="13D71FD0" w:rsidR="00972CFC" w:rsidRDefault="00972CFC">
            <w:pPr>
              <w:jc w:val="center"/>
              <w:rPr>
                <w:rFonts w:ascii="宋体" w:eastAsia="宋体" w:hAnsi="宋体"/>
                <w:b/>
                <w:sz w:val="24"/>
                <w:szCs w:val="24"/>
              </w:rPr>
            </w:pPr>
            <w:r>
              <w:rPr>
                <w:rFonts w:ascii="宋体" w:eastAsia="宋体" w:hAnsi="宋体" w:hint="eastAsia"/>
                <w:b/>
                <w:sz w:val="24"/>
                <w:szCs w:val="24"/>
              </w:rPr>
              <w:t>12台</w:t>
            </w:r>
          </w:p>
        </w:tc>
      </w:tr>
      <w:tr w:rsidR="006753A9" w14:paraId="1EF6AA3A" w14:textId="77777777">
        <w:trPr>
          <w:trHeight w:val="8960"/>
        </w:trPr>
        <w:tc>
          <w:tcPr>
            <w:tcW w:w="8295" w:type="dxa"/>
            <w:gridSpan w:val="2"/>
          </w:tcPr>
          <w:p w14:paraId="15B3C1E5"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技术参数：</w:t>
            </w:r>
          </w:p>
          <w:p w14:paraId="420D7628"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一、 工作条件及基本配件</w:t>
            </w:r>
          </w:p>
          <w:p w14:paraId="37A43DD7"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1．操作环境，温度：10° 至40°C，湿度：15 至 95%。</w:t>
            </w:r>
          </w:p>
          <w:p w14:paraId="2EFAC6E9"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2．电源：220V (≥±10%)， 50Hz(≥±2%)。</w:t>
            </w:r>
          </w:p>
          <w:p w14:paraId="39AD5C84"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3．后备锂电池使用时间：＞150分钟（全新电池，典型工作状态）。</w:t>
            </w:r>
          </w:p>
          <w:p w14:paraId="6409B992"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4．具有RJ45接口、USB接口、RS232C接口等连接功能。</w:t>
            </w:r>
          </w:p>
          <w:p w14:paraId="27D6368E"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5．机架：中央刹车系统，脚轮配有防缆线缠绕功能，带工作台侧栏杆和抽屉。</w:t>
            </w:r>
          </w:p>
          <w:p w14:paraId="6583414F"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6．具备后备触摸板配置，保证站姿和坐姿都可轻松操作。</w:t>
            </w:r>
          </w:p>
          <w:p w14:paraId="61352075"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7．适合内窥镜手术模式：具备顶光灯，且亮度可调，能够在黑暗环境中提供麻醉机工作台面照明。</w:t>
            </w:r>
          </w:p>
          <w:p w14:paraId="1028F18C"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二、气源</w:t>
            </w:r>
          </w:p>
          <w:p w14:paraId="1E5CA406"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1．标配氧气、空气、笑气三气源。</w:t>
            </w:r>
          </w:p>
          <w:p w14:paraId="10F7D31D"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2．氧气：具备安全保护装置，在供氧压低于220Kpa时报警。</w:t>
            </w:r>
          </w:p>
          <w:p w14:paraId="1D6EF173"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3．具备气体保护装置，不受停电影响，保证任何流量下氧浓度不低于25%。</w:t>
            </w:r>
          </w:p>
          <w:p w14:paraId="08B53302"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4．快速充氧范围25 - 75 L/min。</w:t>
            </w:r>
          </w:p>
          <w:p w14:paraId="236F567D"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5．高压氧输出口：支持连接外部设备（如喷射式呼吸机）的高压氧气出口。</w:t>
            </w:r>
          </w:p>
          <w:p w14:paraId="2FD5BC81"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三、流量计</w:t>
            </w:r>
          </w:p>
          <w:p w14:paraId="36A7FA46"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1．电子流量计，具备机械总流量计。</w:t>
            </w:r>
          </w:p>
          <w:p w14:paraId="08265F01"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2．具备氧气空气辅助吸氧流量计。</w:t>
            </w:r>
          </w:p>
          <w:p w14:paraId="65BC9EA7"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四、挥发罐</w:t>
            </w:r>
          </w:p>
          <w:p w14:paraId="11473792"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1．标配高品质挥发罐，具备压力、流速和温度补偿。</w:t>
            </w:r>
          </w:p>
          <w:p w14:paraId="6E343ADC"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2．标配双罐位，具有安全互锁功能；可以选配第三个备用挥发罐的停放位。</w:t>
            </w:r>
          </w:p>
          <w:p w14:paraId="5C4282C3"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五、呼吸回路</w:t>
            </w:r>
          </w:p>
          <w:p w14:paraId="12D28852"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1．回路部件可以耐受134℃高温高压消毒以避免院内交叉感染。</w:t>
            </w:r>
          </w:p>
          <w:p w14:paraId="2D4B99CD" w14:textId="2C32E9CC" w:rsidR="006753A9" w:rsidRDefault="009B7CFB">
            <w:pPr>
              <w:jc w:val="left"/>
              <w:rPr>
                <w:rFonts w:ascii="宋体" w:eastAsia="宋体" w:hAnsi="宋体" w:cs="宋体"/>
                <w:bCs/>
                <w:sz w:val="24"/>
                <w:szCs w:val="24"/>
              </w:rPr>
            </w:pPr>
            <w:r>
              <w:rPr>
                <w:rFonts w:ascii="宋体" w:eastAsia="宋体" w:hAnsi="宋体" w:cs="宋体" w:hint="eastAsia"/>
                <w:bCs/>
                <w:sz w:val="24"/>
                <w:szCs w:val="24"/>
              </w:rPr>
              <w:t>2．二氧化碳吸收罐，容积≥1500ml。</w:t>
            </w:r>
          </w:p>
          <w:p w14:paraId="7596BAD0"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3．具备新鲜气体输出口，可直接连接特殊的开放式回路，如Bain回路等。</w:t>
            </w:r>
          </w:p>
          <w:p w14:paraId="18BC2525"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4．具有回路加温功能，保证回路不受积水影响及向病人提供温暖气体，避免对呼吸道的刺激。</w:t>
            </w:r>
          </w:p>
          <w:p w14:paraId="77CE7D37"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5．具有自动CO</w:t>
            </w:r>
            <w:r>
              <w:rPr>
                <w:rFonts w:ascii="宋体" w:eastAsia="宋体" w:hAnsi="宋体" w:cs="宋体" w:hint="eastAsia"/>
                <w:bCs/>
                <w:sz w:val="24"/>
                <w:szCs w:val="24"/>
                <w:vertAlign w:val="subscript"/>
              </w:rPr>
              <w:t>2</w:t>
            </w:r>
            <w:r>
              <w:rPr>
                <w:rFonts w:ascii="宋体" w:eastAsia="宋体" w:hAnsi="宋体" w:cs="宋体" w:hint="eastAsia"/>
                <w:bCs/>
                <w:sz w:val="24"/>
                <w:szCs w:val="24"/>
              </w:rPr>
              <w:t>旁路功能，在机械通气过程中，更换钠石灰罐无需选择确认，无需关停机械通气，可方便直接更换。</w:t>
            </w:r>
          </w:p>
          <w:p w14:paraId="43AE1DB6"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6．智能回路报警系统，钠石灰罐未安装到位时，智能识别，并报警提示。</w:t>
            </w:r>
          </w:p>
          <w:p w14:paraId="3A7895BE"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 xml:space="preserve">六、呼吸机 </w:t>
            </w:r>
          </w:p>
          <w:p w14:paraId="312A3C9A"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1．气动电控呼吸机，全中文操作和显示。</w:t>
            </w:r>
          </w:p>
          <w:p w14:paraId="16D12866"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2．提供辅助/控制通气，标配通气模式：容量控制压力限制模式、压力控制容量保证通气（PCV-VG）、电子PEEP、SIMV-VC、SIMV-PC、带窒息后备保护通气的PSV，SIMV-VG，CPAP/PS，手动通气。</w:t>
            </w:r>
          </w:p>
          <w:p w14:paraId="3B6A3E40"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3．潮气量设置范围：20ml-1500ml。</w:t>
            </w:r>
          </w:p>
          <w:p w14:paraId="2B6BF397"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4．吸气压力设置范围：PEEP+5～60 cmH2O。</w:t>
            </w:r>
          </w:p>
          <w:p w14:paraId="01066041"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lastRenderedPageBreak/>
              <w:t>5．呼吸频率：4-100 次/分钟。</w:t>
            </w:r>
          </w:p>
          <w:p w14:paraId="3CA8EF04"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6．吸呼比：4:1到1:8。</w:t>
            </w:r>
          </w:p>
          <w:p w14:paraId="77E034A8"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7．压力限制范围：10到 100 cmH2 O。</w:t>
            </w:r>
          </w:p>
          <w:p w14:paraId="389E50C9"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8．电子PEEP，显示屏设置，范围：OFF，4 到 30 cmH2O。</w:t>
            </w:r>
          </w:p>
          <w:p w14:paraId="4A7856B9"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9．吸气暂停：OFF, 5%-60%吸气时间。</w:t>
            </w:r>
          </w:p>
          <w:p w14:paraId="408861D5"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10．带窒息保护的PS模式：流速触发；终末吸气流速调节吸、呼转换：25%峰值流速；窒息发生后5—30秒范围内可调自动启动SIMV安全模式；压力支持范围：（PEEP+5）～60cmH2O。</w:t>
            </w:r>
          </w:p>
          <w:p w14:paraId="424937DC"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11．上升式风箱，可以直接观察病人实际呼吸状态，保证安全。</w:t>
            </w:r>
          </w:p>
          <w:p w14:paraId="094AC07B"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12．具备吸入端，呼出端双流量传感器，实现动态潮气量实时自动补偿功能，补偿新鲜气体变化、气体压缩、回路顺应性变化以及小的回路泄漏造成的吸入潮气量和设置潮气量的误差。</w:t>
            </w:r>
          </w:p>
          <w:p w14:paraId="4BFFDF54"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13．智能化呼吸机，有防止错误设置功能，保证麻醉安全。</w:t>
            </w:r>
          </w:p>
          <w:p w14:paraId="2ECC8A86"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14.肺保护工具：专业PEEP递增法肺复张工具。</w:t>
            </w:r>
          </w:p>
          <w:p w14:paraId="782E05BC"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七、数字、波形监测，报警和自检</w:t>
            </w:r>
          </w:p>
          <w:p w14:paraId="1E708C5E"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1.具备三级声光报警功能，有独立红黄蓝报警灯显示。</w:t>
            </w:r>
          </w:p>
          <w:p w14:paraId="6DC023AF" w14:textId="38401452" w:rsidR="006753A9" w:rsidRDefault="009B7CFB">
            <w:pPr>
              <w:jc w:val="left"/>
              <w:rPr>
                <w:rFonts w:ascii="宋体" w:eastAsia="宋体" w:hAnsi="宋体" w:cs="宋体"/>
                <w:bCs/>
                <w:sz w:val="24"/>
                <w:szCs w:val="24"/>
              </w:rPr>
            </w:pPr>
            <w:r>
              <w:rPr>
                <w:rFonts w:ascii="宋体" w:eastAsia="宋体" w:hAnsi="宋体" w:cs="宋体" w:hint="eastAsia"/>
                <w:bCs/>
                <w:sz w:val="24"/>
                <w:szCs w:val="24"/>
              </w:rPr>
              <w:t>2. ≥15寸彩色触摸屏，可同屏显示≥3通道波形。</w:t>
            </w:r>
          </w:p>
          <w:p w14:paraId="4A21E2F0"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3．内置插件槽，可直接热插拔插件，插件可在监护仪和麻醉机之间通用，配置麻醉气体浓度监测模块（氧浓度，N2O，ETCO2,五种麻醉气体）。</w:t>
            </w:r>
          </w:p>
          <w:p w14:paraId="2EC67864"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4．支持监测参数：呼吸频率、潮气量、分钟通气量、吸呼比、气道压（峰压、平台压、平均压、PEEP）、气道阻力、顺应性，麻醉气体浓度（顺磁氧浓度，N2O，ETCO2,五种麻醉气体）、呼吸环（P-V,V-F）监测，BISx4。</w:t>
            </w:r>
          </w:p>
          <w:p w14:paraId="3832F7E1"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5．可选配NMT监测，麻醉机屏幕同屏显示NMT监测参数。</w:t>
            </w:r>
          </w:p>
          <w:p w14:paraId="02584F31"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6．同屏幕3通道波形显示（压力时间波形，流速时间波形，容量时间波形）。</w:t>
            </w:r>
          </w:p>
          <w:p w14:paraId="25F417C8"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7．潮气量监测范围：0 到2500ml。</w:t>
            </w:r>
          </w:p>
          <w:p w14:paraId="7B0165A4"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8.PEEP监测范围：0－70cmH2O。</w:t>
            </w:r>
          </w:p>
          <w:p w14:paraId="31F3A985"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9.可触控报警：报警提示中对于导致报警的原因给予文字和图形提示，可视报警日志，报警信息中可直接设置报警上下限。</w:t>
            </w:r>
          </w:p>
          <w:p w14:paraId="21A62925"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10．智能化自检：图示化手动检测，检测失败时给予文字和图示提醒可能出错的原因。</w:t>
            </w:r>
          </w:p>
          <w:p w14:paraId="72B19679"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八、麻醉工作站功能</w:t>
            </w:r>
          </w:p>
          <w:p w14:paraId="2529220D"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1．可扩展连接同品牌监护仪，全面监测病人生命体征。</w:t>
            </w:r>
          </w:p>
          <w:p w14:paraId="6D4EF0D2"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2．可扩展连接支持HL7协议的设备。</w:t>
            </w:r>
          </w:p>
          <w:p w14:paraId="35EE97A1" w14:textId="77777777" w:rsidR="006753A9" w:rsidRDefault="009B7CFB">
            <w:pPr>
              <w:jc w:val="left"/>
              <w:rPr>
                <w:rFonts w:ascii="宋体" w:eastAsia="宋体" w:hAnsi="宋体" w:cs="宋体"/>
                <w:bCs/>
                <w:sz w:val="24"/>
                <w:szCs w:val="24"/>
              </w:rPr>
            </w:pPr>
            <w:r>
              <w:rPr>
                <w:rFonts w:ascii="宋体" w:eastAsia="宋体" w:hAnsi="宋体" w:cs="宋体" w:hint="eastAsia"/>
                <w:bCs/>
                <w:sz w:val="24"/>
                <w:szCs w:val="24"/>
              </w:rPr>
              <w:t>3．可连接监护仪，麻醉机，自动形成电子麻醉记录单，直接打印输出。</w:t>
            </w:r>
          </w:p>
          <w:p w14:paraId="13A57252" w14:textId="77777777" w:rsidR="006753A9" w:rsidRDefault="006753A9">
            <w:pPr>
              <w:spacing w:line="0" w:lineRule="atLeast"/>
              <w:ind w:leftChars="200" w:left="420"/>
              <w:jc w:val="left"/>
              <w:rPr>
                <w:rFonts w:ascii="宋体" w:eastAsia="宋体" w:hAnsi="宋体" w:cs="宋体"/>
                <w:bCs/>
                <w:sz w:val="24"/>
                <w:szCs w:val="24"/>
              </w:rPr>
            </w:pPr>
          </w:p>
        </w:tc>
      </w:tr>
    </w:tbl>
    <w:p w14:paraId="4CD413C0" w14:textId="77777777" w:rsidR="006753A9" w:rsidRDefault="006753A9">
      <w:pPr>
        <w:rPr>
          <w:rFonts w:ascii="宋体" w:eastAsia="宋体" w:hAnsi="宋体"/>
          <w:sz w:val="24"/>
          <w:szCs w:val="24"/>
        </w:rPr>
      </w:pPr>
      <w:bookmarkStart w:id="0" w:name="_GoBack"/>
      <w:bookmarkEnd w:id="0"/>
    </w:p>
    <w:sectPr w:rsidR="006753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1FD78" w14:textId="77777777" w:rsidR="00B4347E" w:rsidRDefault="00B4347E" w:rsidP="00972CFC">
      <w:r>
        <w:separator/>
      </w:r>
    </w:p>
  </w:endnote>
  <w:endnote w:type="continuationSeparator" w:id="0">
    <w:p w14:paraId="01F35AE8" w14:textId="77777777" w:rsidR="00B4347E" w:rsidRDefault="00B4347E" w:rsidP="0097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宋体"/>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00E10" w14:textId="77777777" w:rsidR="00B4347E" w:rsidRDefault="00B4347E" w:rsidP="00972CFC">
      <w:r>
        <w:separator/>
      </w:r>
    </w:p>
  </w:footnote>
  <w:footnote w:type="continuationSeparator" w:id="0">
    <w:p w14:paraId="65042032" w14:textId="77777777" w:rsidR="00B4347E" w:rsidRDefault="00B4347E" w:rsidP="00972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MDFlYmM5MzU4MDI1ODljNTdmZTkwZjRmNGRlMGYifQ=="/>
  </w:docVars>
  <w:rsids>
    <w:rsidRoot w:val="005E422F"/>
    <w:rsid w:val="00002283"/>
    <w:rsid w:val="000055C9"/>
    <w:rsid w:val="00023E7A"/>
    <w:rsid w:val="00124A38"/>
    <w:rsid w:val="00166A53"/>
    <w:rsid w:val="00236F37"/>
    <w:rsid w:val="00393049"/>
    <w:rsid w:val="00412EE9"/>
    <w:rsid w:val="00420292"/>
    <w:rsid w:val="00436CF0"/>
    <w:rsid w:val="00456F0F"/>
    <w:rsid w:val="004E5302"/>
    <w:rsid w:val="004F2E7C"/>
    <w:rsid w:val="00503F07"/>
    <w:rsid w:val="00521128"/>
    <w:rsid w:val="00543C99"/>
    <w:rsid w:val="005A0DFB"/>
    <w:rsid w:val="005A6B22"/>
    <w:rsid w:val="005B250B"/>
    <w:rsid w:val="005C5E95"/>
    <w:rsid w:val="005E422F"/>
    <w:rsid w:val="00660835"/>
    <w:rsid w:val="006753A9"/>
    <w:rsid w:val="006775D4"/>
    <w:rsid w:val="00685891"/>
    <w:rsid w:val="006E5D86"/>
    <w:rsid w:val="00734140"/>
    <w:rsid w:val="007379CD"/>
    <w:rsid w:val="007445E8"/>
    <w:rsid w:val="00753FD5"/>
    <w:rsid w:val="00783EF6"/>
    <w:rsid w:val="007A0D0B"/>
    <w:rsid w:val="00806E80"/>
    <w:rsid w:val="008A62BD"/>
    <w:rsid w:val="008F2E23"/>
    <w:rsid w:val="009338E3"/>
    <w:rsid w:val="00972CFC"/>
    <w:rsid w:val="00976C9E"/>
    <w:rsid w:val="009B7CFB"/>
    <w:rsid w:val="00AA3968"/>
    <w:rsid w:val="00AA75E8"/>
    <w:rsid w:val="00AC1D72"/>
    <w:rsid w:val="00B4347E"/>
    <w:rsid w:val="00B46C06"/>
    <w:rsid w:val="00B54E84"/>
    <w:rsid w:val="00BC16CF"/>
    <w:rsid w:val="00BC6486"/>
    <w:rsid w:val="00BE1207"/>
    <w:rsid w:val="00C42139"/>
    <w:rsid w:val="00CF48E9"/>
    <w:rsid w:val="00D31EB3"/>
    <w:rsid w:val="00D3513D"/>
    <w:rsid w:val="00D46951"/>
    <w:rsid w:val="00D514AF"/>
    <w:rsid w:val="00D70748"/>
    <w:rsid w:val="00D9626E"/>
    <w:rsid w:val="00DB7573"/>
    <w:rsid w:val="00DE298D"/>
    <w:rsid w:val="00E12369"/>
    <w:rsid w:val="00E262EF"/>
    <w:rsid w:val="00E27009"/>
    <w:rsid w:val="00EE533B"/>
    <w:rsid w:val="00F417CB"/>
    <w:rsid w:val="00FC065B"/>
    <w:rsid w:val="00FC6E89"/>
    <w:rsid w:val="042F3695"/>
    <w:rsid w:val="04DC0C65"/>
    <w:rsid w:val="1CA960E3"/>
    <w:rsid w:val="39CD1781"/>
    <w:rsid w:val="4948394C"/>
    <w:rsid w:val="51FA4C5E"/>
    <w:rsid w:val="5378337A"/>
    <w:rsid w:val="56EC4580"/>
    <w:rsid w:val="5B4E412F"/>
    <w:rsid w:val="65F45701"/>
    <w:rsid w:val="6CF0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9186A"/>
  <w15:docId w15:val="{36A33664-F83B-4481-A5C0-AC801C7A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autoRedefine/>
    <w:uiPriority w:val="10"/>
    <w:qFormat/>
    <w:pPr>
      <w:spacing w:before="240" w:after="60"/>
      <w:jc w:val="center"/>
      <w:outlineLvl w:val="0"/>
    </w:pPr>
    <w:rPr>
      <w:rFonts w:asciiTheme="majorHAnsi" w:eastAsiaTheme="majorEastAsia" w:hAnsiTheme="majorHAnsi" w:cstheme="majorBidi"/>
      <w:b/>
      <w:bCs/>
      <w:sz w:val="32"/>
      <w:szCs w:val="32"/>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标题 字符"/>
    <w:basedOn w:val="a0"/>
    <w:link w:val="a7"/>
    <w:autoRedefine/>
    <w:uiPriority w:val="10"/>
    <w:qFormat/>
    <w:rPr>
      <w:rFonts w:asciiTheme="majorHAnsi" w:eastAsiaTheme="majorEastAsia" w:hAnsiTheme="majorHAnsi" w:cstheme="majorBidi"/>
      <w:b/>
      <w:bCs/>
      <w:sz w:val="32"/>
      <w:szCs w:val="32"/>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a">
    <w:name w:val="List Paragraph"/>
    <w:basedOn w:val="a"/>
    <w:autoRedefine/>
    <w:uiPriority w:val="99"/>
    <w:qFormat/>
    <w:pPr>
      <w:ind w:firstLineChars="200" w:firstLine="420"/>
    </w:p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F58CE-8236-44AA-91BE-6BF8C557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278</Words>
  <Characters>1589</Characters>
  <Application>Microsoft Office Word</Application>
  <DocSecurity>0</DocSecurity>
  <Lines>13</Lines>
  <Paragraphs>3</Paragraphs>
  <ScaleCrop>false</ScaleCrop>
  <Company>Microsoft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32</cp:revision>
  <dcterms:created xsi:type="dcterms:W3CDTF">2022-07-06T07:55:00Z</dcterms:created>
  <dcterms:modified xsi:type="dcterms:W3CDTF">2025-10-21T06:15:00Z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3F8F22BBC38B435E9D5240B533E978D5_13</vt:lpwstr>
  </property>
  <property fmtid="{D5CDD505-2E9C-101B-9397-08002B2CF9AE}" pid="4" name="KSOTemplateDocerSaveRecord">
    <vt:lpwstr>eyJoZGlkIjoiZTA0Y2Y0OGUwZWMzNjkzM2I3MjIwZjFjN2EwYmY1NGEiLCJ1c2VySWQiOiIyMzEwMTQ3NTYifQ==</vt:lpwstr>
  </property>
</Properties>
</file>