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3A21D">
      <w:pPr>
        <w:tabs>
          <w:tab w:val="left" w:pos="8460"/>
        </w:tabs>
        <w:spacing w:line="360" w:lineRule="auto"/>
        <w:jc w:val="center"/>
        <w:rPr>
          <w:b/>
          <w:color w:val="000000"/>
          <w:sz w:val="28"/>
          <w:szCs w:val="28"/>
        </w:rPr>
      </w:pPr>
      <w:r>
        <w:rPr>
          <w:rFonts w:hint="eastAsia"/>
          <w:b/>
          <w:color w:val="000000"/>
          <w:sz w:val="28"/>
          <w:szCs w:val="28"/>
        </w:rPr>
        <w:t>住培管理系统维保服务项目主要内容及要求：</w:t>
      </w:r>
    </w:p>
    <w:p w14:paraId="3EBF1032">
      <w:pPr>
        <w:widowControl w:val="0"/>
        <w:numPr>
          <w:ilvl w:val="0"/>
          <w:numId w:val="1"/>
        </w:numPr>
        <w:spacing w:line="360" w:lineRule="auto"/>
        <w:rPr>
          <w:color w:val="000000"/>
          <w:sz w:val="24"/>
          <w:lang w:val="zh-CN"/>
        </w:rPr>
      </w:pPr>
      <w:r>
        <w:rPr>
          <w:rFonts w:hint="eastAsia"/>
          <w:color w:val="000000"/>
          <w:sz w:val="24"/>
          <w:lang w:val="zh-CN"/>
        </w:rPr>
        <w:t>▲供应商提供采购人在用住院医师规范化培训过程管理系统的日常维护工作，所包括的系统模块：住院医师培训管理系统（含移动端）、临床技能学习模块、住院医师在线理论考核系统</w:t>
      </w:r>
      <w:bookmarkStart w:id="0" w:name="_GoBack"/>
      <w:bookmarkEnd w:id="0"/>
      <w:r>
        <w:rPr>
          <w:rFonts w:hint="eastAsia"/>
          <w:color w:val="000000"/>
          <w:sz w:val="24"/>
          <w:lang w:val="zh-CN"/>
        </w:rPr>
        <w:t>。</w:t>
      </w:r>
    </w:p>
    <w:p w14:paraId="42DD29F4">
      <w:pPr>
        <w:widowControl w:val="0"/>
        <w:numPr>
          <w:ilvl w:val="0"/>
          <w:numId w:val="1"/>
        </w:numPr>
        <w:spacing w:line="360" w:lineRule="auto"/>
        <w:rPr>
          <w:color w:val="000000"/>
          <w:sz w:val="24"/>
          <w:lang w:val="zh-CN"/>
        </w:rPr>
      </w:pPr>
      <w:r>
        <w:rPr>
          <w:rFonts w:hint="eastAsia"/>
          <w:color w:val="000000"/>
          <w:sz w:val="24"/>
          <w:lang w:val="zh-CN"/>
        </w:rPr>
        <w:t>▲根据实际业务需求，提供现有功能模块下的，不少于1人/月工作量的作为个性化开发服务。</w:t>
      </w:r>
    </w:p>
    <w:p w14:paraId="399F3CAC">
      <w:pPr>
        <w:widowControl w:val="0"/>
        <w:numPr>
          <w:ilvl w:val="0"/>
          <w:numId w:val="1"/>
        </w:numPr>
        <w:spacing w:line="360" w:lineRule="auto"/>
        <w:rPr>
          <w:color w:val="000000"/>
          <w:sz w:val="24"/>
          <w:lang w:val="zh-CN"/>
        </w:rPr>
      </w:pPr>
      <w:r>
        <w:rPr>
          <w:rFonts w:hint="eastAsia"/>
          <w:color w:val="000000"/>
          <w:sz w:val="24"/>
          <w:lang w:val="zh-CN"/>
        </w:rPr>
        <w:t xml:space="preserve"> 确保在现有服务器配置和网络带宽运行环境下，系统支持并发用户数量不少于500个，系统响应时间≤3000毫秒。</w:t>
      </w:r>
    </w:p>
    <w:p w14:paraId="2CE773D1">
      <w:pPr>
        <w:widowControl w:val="0"/>
        <w:numPr>
          <w:ilvl w:val="0"/>
          <w:numId w:val="1"/>
        </w:numPr>
        <w:spacing w:line="360" w:lineRule="auto"/>
        <w:rPr>
          <w:color w:val="000000"/>
          <w:sz w:val="24"/>
          <w:lang w:val="zh-CN"/>
        </w:rPr>
      </w:pPr>
      <w:r>
        <w:rPr>
          <w:rFonts w:hint="eastAsia"/>
          <w:color w:val="000000"/>
          <w:sz w:val="24"/>
          <w:lang w:val="zh-CN"/>
        </w:rPr>
        <w:t>所有服务来源均应符合《中华人民共和国政府采购法》的有关规定；须符合采购文件的规定要求、国家和行业的相关标准。</w:t>
      </w:r>
    </w:p>
    <w:p w14:paraId="4652F0E4">
      <w:pPr>
        <w:widowControl w:val="0"/>
        <w:numPr>
          <w:ilvl w:val="0"/>
          <w:numId w:val="1"/>
        </w:numPr>
        <w:spacing w:line="360" w:lineRule="auto"/>
        <w:rPr>
          <w:color w:val="000000"/>
          <w:sz w:val="24"/>
          <w:lang w:val="zh-CN"/>
        </w:rPr>
      </w:pPr>
      <w:r>
        <w:rPr>
          <w:rFonts w:hint="eastAsia"/>
          <w:color w:val="000000"/>
          <w:sz w:val="24"/>
          <w:lang w:val="zh-CN"/>
        </w:rPr>
        <w:t>服务过程中须确保系统功能正常运作和数据准确。</w:t>
      </w:r>
    </w:p>
    <w:p w14:paraId="76F03E1B">
      <w:pPr>
        <w:widowControl w:val="0"/>
        <w:numPr>
          <w:ilvl w:val="0"/>
          <w:numId w:val="1"/>
        </w:numPr>
        <w:spacing w:line="360" w:lineRule="auto"/>
        <w:rPr>
          <w:color w:val="000000"/>
          <w:sz w:val="24"/>
          <w:lang w:val="zh-CN"/>
        </w:rPr>
      </w:pPr>
      <w:r>
        <w:rPr>
          <w:rFonts w:hint="eastAsia"/>
          <w:color w:val="000000"/>
          <w:sz w:val="24"/>
          <w:lang w:val="zh-CN"/>
        </w:rPr>
        <w:t>供应商在服务过程中，须保证采购方的系统正常运行及数据的安全。</w:t>
      </w:r>
    </w:p>
    <w:p w14:paraId="798B857F">
      <w:pPr>
        <w:widowControl w:val="0"/>
        <w:numPr>
          <w:ilvl w:val="0"/>
          <w:numId w:val="1"/>
        </w:numPr>
        <w:spacing w:line="360" w:lineRule="auto"/>
        <w:rPr>
          <w:color w:val="000000"/>
          <w:sz w:val="24"/>
          <w:lang w:val="zh-CN"/>
        </w:rPr>
      </w:pPr>
      <w:r>
        <w:rPr>
          <w:rFonts w:hint="eastAsia"/>
          <w:color w:val="000000"/>
          <w:sz w:val="24"/>
          <w:lang w:val="zh-CN"/>
        </w:rPr>
        <w:t>供应商提供7*24小时技术支持。通过远程操作、电话或电子邮件的方式技术支持，协作采购方技术人员的日常维护。</w:t>
      </w:r>
    </w:p>
    <w:p w14:paraId="788D445B">
      <w:pPr>
        <w:widowControl w:val="0"/>
        <w:numPr>
          <w:ilvl w:val="0"/>
          <w:numId w:val="1"/>
        </w:numPr>
        <w:spacing w:line="360" w:lineRule="auto"/>
        <w:rPr>
          <w:color w:val="000000"/>
          <w:sz w:val="24"/>
          <w:lang w:val="zh-CN"/>
        </w:rPr>
      </w:pPr>
      <w:r>
        <w:rPr>
          <w:rFonts w:hint="eastAsia"/>
          <w:color w:val="000000"/>
          <w:sz w:val="24"/>
          <w:lang w:val="zh-CN"/>
        </w:rPr>
        <w:t>供应商提供紧急上门服务，系统故障或系统灾难导致采购方正常工作受到影响，24小时内须赶到现场服务。</w:t>
      </w:r>
    </w:p>
    <w:p w14:paraId="5E845490">
      <w:pPr>
        <w:widowControl w:val="0"/>
        <w:numPr>
          <w:ilvl w:val="0"/>
          <w:numId w:val="1"/>
        </w:numPr>
        <w:spacing w:line="360" w:lineRule="auto"/>
        <w:rPr>
          <w:color w:val="000000"/>
          <w:sz w:val="24"/>
          <w:lang w:val="zh-CN"/>
        </w:rPr>
      </w:pPr>
      <w:r>
        <w:rPr>
          <w:rFonts w:hint="eastAsia"/>
          <w:color w:val="000000"/>
          <w:sz w:val="24"/>
          <w:lang w:val="zh-CN"/>
        </w:rPr>
        <w:t>因采购方信息化发展要求，系统将来可能涉及第三方数据接口需求，包括可能建设的教学相关的其他管理系统或集成平台的对接，供应商应预留标准接口，接口内容至少包括教学活动信息、师资信息、学员信息、培训考核信息、轮科信息和出勤信息。</w:t>
      </w:r>
    </w:p>
    <w:p w14:paraId="15ACFBBF">
      <w:pPr>
        <w:widowControl w:val="0"/>
        <w:numPr>
          <w:ilvl w:val="0"/>
          <w:numId w:val="1"/>
        </w:numPr>
        <w:spacing w:line="360" w:lineRule="auto"/>
        <w:rPr>
          <w:color w:val="000000"/>
          <w:sz w:val="24"/>
          <w:lang w:val="zh-CN"/>
        </w:rPr>
      </w:pPr>
      <w:r>
        <w:rPr>
          <w:rFonts w:hint="eastAsia"/>
          <w:color w:val="000000"/>
          <w:sz w:val="24"/>
          <w:lang w:val="zh-CN"/>
        </w:rPr>
        <w:t>维保期内，对用户由于国家住培制度调整、医院组织架构调整、业务流程变化所导致的信息系统修改需求，与采购人共同设计后，在系统原有功能模块范围内的，无条件予以修改实现，如涉及系统原有功能模块外的费用由双方共同协商。</w:t>
      </w:r>
    </w:p>
    <w:p w14:paraId="2842834A">
      <w:pPr>
        <w:widowControl w:val="0"/>
        <w:numPr>
          <w:ilvl w:val="0"/>
          <w:numId w:val="1"/>
        </w:numPr>
        <w:spacing w:line="360" w:lineRule="auto"/>
        <w:rPr>
          <w:color w:val="000000"/>
          <w:sz w:val="24"/>
          <w:lang w:val="zh-CN"/>
        </w:rPr>
      </w:pPr>
      <w:r>
        <w:rPr>
          <w:rFonts w:hint="eastAsia"/>
          <w:color w:val="000000"/>
          <w:sz w:val="24"/>
          <w:lang w:val="zh-CN"/>
        </w:rPr>
        <w:t>维保期内，因信息安全等级保护测评、商用密码应用安全性评估工作的需要，供应商免费配合采购人开展相关软整改工作（软整改包括但不限于软件功能完善、漏洞修复、策略优化、配置调整、运行环境安全加固等非硬件投入或升级的整改工作），以达到评级要求。</w:t>
      </w:r>
    </w:p>
    <w:p w14:paraId="1AB36A81">
      <w:pPr>
        <w:widowControl w:val="0"/>
        <w:numPr>
          <w:ilvl w:val="0"/>
          <w:numId w:val="1"/>
        </w:numPr>
        <w:spacing w:line="360" w:lineRule="auto"/>
        <w:rPr>
          <w:color w:val="000000"/>
          <w:sz w:val="24"/>
          <w:lang w:val="zh-CN"/>
        </w:rPr>
      </w:pPr>
      <w:r>
        <w:rPr>
          <w:rFonts w:hint="eastAsia"/>
          <w:color w:val="000000"/>
          <w:sz w:val="24"/>
          <w:lang w:val="zh-CN"/>
        </w:rPr>
        <w:t>维保期内，遇到重大节假日、重要会议或各类重要活动、采购人根据上级主管部门要求等情况，开展相关网络安全自查工作时，供应商配合相关工作并出具安全自查报告。</w:t>
      </w:r>
    </w:p>
    <w:p w14:paraId="352F32E2"/>
    <w:sectPr>
      <w:headerReference r:id="rId4" w:type="first"/>
      <w:footerReference r:id="rId5" w:type="default"/>
      <w:headerReference r:id="rId3" w:type="even"/>
      <w:footerReference r:id="rId6" w:type="even"/>
      <w:pgSz w:w="11906" w:h="16838"/>
      <w:pgMar w:top="1440" w:right="1800" w:bottom="1440" w:left="1800" w:header="623"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黑简体2.">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A9C6"/>
  <w:p w14:paraId="3CE2037F"/>
  <w:p w14:paraId="45ACEE90">
    <w:pPr>
      <w:pStyle w:val="8"/>
      <w:pBdr>
        <w:bottom w:val="none" w:color="auto" w:sz="0"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7F1B3">
    <w:pPr>
      <w:framePr w:wrap="around" w:vAnchor="text" w:hAnchor="margin" w:xAlign="center" w:y="1"/>
      <w:rPr>
        <w:rStyle w:val="33"/>
      </w:rPr>
    </w:pPr>
    <w:r>
      <w:rPr>
        <w:rStyle w:val="33"/>
      </w:rPr>
      <w:t xml:space="preserve">AGE  </w:t>
    </w:r>
  </w:p>
  <w:p w14:paraId="450047CE"/>
  <w:p w14:paraId="36CF7357"/>
  <w:p w14:paraId="4F88B1B6">
    <w:pPr>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69A39">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1C5D">
    <w:pPr>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F47CC"/>
    <w:multiLevelType w:val="multilevel"/>
    <w:tmpl w:val="76BF47CC"/>
    <w:lvl w:ilvl="0" w:tentative="0">
      <w:start w:val="1"/>
      <w:numFmt w:val="decimal"/>
      <w:lvlText w:val="%1."/>
      <w:lvlJc w:val="left"/>
      <w:pPr>
        <w:tabs>
          <w:tab w:val="left" w:pos="420"/>
        </w:tabs>
        <w:ind w:left="420" w:hanging="420"/>
      </w:pPr>
      <w:rPr>
        <w:rFonts w:hint="eastAsia" w:eastAsia="宋体"/>
        <w:b w:val="0"/>
        <w:i w:val="0"/>
        <w:sz w:val="24"/>
        <w:szCs w:val="24"/>
      </w:rPr>
    </w:lvl>
    <w:lvl w:ilvl="1" w:tentative="0">
      <w:start w:val="3"/>
      <w:numFmt w:val="japaneseCounting"/>
      <w:lvlText w:val="%2、"/>
      <w:lvlJc w:val="left"/>
      <w:pPr>
        <w:tabs>
          <w:tab w:val="left" w:pos="1140"/>
        </w:tabs>
        <w:ind w:left="1140" w:hanging="7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VhZWQ3OGQ3YThmODcyMDg5ZjhjMDI2MzgxZDU1YzAifQ=="/>
  </w:docVars>
  <w:rsids>
    <w:rsidRoot w:val="002902FD"/>
    <w:rsid w:val="00016891"/>
    <w:rsid w:val="000468E8"/>
    <w:rsid w:val="000577A5"/>
    <w:rsid w:val="0006586D"/>
    <w:rsid w:val="00092C47"/>
    <w:rsid w:val="000968D4"/>
    <w:rsid w:val="001A308D"/>
    <w:rsid w:val="001A738F"/>
    <w:rsid w:val="001B2850"/>
    <w:rsid w:val="002452C6"/>
    <w:rsid w:val="00250494"/>
    <w:rsid w:val="002902FD"/>
    <w:rsid w:val="00291A54"/>
    <w:rsid w:val="00291A56"/>
    <w:rsid w:val="00295AC1"/>
    <w:rsid w:val="00296AAC"/>
    <w:rsid w:val="002A30B3"/>
    <w:rsid w:val="003433D2"/>
    <w:rsid w:val="0035400E"/>
    <w:rsid w:val="00370738"/>
    <w:rsid w:val="00373BCE"/>
    <w:rsid w:val="003B104E"/>
    <w:rsid w:val="003D39E0"/>
    <w:rsid w:val="003E50D2"/>
    <w:rsid w:val="003F7575"/>
    <w:rsid w:val="00401CE8"/>
    <w:rsid w:val="004244E9"/>
    <w:rsid w:val="00430866"/>
    <w:rsid w:val="0044428C"/>
    <w:rsid w:val="004523DF"/>
    <w:rsid w:val="00464BFD"/>
    <w:rsid w:val="0048115D"/>
    <w:rsid w:val="00484292"/>
    <w:rsid w:val="004A202B"/>
    <w:rsid w:val="004A2CBC"/>
    <w:rsid w:val="004B5DFD"/>
    <w:rsid w:val="004B6AE4"/>
    <w:rsid w:val="004F3BE2"/>
    <w:rsid w:val="0050109D"/>
    <w:rsid w:val="00507A1B"/>
    <w:rsid w:val="00527831"/>
    <w:rsid w:val="005430D5"/>
    <w:rsid w:val="005859BC"/>
    <w:rsid w:val="005C72C8"/>
    <w:rsid w:val="005D751D"/>
    <w:rsid w:val="00634BA1"/>
    <w:rsid w:val="00642397"/>
    <w:rsid w:val="00650F6E"/>
    <w:rsid w:val="00654DBC"/>
    <w:rsid w:val="006577A9"/>
    <w:rsid w:val="006775AF"/>
    <w:rsid w:val="006928DA"/>
    <w:rsid w:val="006B2967"/>
    <w:rsid w:val="006E352D"/>
    <w:rsid w:val="00711E9E"/>
    <w:rsid w:val="00723D1F"/>
    <w:rsid w:val="00726F01"/>
    <w:rsid w:val="007451CC"/>
    <w:rsid w:val="00750E8C"/>
    <w:rsid w:val="00754F93"/>
    <w:rsid w:val="007617F3"/>
    <w:rsid w:val="00791651"/>
    <w:rsid w:val="007A0993"/>
    <w:rsid w:val="007A3C5C"/>
    <w:rsid w:val="007C7007"/>
    <w:rsid w:val="007F03A1"/>
    <w:rsid w:val="0087739A"/>
    <w:rsid w:val="008832E6"/>
    <w:rsid w:val="008A369D"/>
    <w:rsid w:val="008B60EC"/>
    <w:rsid w:val="008B6D77"/>
    <w:rsid w:val="008B7A2F"/>
    <w:rsid w:val="008D211E"/>
    <w:rsid w:val="008E2C85"/>
    <w:rsid w:val="008F536B"/>
    <w:rsid w:val="008F6CF3"/>
    <w:rsid w:val="00906A0F"/>
    <w:rsid w:val="009451B5"/>
    <w:rsid w:val="009479AF"/>
    <w:rsid w:val="0095193D"/>
    <w:rsid w:val="009544AF"/>
    <w:rsid w:val="009B50E8"/>
    <w:rsid w:val="009B63D1"/>
    <w:rsid w:val="009C486E"/>
    <w:rsid w:val="009D4F42"/>
    <w:rsid w:val="00A21163"/>
    <w:rsid w:val="00A22034"/>
    <w:rsid w:val="00A375C9"/>
    <w:rsid w:val="00A4444E"/>
    <w:rsid w:val="00A737D6"/>
    <w:rsid w:val="00A94FB8"/>
    <w:rsid w:val="00AA46BB"/>
    <w:rsid w:val="00AC6758"/>
    <w:rsid w:val="00AE493C"/>
    <w:rsid w:val="00AE74E3"/>
    <w:rsid w:val="00B34203"/>
    <w:rsid w:val="00B43644"/>
    <w:rsid w:val="00B6550C"/>
    <w:rsid w:val="00BC026E"/>
    <w:rsid w:val="00BE30BD"/>
    <w:rsid w:val="00BF164B"/>
    <w:rsid w:val="00C01EEE"/>
    <w:rsid w:val="00C02EB9"/>
    <w:rsid w:val="00C535E8"/>
    <w:rsid w:val="00C57CE9"/>
    <w:rsid w:val="00C768A9"/>
    <w:rsid w:val="00C90E3A"/>
    <w:rsid w:val="00CB0208"/>
    <w:rsid w:val="00CD7F4E"/>
    <w:rsid w:val="00D90D6C"/>
    <w:rsid w:val="00DB102D"/>
    <w:rsid w:val="00DC0BFA"/>
    <w:rsid w:val="00DC6082"/>
    <w:rsid w:val="00DD5B01"/>
    <w:rsid w:val="00DF6D8B"/>
    <w:rsid w:val="00E01A5D"/>
    <w:rsid w:val="00E02CE6"/>
    <w:rsid w:val="00E05B82"/>
    <w:rsid w:val="00E20858"/>
    <w:rsid w:val="00E30BF4"/>
    <w:rsid w:val="00E40819"/>
    <w:rsid w:val="00E458FF"/>
    <w:rsid w:val="00E72149"/>
    <w:rsid w:val="00E90D73"/>
    <w:rsid w:val="00E942D3"/>
    <w:rsid w:val="00EC089C"/>
    <w:rsid w:val="00ED15FA"/>
    <w:rsid w:val="00EE1286"/>
    <w:rsid w:val="00F0235C"/>
    <w:rsid w:val="00F02E11"/>
    <w:rsid w:val="00F42C6E"/>
    <w:rsid w:val="00F50D2A"/>
    <w:rsid w:val="00F57D1B"/>
    <w:rsid w:val="00F7776A"/>
    <w:rsid w:val="00FA4D53"/>
    <w:rsid w:val="00FB0CF1"/>
    <w:rsid w:val="00FC0AB6"/>
    <w:rsid w:val="00FD2B6A"/>
    <w:rsid w:val="01450FEE"/>
    <w:rsid w:val="01F272A1"/>
    <w:rsid w:val="02477318"/>
    <w:rsid w:val="04367644"/>
    <w:rsid w:val="04515996"/>
    <w:rsid w:val="046E599A"/>
    <w:rsid w:val="047C4B7E"/>
    <w:rsid w:val="04B5668F"/>
    <w:rsid w:val="04B844FD"/>
    <w:rsid w:val="059D5B1B"/>
    <w:rsid w:val="05B41050"/>
    <w:rsid w:val="05D77B36"/>
    <w:rsid w:val="06703579"/>
    <w:rsid w:val="070950C6"/>
    <w:rsid w:val="07181283"/>
    <w:rsid w:val="07464ACB"/>
    <w:rsid w:val="08C35715"/>
    <w:rsid w:val="0AD128D7"/>
    <w:rsid w:val="0B9941B8"/>
    <w:rsid w:val="0BBD6E92"/>
    <w:rsid w:val="0C237050"/>
    <w:rsid w:val="0D72785B"/>
    <w:rsid w:val="0D870F11"/>
    <w:rsid w:val="100607AF"/>
    <w:rsid w:val="118C2F9A"/>
    <w:rsid w:val="1218482D"/>
    <w:rsid w:val="12626689"/>
    <w:rsid w:val="147A57FE"/>
    <w:rsid w:val="14DF5D99"/>
    <w:rsid w:val="15247B8E"/>
    <w:rsid w:val="15473111"/>
    <w:rsid w:val="167D743C"/>
    <w:rsid w:val="16A86180"/>
    <w:rsid w:val="195B0BE4"/>
    <w:rsid w:val="1976231B"/>
    <w:rsid w:val="1ADF413A"/>
    <w:rsid w:val="1B3E3557"/>
    <w:rsid w:val="1CEC4AB5"/>
    <w:rsid w:val="1E72101E"/>
    <w:rsid w:val="1ED443D0"/>
    <w:rsid w:val="1EE17CD6"/>
    <w:rsid w:val="1F37779E"/>
    <w:rsid w:val="1F5000F4"/>
    <w:rsid w:val="1FCF5D52"/>
    <w:rsid w:val="206C12D7"/>
    <w:rsid w:val="20A3111D"/>
    <w:rsid w:val="211F59AF"/>
    <w:rsid w:val="226A6E6D"/>
    <w:rsid w:val="236E61A4"/>
    <w:rsid w:val="244E3BD0"/>
    <w:rsid w:val="252D7C9D"/>
    <w:rsid w:val="256836E8"/>
    <w:rsid w:val="26667687"/>
    <w:rsid w:val="26FC3601"/>
    <w:rsid w:val="27D70C79"/>
    <w:rsid w:val="28327F9F"/>
    <w:rsid w:val="29B457DB"/>
    <w:rsid w:val="29FD4026"/>
    <w:rsid w:val="2AF709DB"/>
    <w:rsid w:val="2B4A51E3"/>
    <w:rsid w:val="2BBD71FB"/>
    <w:rsid w:val="2BBF6840"/>
    <w:rsid w:val="2C8478AD"/>
    <w:rsid w:val="2D4A7B39"/>
    <w:rsid w:val="2D8910B8"/>
    <w:rsid w:val="2DB37B87"/>
    <w:rsid w:val="2DC83DF9"/>
    <w:rsid w:val="2EA449F1"/>
    <w:rsid w:val="2F3D4837"/>
    <w:rsid w:val="2F8D4361"/>
    <w:rsid w:val="30984095"/>
    <w:rsid w:val="31321F28"/>
    <w:rsid w:val="316B69E3"/>
    <w:rsid w:val="316C34B3"/>
    <w:rsid w:val="31922833"/>
    <w:rsid w:val="321856B7"/>
    <w:rsid w:val="32BA6A3B"/>
    <w:rsid w:val="32FA0BC4"/>
    <w:rsid w:val="33C57F19"/>
    <w:rsid w:val="34997FCD"/>
    <w:rsid w:val="34C50B3D"/>
    <w:rsid w:val="351F2396"/>
    <w:rsid w:val="35656B33"/>
    <w:rsid w:val="35CA5CBB"/>
    <w:rsid w:val="35CC0866"/>
    <w:rsid w:val="36BE7429"/>
    <w:rsid w:val="36F47A1A"/>
    <w:rsid w:val="37040B1B"/>
    <w:rsid w:val="372831C2"/>
    <w:rsid w:val="378B76CC"/>
    <w:rsid w:val="3BCE7B87"/>
    <w:rsid w:val="3C6978B0"/>
    <w:rsid w:val="3C8A3F06"/>
    <w:rsid w:val="3D3A5969"/>
    <w:rsid w:val="3F220916"/>
    <w:rsid w:val="3FAE08D7"/>
    <w:rsid w:val="411227BF"/>
    <w:rsid w:val="42F15970"/>
    <w:rsid w:val="43E84B0D"/>
    <w:rsid w:val="440E458E"/>
    <w:rsid w:val="445F1373"/>
    <w:rsid w:val="44CD20C7"/>
    <w:rsid w:val="45097306"/>
    <w:rsid w:val="46492914"/>
    <w:rsid w:val="48431BEE"/>
    <w:rsid w:val="48A73DFD"/>
    <w:rsid w:val="495B3A50"/>
    <w:rsid w:val="4960154A"/>
    <w:rsid w:val="49B844D8"/>
    <w:rsid w:val="4A636701"/>
    <w:rsid w:val="4A677B24"/>
    <w:rsid w:val="4B047121"/>
    <w:rsid w:val="4B796FF3"/>
    <w:rsid w:val="4C320EA8"/>
    <w:rsid w:val="4D7314DB"/>
    <w:rsid w:val="4D7B7443"/>
    <w:rsid w:val="4E531FA2"/>
    <w:rsid w:val="4E6A2D9B"/>
    <w:rsid w:val="4EE62224"/>
    <w:rsid w:val="4F0022F6"/>
    <w:rsid w:val="4F2A7373"/>
    <w:rsid w:val="4F422768"/>
    <w:rsid w:val="4FD00101"/>
    <w:rsid w:val="50405455"/>
    <w:rsid w:val="511376F3"/>
    <w:rsid w:val="51DC57D1"/>
    <w:rsid w:val="51ED14B2"/>
    <w:rsid w:val="53442701"/>
    <w:rsid w:val="5528524E"/>
    <w:rsid w:val="55D8092F"/>
    <w:rsid w:val="56BF65F2"/>
    <w:rsid w:val="57064BF7"/>
    <w:rsid w:val="57FB1410"/>
    <w:rsid w:val="58896EB8"/>
    <w:rsid w:val="5897536C"/>
    <w:rsid w:val="58F22CAF"/>
    <w:rsid w:val="59552869"/>
    <w:rsid w:val="5A1530F9"/>
    <w:rsid w:val="5D55525E"/>
    <w:rsid w:val="5DFB43B4"/>
    <w:rsid w:val="5E3B246F"/>
    <w:rsid w:val="5F2562CA"/>
    <w:rsid w:val="61FD04AB"/>
    <w:rsid w:val="625D5790"/>
    <w:rsid w:val="62DF56E6"/>
    <w:rsid w:val="63872187"/>
    <w:rsid w:val="63BA534C"/>
    <w:rsid w:val="65777F43"/>
    <w:rsid w:val="66FC5D17"/>
    <w:rsid w:val="670809F4"/>
    <w:rsid w:val="69445CF9"/>
    <w:rsid w:val="69886D18"/>
    <w:rsid w:val="699E02E9"/>
    <w:rsid w:val="69F72528"/>
    <w:rsid w:val="6A177977"/>
    <w:rsid w:val="6A3E1D51"/>
    <w:rsid w:val="6AAB2661"/>
    <w:rsid w:val="6AE663EC"/>
    <w:rsid w:val="6B405AFC"/>
    <w:rsid w:val="6C8A4CA0"/>
    <w:rsid w:val="6E4C0C5C"/>
    <w:rsid w:val="6E7A7577"/>
    <w:rsid w:val="6EC9405A"/>
    <w:rsid w:val="6F062BB9"/>
    <w:rsid w:val="6F8E7D0D"/>
    <w:rsid w:val="6FD529FD"/>
    <w:rsid w:val="70375AA4"/>
    <w:rsid w:val="71E02F4D"/>
    <w:rsid w:val="72B73991"/>
    <w:rsid w:val="750F1B2F"/>
    <w:rsid w:val="753054B2"/>
    <w:rsid w:val="75856098"/>
    <w:rsid w:val="75A96F3B"/>
    <w:rsid w:val="75FC143C"/>
    <w:rsid w:val="78633F48"/>
    <w:rsid w:val="7A237F65"/>
    <w:rsid w:val="7A250938"/>
    <w:rsid w:val="7AC01B86"/>
    <w:rsid w:val="7B496193"/>
    <w:rsid w:val="7C0C2CB2"/>
    <w:rsid w:val="7C211032"/>
    <w:rsid w:val="7CC82A11"/>
    <w:rsid w:val="7CF57E0E"/>
    <w:rsid w:val="7D77264A"/>
    <w:rsid w:val="7E0E03CE"/>
    <w:rsid w:val="7EB348AB"/>
    <w:rsid w:val="7F610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26"/>
    <w:qFormat/>
    <w:uiPriority w:val="0"/>
    <w:pPr>
      <w:keepNext/>
      <w:keepLines/>
      <w:spacing w:before="340" w:after="330" w:line="576"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1"/>
    <w:link w:val="33"/>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Body Text"/>
    <w:basedOn w:val="1"/>
    <w:semiHidden/>
    <w:unhideWhenUsed/>
    <w:qFormat/>
    <w:uiPriority w:val="99"/>
    <w:pPr>
      <w:spacing w:after="120"/>
    </w:pPr>
  </w:style>
  <w:style w:type="paragraph" w:styleId="8">
    <w:name w:val="Plain Text"/>
    <w:basedOn w:val="1"/>
    <w:next w:val="1"/>
    <w:link w:val="30"/>
    <w:qFormat/>
    <w:uiPriority w:val="0"/>
    <w:pPr>
      <w:widowControl w:val="0"/>
      <w:jc w:val="both"/>
    </w:pPr>
    <w:rPr>
      <w:rFonts w:ascii="宋体" w:hAnsi="Courier New" w:cs="Courier New"/>
      <w:kern w:val="2"/>
      <w:szCs w:val="21"/>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0"/>
    <w:pPr>
      <w:tabs>
        <w:tab w:val="center" w:pos="4153"/>
        <w:tab w:val="right" w:pos="8306"/>
      </w:tabs>
      <w:snapToGrid w:val="0"/>
    </w:pPr>
    <w:rPr>
      <w:sz w:val="18"/>
      <w:szCs w:val="18"/>
    </w:rPr>
  </w:style>
  <w:style w:type="paragraph" w:styleId="12">
    <w:name w:val="header"/>
    <w:basedOn w:val="1"/>
    <w:link w:val="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pPr>
    <w:rPr>
      <w:b/>
      <w:bCs/>
      <w:caps/>
      <w:sz w:val="20"/>
    </w:rPr>
  </w:style>
  <w:style w:type="paragraph" w:styleId="14">
    <w:name w:val="toc 2"/>
    <w:basedOn w:val="1"/>
    <w:next w:val="1"/>
    <w:autoRedefine/>
    <w:qFormat/>
    <w:uiPriority w:val="39"/>
    <w:pPr>
      <w:ind w:left="420" w:leftChars="200"/>
    </w:pPr>
  </w:style>
  <w:style w:type="paragraph" w:styleId="15">
    <w:name w:val="Normal (Web)"/>
    <w:basedOn w:val="1"/>
    <w:qFormat/>
    <w:uiPriority w:val="99"/>
    <w:pPr>
      <w:spacing w:before="100" w:beforeAutospacing="1" w:after="100" w:afterAutospacing="1"/>
    </w:pPr>
    <w:rPr>
      <w:rFonts w:ascii="宋体" w:hAnsi="宋体" w:cs="宋体"/>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qFormat/>
    <w:uiPriority w:val="99"/>
    <w:rPr>
      <w:color w:val="0000FF"/>
      <w:u w:val="single"/>
    </w:rPr>
  </w:style>
  <w:style w:type="paragraph" w:customStyle="1" w:styleId="22">
    <w:name w:val="Default"/>
    <w:qFormat/>
    <w:uiPriority w:val="0"/>
    <w:pPr>
      <w:widowControl w:val="0"/>
      <w:autoSpaceDE w:val="0"/>
      <w:autoSpaceDN w:val="0"/>
      <w:adjustRightInd w:val="0"/>
    </w:pPr>
    <w:rPr>
      <w:rFonts w:ascii="方正大黑简体2." w:hAnsi="Calibri" w:eastAsia="方正大黑简体2." w:cs="方正大黑简体2."/>
      <w:color w:val="000000"/>
      <w:sz w:val="24"/>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页眉 字符"/>
    <w:basedOn w:val="18"/>
    <w:link w:val="12"/>
    <w:semiHidden/>
    <w:qFormat/>
    <w:uiPriority w:val="99"/>
    <w:rPr>
      <w:sz w:val="18"/>
      <w:szCs w:val="18"/>
    </w:rPr>
  </w:style>
  <w:style w:type="character" w:customStyle="1" w:styleId="25">
    <w:name w:val="页脚 字符"/>
    <w:basedOn w:val="18"/>
    <w:link w:val="11"/>
    <w:semiHidden/>
    <w:qFormat/>
    <w:uiPriority w:val="99"/>
    <w:rPr>
      <w:sz w:val="18"/>
      <w:szCs w:val="18"/>
    </w:rPr>
  </w:style>
  <w:style w:type="character" w:customStyle="1" w:styleId="26">
    <w:name w:val="标题 1 字符"/>
    <w:basedOn w:val="18"/>
    <w:link w:val="2"/>
    <w:qFormat/>
    <w:uiPriority w:val="0"/>
    <w:rPr>
      <w:rFonts w:ascii="Times New Roman" w:hAnsi="Times New Roman" w:eastAsia="宋体" w:cs="Times New Roman"/>
      <w:b/>
      <w:bCs/>
      <w:kern w:val="44"/>
      <w:sz w:val="44"/>
      <w:szCs w:val="44"/>
    </w:rPr>
  </w:style>
  <w:style w:type="character" w:customStyle="1" w:styleId="27">
    <w:name w:val="批注框文本 字符"/>
    <w:basedOn w:val="18"/>
    <w:link w:val="10"/>
    <w:semiHidden/>
    <w:qFormat/>
    <w:uiPriority w:val="99"/>
    <w:rPr>
      <w:rFonts w:ascii="Times New Roman" w:hAnsi="Times New Roman" w:eastAsia="宋体" w:cs="Times New Roman"/>
      <w:kern w:val="0"/>
      <w:sz w:val="18"/>
      <w:szCs w:val="18"/>
    </w:rPr>
  </w:style>
  <w:style w:type="character" w:customStyle="1" w:styleId="28">
    <w:name w:val="日期 字符"/>
    <w:basedOn w:val="18"/>
    <w:link w:val="9"/>
    <w:semiHidden/>
    <w:qFormat/>
    <w:uiPriority w:val="99"/>
    <w:rPr>
      <w:rFonts w:ascii="Times New Roman" w:hAnsi="Times New Roman" w:eastAsia="宋体" w:cs="Times New Roman"/>
      <w:sz w:val="21"/>
    </w:rPr>
  </w:style>
  <w:style w:type="character" w:customStyle="1" w:styleId="29">
    <w:name w:val="纯文本 Char"/>
    <w:basedOn w:val="18"/>
    <w:semiHidden/>
    <w:qFormat/>
    <w:uiPriority w:val="99"/>
    <w:rPr>
      <w:rFonts w:ascii="宋体" w:hAnsi="Courier New" w:eastAsia="宋体" w:cs="Courier New"/>
      <w:sz w:val="21"/>
      <w:szCs w:val="21"/>
    </w:rPr>
  </w:style>
  <w:style w:type="character" w:customStyle="1" w:styleId="30">
    <w:name w:val="纯文本 字符"/>
    <w:basedOn w:val="18"/>
    <w:link w:val="8"/>
    <w:qFormat/>
    <w:uiPriority w:val="0"/>
    <w:rPr>
      <w:rFonts w:ascii="宋体" w:hAnsi="Courier New" w:eastAsia="宋体" w:cs="Courier New"/>
      <w:kern w:val="2"/>
      <w:sz w:val="21"/>
      <w:szCs w:val="21"/>
    </w:rPr>
  </w:style>
  <w:style w:type="paragraph" w:styleId="31">
    <w:name w:val="No Spacing"/>
    <w:qFormat/>
    <w:uiPriority w:val="0"/>
    <w:pPr>
      <w:widowControl w:val="0"/>
      <w:jc w:val="both"/>
    </w:pPr>
    <w:rPr>
      <w:rFonts w:ascii="Calibri" w:hAnsi="Calibri" w:eastAsia="宋体" w:cs="Times New Roman"/>
      <w:kern w:val="2"/>
      <w:sz w:val="21"/>
      <w:szCs w:val="24"/>
      <w:lang w:val="en-US" w:eastAsia="zh-CN" w:bidi="ar-SA"/>
    </w:rPr>
  </w:style>
  <w:style w:type="character" w:customStyle="1" w:styleId="32">
    <w:name w:val="textcontents"/>
    <w:qFormat/>
    <w:uiPriority w:val="0"/>
    <w:rPr>
      <w:rFonts w:cs="Times New Roman"/>
    </w:rPr>
  </w:style>
  <w:style w:type="character" w:customStyle="1" w:styleId="33">
    <w:name w:val="标题 5 字符"/>
    <w:link w:val="5"/>
    <w:qFormat/>
    <w:uiPriority w:val="0"/>
    <w:rPr>
      <w:b/>
      <w:bCs/>
      <w:sz w:val="28"/>
      <w:szCs w:val="28"/>
    </w:rPr>
  </w:style>
  <w:style w:type="paragraph" w:customStyle="1" w:styleId="34">
    <w:name w:val="列表段落1"/>
    <w:basedOn w:val="1"/>
    <w:qFormat/>
    <w:uiPriority w:val="34"/>
    <w:pPr>
      <w:ind w:firstLine="420" w:firstLineChars="200"/>
    </w:pPr>
    <w:rPr>
      <w:rFonts w:ascii="Calibri" w:hAnsi="Calibri"/>
    </w:rPr>
  </w:style>
  <w:style w:type="paragraph" w:customStyle="1" w:styleId="35">
    <w:name w:val="列出段落1"/>
    <w:basedOn w:val="1"/>
    <w:qFormat/>
    <w:uiPriority w:val="34"/>
    <w:pPr>
      <w:spacing w:line="360" w:lineRule="auto"/>
      <w:ind w:firstLine="420" w:firstLineChars="200"/>
    </w:pPr>
    <w:rPr>
      <w:sz w:val="22"/>
    </w:rPr>
  </w:style>
  <w:style w:type="paragraph" w:customStyle="1" w:styleId="36">
    <w:name w:val="文档正文"/>
    <w:basedOn w:val="1"/>
    <w:qFormat/>
    <w:uiPriority w:val="0"/>
    <w:pPr>
      <w:adjustRightInd w:val="0"/>
      <w:spacing w:before="60" w:after="60" w:line="360" w:lineRule="auto"/>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814</Words>
  <Characters>823</Characters>
  <Lines>5</Lines>
  <Paragraphs>1</Paragraphs>
  <TotalTime>41</TotalTime>
  <ScaleCrop>false</ScaleCrop>
  <LinksUpToDate>false</LinksUpToDate>
  <CharactersWithSpaces>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2019-03-13T02:56:00Z</dcterms:created>
  <dc:creator>Administrator</dc:creator>
  <cp:lastModifiedBy>570</cp:lastModifiedBy>
  <cp:lastPrinted>2020-08-28T06:34:00Z</cp:lastPrinted>
  <dcterms:modified xsi:type="dcterms:W3CDTF">2025-07-10T01:06:05Z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1146125E2F45439C835CC602B9AA85E0</vt:lpwstr>
  </property>
  <property fmtid="{D5CDD505-2E9C-101B-9397-08002B2CF9AE}" pid="4" name="KSOTemplateDocerSaveRecord">
    <vt:lpwstr>eyJoZGlkIjoiZDVhMzdhOGMzNThhNGU2ZmY0YjFiZmM2NmIwZDUxNTkiLCJ1c2VySWQiOiI1MTI0ODQ1OTQifQ==</vt:lpwstr>
  </property>
</Properties>
</file>