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83629" w14:textId="77777777" w:rsidR="00A053E8" w:rsidRDefault="00780245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桂林医学院附属医院医疗设备技术参数</w:t>
      </w:r>
      <w:r>
        <w:rPr>
          <w:rFonts w:ascii="宋体" w:eastAsia="宋体" w:hAnsi="宋体" w:hint="eastAsia"/>
          <w:b/>
          <w:sz w:val="32"/>
          <w:szCs w:val="32"/>
        </w:rPr>
        <w:t>申请</w:t>
      </w:r>
      <w:r>
        <w:rPr>
          <w:rFonts w:ascii="宋体" w:eastAsia="宋体" w:hAnsi="宋体"/>
          <w:b/>
          <w:sz w:val="32"/>
          <w:szCs w:val="32"/>
        </w:rPr>
        <w:t>表</w:t>
      </w:r>
    </w:p>
    <w:tbl>
      <w:tblPr>
        <w:tblStyle w:val="aa"/>
        <w:tblW w:w="8428" w:type="dxa"/>
        <w:tblLook w:val="04A0" w:firstRow="1" w:lastRow="0" w:firstColumn="1" w:lastColumn="0" w:noHBand="0" w:noVBand="1"/>
      </w:tblPr>
      <w:tblGrid>
        <w:gridCol w:w="1980"/>
        <w:gridCol w:w="6448"/>
      </w:tblGrid>
      <w:tr w:rsidR="00A053E8" w14:paraId="314A3C07" w14:textId="77777777">
        <w:trPr>
          <w:trHeight w:hRule="exact" w:val="704"/>
        </w:trPr>
        <w:tc>
          <w:tcPr>
            <w:tcW w:w="1980" w:type="dxa"/>
            <w:vAlign w:val="center"/>
          </w:tcPr>
          <w:p w14:paraId="41E750B0" w14:textId="77777777" w:rsidR="00A053E8" w:rsidRDefault="0078024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6448" w:type="dxa"/>
            <w:vAlign w:val="center"/>
          </w:tcPr>
          <w:p w14:paraId="343A632C" w14:textId="77777777" w:rsidR="00A053E8" w:rsidRDefault="00780245">
            <w:pPr>
              <w:adjustRightInd w:val="0"/>
              <w:snapToGrid w:val="0"/>
              <w:spacing w:line="276" w:lineRule="auto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低温冰柜</w:t>
            </w:r>
          </w:p>
        </w:tc>
      </w:tr>
      <w:tr w:rsidR="00552A56" w14:paraId="45B52E87" w14:textId="77777777" w:rsidTr="00FA5A1D">
        <w:trPr>
          <w:trHeight w:hRule="exact" w:val="715"/>
        </w:trPr>
        <w:tc>
          <w:tcPr>
            <w:tcW w:w="1980" w:type="dxa"/>
            <w:vAlign w:val="center"/>
          </w:tcPr>
          <w:p w14:paraId="50022EF2" w14:textId="77777777" w:rsidR="00552A56" w:rsidRDefault="00552A56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数量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（单位）</w:t>
            </w:r>
          </w:p>
        </w:tc>
        <w:tc>
          <w:tcPr>
            <w:tcW w:w="6448" w:type="dxa"/>
            <w:vAlign w:val="center"/>
          </w:tcPr>
          <w:p w14:paraId="35377570" w14:textId="1ED6B66B" w:rsidR="00552A56" w:rsidRDefault="00552A56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2台</w:t>
            </w:r>
          </w:p>
        </w:tc>
      </w:tr>
      <w:tr w:rsidR="00A053E8" w14:paraId="4E370BD5" w14:textId="77777777">
        <w:trPr>
          <w:trHeight w:val="727"/>
        </w:trPr>
        <w:tc>
          <w:tcPr>
            <w:tcW w:w="8428" w:type="dxa"/>
            <w:gridSpan w:val="2"/>
          </w:tcPr>
          <w:p w14:paraId="018D8D8F" w14:textId="77777777" w:rsidR="00A053E8" w:rsidRDefault="00780245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技术参数：</w:t>
            </w:r>
          </w:p>
          <w:p w14:paraId="0E4BECC1" w14:textId="77777777" w:rsidR="00A053E8" w:rsidRDefault="00780245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工作条件：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环境温度10-32℃</w:t>
            </w:r>
            <w:r>
              <w:rPr>
                <w:rFonts w:ascii="宋体" w:eastAsia="宋体" w:hAnsi="宋体" w:cs="宋体" w:hint="eastAsia"/>
                <w:sz w:val="24"/>
              </w:rPr>
              <w:t>，环境湿度：20-80%，电压：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198V~242V</w:t>
            </w:r>
            <w:r>
              <w:rPr>
                <w:rFonts w:ascii="宋体" w:eastAsia="宋体" w:hAnsi="宋体" w:cs="宋体" w:hint="eastAsia"/>
                <w:sz w:val="24"/>
              </w:rPr>
              <w:t xml:space="preserve"> ，频率50±1Hz。</w:t>
            </w:r>
          </w:p>
          <w:p w14:paraId="4CC9FD08" w14:textId="402E39EE" w:rsidR="00A053E8" w:rsidRDefault="00780245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样式：立式单门，发泡门设计。</w:t>
            </w:r>
          </w:p>
          <w:p w14:paraId="264A68D4" w14:textId="3CAFB9A0" w:rsidR="00A053E8" w:rsidRDefault="00780245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有效容积（L）：≥260升。</w:t>
            </w:r>
          </w:p>
          <w:p w14:paraId="254A79C2" w14:textId="77777777" w:rsidR="00A053E8" w:rsidRDefault="00780245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外部尺寸（宽*深*高mm）：≤750*710*1850(把手+外挂锁）。</w:t>
            </w:r>
          </w:p>
          <w:p w14:paraId="3ADAC5EF" w14:textId="77777777" w:rsidR="00A053E8" w:rsidRDefault="00780245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内部尺寸（宽*深*高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mm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）：≥500*450*1220。</w:t>
            </w:r>
          </w:p>
          <w:p w14:paraId="6DD19A10" w14:textId="77777777" w:rsidR="00A053E8" w:rsidRDefault="00780245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净重/毛重（KG）：87/102。</w:t>
            </w:r>
          </w:p>
          <w:p w14:paraId="4BEF1C7A" w14:textId="77777777" w:rsidR="00A053E8" w:rsidRDefault="00780245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内部结构：≥7个ABS抽屉，分类存储，耐腐蚀，强度大耐冲击。</w:t>
            </w:r>
          </w:p>
          <w:p w14:paraId="259BBD6A" w14:textId="77777777" w:rsidR="00A053E8" w:rsidRDefault="00780245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搁架式蒸发器，确保箱内温度均匀性。</w:t>
            </w:r>
          </w:p>
          <w:p w14:paraId="687A25B0" w14:textId="77777777" w:rsidR="00A053E8" w:rsidRDefault="00780245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发泡层厚度≥100mm，高效锁冷。 </w:t>
            </w:r>
          </w:p>
          <w:p w14:paraId="31F67ACB" w14:textId="77777777" w:rsidR="00A053E8" w:rsidRDefault="00780245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压缩机：采用名牌高效压缩机，节能高效静音。</w:t>
            </w:r>
          </w:p>
          <w:p w14:paraId="68C066DD" w14:textId="77777777" w:rsidR="00A053E8" w:rsidRDefault="00780245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采用无CFC聚氨酯发泡保温层，环保无污染。</w:t>
            </w:r>
          </w:p>
          <w:p w14:paraId="25B0D2E5" w14:textId="56AE4632" w:rsidR="00A053E8" w:rsidRDefault="00780245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制冷剂：采用环保制冷剂，稳定可靠，根据国标GB/T20154-2014要求，铭牌上要标注制冷剂的名称及装入量。</w:t>
            </w:r>
          </w:p>
          <w:p w14:paraId="24B8C11D" w14:textId="6AB312A2" w:rsidR="00A053E8" w:rsidRDefault="00780245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精确控温：高清晰数码温度显示，高精度微电脑温度控制系统，箱体内温度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-10℃~-25℃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范围内任意设定，显示精度1℃。</w:t>
            </w:r>
          </w:p>
          <w:p w14:paraId="45CA6356" w14:textId="77777777" w:rsidR="00A053E8" w:rsidRDefault="00780245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声光报警系统：高低温报警、箱内传感器故障报警、开门报警等多重保障，全面保障样本安全。 </w:t>
            </w:r>
          </w:p>
          <w:p w14:paraId="1B3EE43A" w14:textId="77777777" w:rsidR="00A053E8" w:rsidRDefault="00780245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运行保护：开机延时、停机间隔等保护功能，确保运行可靠。</w:t>
            </w:r>
          </w:p>
          <w:p w14:paraId="37A87479" w14:textId="77777777" w:rsidR="00A053E8" w:rsidRDefault="00780245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箱体材质：箱体采用优质钢板，经过防腐磷化、静电喷涂工艺处理，表面色泽柔和。</w:t>
            </w:r>
          </w:p>
          <w:p w14:paraId="7CF661DF" w14:textId="77777777" w:rsidR="00A053E8" w:rsidRDefault="00780245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内胆材料：Hips内胆，经久耐用、便于清洁。</w:t>
            </w:r>
          </w:p>
          <w:p w14:paraId="014BE66A" w14:textId="77777777" w:rsidR="00A053E8" w:rsidRDefault="00780245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标配一个测试孔，方便监测箱内温度。</w:t>
            </w:r>
          </w:p>
          <w:p w14:paraId="55FBD731" w14:textId="684EE008" w:rsidR="00A053E8" w:rsidRDefault="00780245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设备稳定运行后，温度均匀性、波动值均≤1.5℃，提供具备CMA标识的省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lastRenderedPageBreak/>
              <w:t>级或省级以上第三方检测报告。</w:t>
            </w:r>
          </w:p>
          <w:p w14:paraId="7B3ABD31" w14:textId="4B55F3A3" w:rsidR="00A053E8" w:rsidRDefault="00780245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正常稳定工作时，噪声＜45dB（A）,提供具备CMA标识的省级或省级以上第三方检测报告。</w:t>
            </w:r>
          </w:p>
          <w:p w14:paraId="6E7A26D2" w14:textId="69B5AD5B" w:rsidR="00A053E8" w:rsidRDefault="00780245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开门1分钟后，箱内回温到-25℃时间≤10min，提供具备CMA标识的省级或省级以上第三方检测报告。</w:t>
            </w:r>
          </w:p>
          <w:p w14:paraId="2F4AB6A4" w14:textId="77777777" w:rsidR="00A053E8" w:rsidRDefault="00780245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箱体标配暗锁，确保箱内样本安全。</w:t>
            </w:r>
          </w:p>
          <w:p w14:paraId="754BF80F" w14:textId="77777777" w:rsidR="00A053E8" w:rsidRDefault="00780245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贴心升级助力式把手，符合人体工程学设计，存取毫不费力。</w:t>
            </w:r>
          </w:p>
          <w:p w14:paraId="376CB32D" w14:textId="77777777" w:rsidR="00A053E8" w:rsidRDefault="00780245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箱体标配外挂锁扣，方便多人管理，确保箱内样本安全。</w:t>
            </w:r>
          </w:p>
          <w:p w14:paraId="073EC305" w14:textId="1A9BF04B" w:rsidR="00A053E8" w:rsidRDefault="00780245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产品具备医疗器械注册证。</w:t>
            </w:r>
          </w:p>
          <w:p w14:paraId="67D159E2" w14:textId="5FF8E794" w:rsidR="00A053E8" w:rsidRDefault="00A053E8" w:rsidP="00391196">
            <w:pPr>
              <w:adjustRightInd w:val="0"/>
              <w:snapToGrid w:val="0"/>
              <w:spacing w:line="360" w:lineRule="auto"/>
              <w:ind w:left="425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</w:tr>
    </w:tbl>
    <w:p w14:paraId="184603A0" w14:textId="77777777" w:rsidR="00A053E8" w:rsidRDefault="00A053E8">
      <w:pPr>
        <w:rPr>
          <w:rFonts w:ascii="宋体" w:eastAsia="宋体" w:hAnsi="宋体"/>
          <w:sz w:val="24"/>
          <w:szCs w:val="24"/>
        </w:rPr>
      </w:pPr>
    </w:p>
    <w:sectPr w:rsidR="00A053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08E1A" w14:textId="77777777" w:rsidR="006B2A1E" w:rsidRDefault="006B2A1E" w:rsidP="00391196">
      <w:r>
        <w:separator/>
      </w:r>
    </w:p>
  </w:endnote>
  <w:endnote w:type="continuationSeparator" w:id="0">
    <w:p w14:paraId="6BB3B6F6" w14:textId="77777777" w:rsidR="006B2A1E" w:rsidRDefault="006B2A1E" w:rsidP="00391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235AA" w14:textId="77777777" w:rsidR="006B2A1E" w:rsidRDefault="006B2A1E" w:rsidP="00391196">
      <w:r>
        <w:separator/>
      </w:r>
    </w:p>
  </w:footnote>
  <w:footnote w:type="continuationSeparator" w:id="0">
    <w:p w14:paraId="02C50A2C" w14:textId="77777777" w:rsidR="006B2A1E" w:rsidRDefault="006B2A1E" w:rsidP="00391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2CF8446"/>
    <w:multiLevelType w:val="singleLevel"/>
    <w:tmpl w:val="C2CF844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MDFlYmM5MzU4MDI1ODljNTdmZTkwZjRmNGRlMGYifQ=="/>
  </w:docVars>
  <w:rsids>
    <w:rsidRoot w:val="005E422F"/>
    <w:rsid w:val="00002283"/>
    <w:rsid w:val="000055C9"/>
    <w:rsid w:val="00023E7A"/>
    <w:rsid w:val="00124A38"/>
    <w:rsid w:val="00166A53"/>
    <w:rsid w:val="001B0DBB"/>
    <w:rsid w:val="00236F37"/>
    <w:rsid w:val="00391196"/>
    <w:rsid w:val="00412EE9"/>
    <w:rsid w:val="00420292"/>
    <w:rsid w:val="00436CF0"/>
    <w:rsid w:val="00456F0F"/>
    <w:rsid w:val="004E5302"/>
    <w:rsid w:val="004F2E7C"/>
    <w:rsid w:val="00503F07"/>
    <w:rsid w:val="00521128"/>
    <w:rsid w:val="00543C99"/>
    <w:rsid w:val="00552A56"/>
    <w:rsid w:val="005A0DFB"/>
    <w:rsid w:val="005A6B22"/>
    <w:rsid w:val="005B250B"/>
    <w:rsid w:val="005C5E95"/>
    <w:rsid w:val="005E422F"/>
    <w:rsid w:val="00660835"/>
    <w:rsid w:val="006775D4"/>
    <w:rsid w:val="00685891"/>
    <w:rsid w:val="006B2A1E"/>
    <w:rsid w:val="006E5D86"/>
    <w:rsid w:val="00734140"/>
    <w:rsid w:val="007379CD"/>
    <w:rsid w:val="007445E8"/>
    <w:rsid w:val="00753FD5"/>
    <w:rsid w:val="00780245"/>
    <w:rsid w:val="00783EF6"/>
    <w:rsid w:val="007A0D0B"/>
    <w:rsid w:val="00806E80"/>
    <w:rsid w:val="008F2E23"/>
    <w:rsid w:val="009338E3"/>
    <w:rsid w:val="00976C9E"/>
    <w:rsid w:val="00A053E8"/>
    <w:rsid w:val="00AA3968"/>
    <w:rsid w:val="00AA75E8"/>
    <w:rsid w:val="00AC1D72"/>
    <w:rsid w:val="00B46C06"/>
    <w:rsid w:val="00B54E84"/>
    <w:rsid w:val="00BC6486"/>
    <w:rsid w:val="00BE1207"/>
    <w:rsid w:val="00BF66EC"/>
    <w:rsid w:val="00C42139"/>
    <w:rsid w:val="00CF48E9"/>
    <w:rsid w:val="00D31EB3"/>
    <w:rsid w:val="00D3513D"/>
    <w:rsid w:val="00D46951"/>
    <w:rsid w:val="00D514AF"/>
    <w:rsid w:val="00D70748"/>
    <w:rsid w:val="00D9626E"/>
    <w:rsid w:val="00DB7573"/>
    <w:rsid w:val="00DE298D"/>
    <w:rsid w:val="00E12369"/>
    <w:rsid w:val="00E262EF"/>
    <w:rsid w:val="00EE533B"/>
    <w:rsid w:val="00F417CB"/>
    <w:rsid w:val="00FC065B"/>
    <w:rsid w:val="00FC6E89"/>
    <w:rsid w:val="042F3695"/>
    <w:rsid w:val="04DC0C65"/>
    <w:rsid w:val="1CA960E3"/>
    <w:rsid w:val="1E6C1577"/>
    <w:rsid w:val="39CD1781"/>
    <w:rsid w:val="3C200C60"/>
    <w:rsid w:val="3C864C38"/>
    <w:rsid w:val="41002F37"/>
    <w:rsid w:val="4948394C"/>
    <w:rsid w:val="51FA4C5E"/>
    <w:rsid w:val="56EC4580"/>
    <w:rsid w:val="5B4E412F"/>
    <w:rsid w:val="64C25C2B"/>
    <w:rsid w:val="64D143B2"/>
    <w:rsid w:val="65F45701"/>
    <w:rsid w:val="6CF0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0FF0AD"/>
  <w15:docId w15:val="{458A4A3F-DCDD-4F04-90DC-A45FF3C3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semiHidden/>
    <w:unhideWhenUsed/>
    <w:qFormat/>
    <w:pPr>
      <w:spacing w:after="120"/>
      <w:ind w:leftChars="200" w:left="420"/>
    </w:pPr>
  </w:style>
  <w:style w:type="paragraph" w:styleId="a4">
    <w:name w:val="footer"/>
    <w:basedOn w:val="a"/>
    <w:link w:val="a5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Title"/>
    <w:basedOn w:val="a"/>
    <w:next w:val="a"/>
    <w:link w:val="a9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2">
    <w:name w:val="Body Text First Indent 2"/>
    <w:basedOn w:val="a3"/>
    <w:uiPriority w:val="99"/>
    <w:semiHidden/>
    <w:unhideWhenUsed/>
    <w:qFormat/>
    <w:pPr>
      <w:ind w:firstLineChars="200" w:firstLine="420"/>
    </w:pPr>
  </w:style>
  <w:style w:type="table" w:styleId="aa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标题 字符"/>
    <w:basedOn w:val="a0"/>
    <w:link w:val="a8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7">
    <w:name w:val="页眉 字符"/>
    <w:basedOn w:val="a0"/>
    <w:link w:val="a6"/>
    <w:autoRedefine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autoRedefine/>
    <w:uiPriority w:val="99"/>
    <w:qFormat/>
    <w:rPr>
      <w:sz w:val="18"/>
      <w:szCs w:val="18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C7DA8-63D8-4525-87A9-45FCC4845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123</Words>
  <Characters>702</Characters>
  <Application>Microsoft Office Word</Application>
  <DocSecurity>0</DocSecurity>
  <Lines>5</Lines>
  <Paragraphs>1</Paragraphs>
  <ScaleCrop>false</ScaleCrop>
  <Company>Microsoft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33</cp:revision>
  <dcterms:created xsi:type="dcterms:W3CDTF">2022-07-06T07:55:00Z</dcterms:created>
  <dcterms:modified xsi:type="dcterms:W3CDTF">2025-07-23T09:04:00Z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FE47CB31C6034A60A050570D2F5A50D2_13</vt:lpwstr>
  </property>
  <property fmtid="{D5CDD505-2E9C-101B-9397-08002B2CF9AE}" pid="4" name="KSOTemplateDocerSaveRecord">
    <vt:lpwstr>eyJoZGlkIjoiOGFiZmZlNjczYTYwNGE1MDE1YjY3MGU2NzIzODRhNDYiLCJ1c2VySWQiOiIyMzYzNTgzNTQifQ==</vt:lpwstr>
  </property>
</Properties>
</file>