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8A4D" w14:textId="77777777" w:rsidR="00B15525" w:rsidRPr="00EC2B16" w:rsidRDefault="009B057F" w:rsidP="00EC2B16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EC2B16">
        <w:rPr>
          <w:rFonts w:asciiTheme="minorEastAsia" w:hAnsiTheme="minorEastAsia" w:hint="eastAsia"/>
          <w:b/>
          <w:bCs/>
          <w:sz w:val="28"/>
          <w:szCs w:val="28"/>
        </w:rPr>
        <w:t>服务需求：</w:t>
      </w:r>
    </w:p>
    <w:p w14:paraId="0170DC1A" w14:textId="0782819C" w:rsidR="00B15525" w:rsidRDefault="009B057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结算价以实际采购量进行结算；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2F13DB6F" w14:textId="77777777" w:rsidR="00B15525" w:rsidRDefault="009B057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bookmarkStart w:id="0" w:name="_Hlk197588250"/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="宋体" w:hAnsi="宋体" w:cs="仿宋" w:hint="eastAsia"/>
          <w:kern w:val="0"/>
          <w:sz w:val="28"/>
          <w:szCs w:val="28"/>
        </w:rPr>
        <w:t>供应商</w:t>
      </w:r>
      <w:bookmarkEnd w:id="0"/>
      <w:r>
        <w:rPr>
          <w:rFonts w:ascii="宋体" w:hAnsi="宋体" w:cs="仿宋" w:hint="eastAsia"/>
          <w:kern w:val="0"/>
          <w:sz w:val="28"/>
          <w:szCs w:val="28"/>
        </w:rPr>
        <w:t>负责货物的供应、包装、运输、交货以及售后服务等工作；</w:t>
      </w:r>
    </w:p>
    <w:p w14:paraId="77EC1B77" w14:textId="77777777" w:rsidR="00B15525" w:rsidRDefault="009B057F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hint="eastAsia"/>
        </w:rPr>
        <w:t>、</w:t>
      </w:r>
      <w:r>
        <w:rPr>
          <w:rFonts w:asciiTheme="minorEastAsia" w:hAnsiTheme="minorEastAsia" w:hint="eastAsia"/>
          <w:sz w:val="28"/>
          <w:szCs w:val="28"/>
        </w:rPr>
        <w:t>供应商提供的货物符合国家规定，按照国家相关标准、规范要求进行验收。供货时，若供应商未按采购人的要求提供产品或缺少供货产品的，均视为核验不合格，不予验收，采购人有权终止合同执行并全部退货，其不利后果由中标人自行承担。</w:t>
      </w:r>
    </w:p>
    <w:p w14:paraId="1CB2091B" w14:textId="77777777" w:rsidR="00B15525" w:rsidRDefault="009B057F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、按国家有关规定执行“三包”，产品质保期不少于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年，质保期内产品出现故障（非人为因素）根据采购人要求免费维修或者更换，有不少于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名固定人员提供产品的质量跟踪服务；</w:t>
      </w:r>
    </w:p>
    <w:p w14:paraId="2F9C5F13" w14:textId="77777777" w:rsidR="00B15525" w:rsidRDefault="009B05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、接到供货通知送货时间不得超过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天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69EF6D1F" w14:textId="77777777" w:rsidR="00B15525" w:rsidRDefault="00B15525">
      <w:pPr>
        <w:rPr>
          <w:rFonts w:asciiTheme="minorEastAsia" w:hAnsiTheme="minorEastAsia"/>
          <w:sz w:val="28"/>
          <w:szCs w:val="28"/>
        </w:rPr>
      </w:pPr>
    </w:p>
    <w:p w14:paraId="1A883402" w14:textId="77777777" w:rsidR="00B15525" w:rsidRDefault="00B15525">
      <w:pPr>
        <w:rPr>
          <w:rFonts w:asciiTheme="minorEastAsia" w:hAnsiTheme="minorEastAsia"/>
          <w:sz w:val="28"/>
          <w:szCs w:val="28"/>
        </w:rPr>
      </w:pPr>
    </w:p>
    <w:p w14:paraId="3077D997" w14:textId="77777777" w:rsidR="00B15525" w:rsidRDefault="00B15525">
      <w:pPr>
        <w:rPr>
          <w:rFonts w:asciiTheme="minorEastAsia" w:hAnsiTheme="minorEastAsia"/>
          <w:sz w:val="28"/>
          <w:szCs w:val="28"/>
        </w:rPr>
      </w:pPr>
    </w:p>
    <w:p w14:paraId="062D7A32" w14:textId="77777777" w:rsidR="00B15525" w:rsidRDefault="00B15525">
      <w:pPr>
        <w:rPr>
          <w:rFonts w:asciiTheme="minorEastAsia" w:hAnsiTheme="minorEastAsia"/>
          <w:sz w:val="28"/>
          <w:szCs w:val="28"/>
        </w:rPr>
      </w:pPr>
    </w:p>
    <w:p w14:paraId="1B9B5EEE" w14:textId="77777777" w:rsidR="00B15525" w:rsidRDefault="00B15525">
      <w:pPr>
        <w:rPr>
          <w:rFonts w:asciiTheme="minorEastAsia" w:hAnsiTheme="minorEastAsia"/>
          <w:sz w:val="28"/>
          <w:szCs w:val="28"/>
        </w:rPr>
      </w:pPr>
    </w:p>
    <w:p w14:paraId="7DFF4CEC" w14:textId="77777777" w:rsidR="00B15525" w:rsidRDefault="00B15525">
      <w:pPr>
        <w:rPr>
          <w:rFonts w:asciiTheme="minorEastAsia" w:hAnsiTheme="minorEastAsia"/>
          <w:sz w:val="28"/>
          <w:szCs w:val="28"/>
        </w:rPr>
      </w:pPr>
    </w:p>
    <w:p w14:paraId="6423AFB0" w14:textId="77777777" w:rsidR="00B15525" w:rsidRDefault="00B15525">
      <w:pPr>
        <w:rPr>
          <w:rFonts w:asciiTheme="minorEastAsia" w:hAnsiTheme="minorEastAsia"/>
          <w:sz w:val="28"/>
          <w:szCs w:val="28"/>
        </w:rPr>
      </w:pPr>
    </w:p>
    <w:tbl>
      <w:tblPr>
        <w:tblStyle w:val="ab"/>
        <w:tblpPr w:leftFromText="180" w:rightFromText="180" w:vertAnchor="page" w:horzAnchor="page" w:tblpXSpec="center" w:tblpY="1953"/>
        <w:tblW w:w="8260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939"/>
        <w:gridCol w:w="3450"/>
        <w:gridCol w:w="825"/>
        <w:gridCol w:w="840"/>
        <w:gridCol w:w="795"/>
        <w:gridCol w:w="810"/>
      </w:tblGrid>
      <w:tr w:rsidR="00B15525" w14:paraId="687CADC9" w14:textId="77777777">
        <w:trPr>
          <w:trHeight w:val="611"/>
          <w:jc w:val="center"/>
        </w:trPr>
        <w:tc>
          <w:tcPr>
            <w:tcW w:w="8260" w:type="dxa"/>
            <w:gridSpan w:val="7"/>
            <w:noWrap/>
            <w:vAlign w:val="center"/>
          </w:tcPr>
          <w:p w14:paraId="116AEEBB" w14:textId="3E20CD60" w:rsidR="00B15525" w:rsidRDefault="009B057F">
            <w:pPr>
              <w:spacing w:line="360" w:lineRule="auto"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直饮水机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供货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安装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服务</w:t>
            </w:r>
            <w:r w:rsidR="00E4288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采购需求</w:t>
            </w:r>
            <w:bookmarkStart w:id="1" w:name="_GoBack"/>
            <w:bookmarkEnd w:id="1"/>
          </w:p>
        </w:tc>
      </w:tr>
      <w:tr w:rsidR="00B15525" w14:paraId="74C12833" w14:textId="77777777">
        <w:trPr>
          <w:trHeight w:val="619"/>
          <w:jc w:val="center"/>
        </w:trPr>
        <w:tc>
          <w:tcPr>
            <w:tcW w:w="601" w:type="dxa"/>
            <w:noWrap/>
            <w:vAlign w:val="center"/>
          </w:tcPr>
          <w:p w14:paraId="1A7D5E50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39" w:type="dxa"/>
            <w:noWrap/>
            <w:vAlign w:val="center"/>
          </w:tcPr>
          <w:p w14:paraId="6860F1D8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450" w:type="dxa"/>
            <w:vAlign w:val="center"/>
          </w:tcPr>
          <w:p w14:paraId="76F4A7C5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参数</w:t>
            </w:r>
          </w:p>
        </w:tc>
        <w:tc>
          <w:tcPr>
            <w:tcW w:w="825" w:type="dxa"/>
            <w:noWrap/>
            <w:vAlign w:val="center"/>
          </w:tcPr>
          <w:p w14:paraId="6FF026C6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品牌</w:t>
            </w:r>
          </w:p>
        </w:tc>
        <w:tc>
          <w:tcPr>
            <w:tcW w:w="840" w:type="dxa"/>
            <w:noWrap/>
            <w:vAlign w:val="center"/>
          </w:tcPr>
          <w:p w14:paraId="57AE5DED" w14:textId="77777777" w:rsidR="00B15525" w:rsidRDefault="009B057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795" w:type="dxa"/>
            <w:noWrap/>
            <w:vAlign w:val="center"/>
          </w:tcPr>
          <w:p w14:paraId="6E636EAF" w14:textId="77777777" w:rsidR="00B15525" w:rsidRDefault="009B057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0" w:type="dxa"/>
            <w:noWrap/>
            <w:vAlign w:val="center"/>
          </w:tcPr>
          <w:p w14:paraId="0A0DC2C8" w14:textId="77777777" w:rsidR="00B15525" w:rsidRDefault="009B057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优惠价</w:t>
            </w:r>
          </w:p>
        </w:tc>
      </w:tr>
      <w:tr w:rsidR="00B15525" w14:paraId="62908A14" w14:textId="77777777">
        <w:trPr>
          <w:trHeight w:val="3391"/>
          <w:jc w:val="center"/>
        </w:trPr>
        <w:tc>
          <w:tcPr>
            <w:tcW w:w="601" w:type="dxa"/>
            <w:noWrap/>
            <w:vAlign w:val="center"/>
          </w:tcPr>
          <w:p w14:paraId="14C23688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39" w:type="dxa"/>
            <w:noWrap/>
            <w:vAlign w:val="center"/>
          </w:tcPr>
          <w:p w14:paraId="655209DE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直饮水机（立式一体机）</w:t>
            </w:r>
          </w:p>
        </w:tc>
        <w:tc>
          <w:tcPr>
            <w:tcW w:w="3450" w:type="dxa"/>
            <w:vAlign w:val="center"/>
          </w:tcPr>
          <w:p w14:paraId="3D803CD4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符合国家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GB/T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5750-2023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《生活饮用水标准检验方法》系列标准，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、产水速度：≥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60L/H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、加热功率：＜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2000w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、热水胆箱≥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、净水箱≥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、过滤工艺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:R0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反渗透，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、水效等级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</w:p>
        </w:tc>
        <w:tc>
          <w:tcPr>
            <w:tcW w:w="825" w:type="dxa"/>
            <w:noWrap/>
            <w:vAlign w:val="center"/>
          </w:tcPr>
          <w:p w14:paraId="2F392DEC" w14:textId="77777777" w:rsidR="00B15525" w:rsidRDefault="00B15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 w14:paraId="4821F4A9" w14:textId="34B3024F" w:rsidR="00B15525" w:rsidRDefault="00B15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395E5D46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据实结算　</w:t>
            </w:r>
          </w:p>
        </w:tc>
        <w:tc>
          <w:tcPr>
            <w:tcW w:w="810" w:type="dxa"/>
            <w:noWrap/>
            <w:vAlign w:val="center"/>
          </w:tcPr>
          <w:p w14:paraId="73E5A303" w14:textId="77777777" w:rsidR="00B15525" w:rsidRDefault="00B15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525" w14:paraId="3BF429BF" w14:textId="77777777">
        <w:trPr>
          <w:trHeight w:val="2709"/>
          <w:jc w:val="center"/>
        </w:trPr>
        <w:tc>
          <w:tcPr>
            <w:tcW w:w="601" w:type="dxa"/>
            <w:vMerge w:val="restart"/>
            <w:noWrap/>
            <w:vAlign w:val="center"/>
          </w:tcPr>
          <w:p w14:paraId="0C589E6A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39" w:type="dxa"/>
            <w:noWrap/>
            <w:vAlign w:val="center"/>
          </w:tcPr>
          <w:p w14:paraId="07F695B5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直饮水机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（壁挂式管线分机）</w:t>
            </w:r>
          </w:p>
        </w:tc>
        <w:tc>
          <w:tcPr>
            <w:tcW w:w="3450" w:type="dxa"/>
            <w:vAlign w:val="center"/>
          </w:tcPr>
          <w:p w14:paraId="7C6BF85B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壁挂机：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、工艺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无胆即热，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、热水≥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15.6L/h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、功率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:2200W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、出水方式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触屏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按键要简单易懂，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、出水温度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常温水、温水、开水，</w:t>
            </w:r>
          </w:p>
        </w:tc>
        <w:tc>
          <w:tcPr>
            <w:tcW w:w="825" w:type="dxa"/>
            <w:noWrap/>
            <w:vAlign w:val="center"/>
          </w:tcPr>
          <w:p w14:paraId="456AEBEE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14:paraId="195B2599" w14:textId="526C52DC" w:rsidR="00B15525" w:rsidRDefault="009B057F" w:rsidP="00EC2B1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D2AD606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实结算　</w:t>
            </w:r>
          </w:p>
        </w:tc>
        <w:tc>
          <w:tcPr>
            <w:tcW w:w="810" w:type="dxa"/>
            <w:noWrap/>
            <w:vAlign w:val="center"/>
          </w:tcPr>
          <w:p w14:paraId="1F258A57" w14:textId="77777777" w:rsidR="00B15525" w:rsidRDefault="00B15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525" w14:paraId="0891176B" w14:textId="77777777">
        <w:trPr>
          <w:trHeight w:val="3984"/>
          <w:jc w:val="center"/>
        </w:trPr>
        <w:tc>
          <w:tcPr>
            <w:tcW w:w="601" w:type="dxa"/>
            <w:vMerge/>
            <w:noWrap/>
            <w:vAlign w:val="center"/>
          </w:tcPr>
          <w:p w14:paraId="7E1247C3" w14:textId="77777777" w:rsidR="00B15525" w:rsidRDefault="00B15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14:paraId="78B5C661" w14:textId="77777777" w:rsidR="00B15525" w:rsidRDefault="009B057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直饮水机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净水主机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450" w:type="dxa"/>
            <w:vAlign w:val="center"/>
          </w:tcPr>
          <w:p w14:paraId="2CC30F3B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符合国家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GB/T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5750-2023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《生活饮用水标准检验方法》系列标准，净水主机：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、产水速度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60L/h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、过滤工艺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:R0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反渗透，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、额定电压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:200V/24V/50HZ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</w:p>
          <w:p w14:paraId="16848C49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、功率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80W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、水效等级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</w:p>
        </w:tc>
        <w:tc>
          <w:tcPr>
            <w:tcW w:w="825" w:type="dxa"/>
            <w:noWrap/>
            <w:vAlign w:val="center"/>
          </w:tcPr>
          <w:p w14:paraId="0E4F550F" w14:textId="77777777" w:rsidR="00B15525" w:rsidRDefault="00B15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 w14:paraId="2C5A8C9E" w14:textId="20B3AAAD" w:rsidR="00B15525" w:rsidRDefault="00B15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0149B7F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据实结算　</w:t>
            </w:r>
          </w:p>
        </w:tc>
        <w:tc>
          <w:tcPr>
            <w:tcW w:w="810" w:type="dxa"/>
            <w:noWrap/>
            <w:vAlign w:val="center"/>
          </w:tcPr>
          <w:p w14:paraId="1FE690E3" w14:textId="77777777" w:rsidR="00B15525" w:rsidRDefault="00B15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525" w14:paraId="717FD3C5" w14:textId="77777777">
        <w:trPr>
          <w:trHeight w:val="544"/>
          <w:jc w:val="center"/>
        </w:trPr>
        <w:tc>
          <w:tcPr>
            <w:tcW w:w="8260" w:type="dxa"/>
            <w:gridSpan w:val="7"/>
            <w:noWrap/>
            <w:vAlign w:val="center"/>
          </w:tcPr>
          <w:p w14:paraId="0FE23FC8" w14:textId="77777777" w:rsidR="00B15525" w:rsidRDefault="009B057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备注：以上报价包含现场勘察及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米内安装、开票。</w:t>
            </w:r>
          </w:p>
        </w:tc>
      </w:tr>
    </w:tbl>
    <w:p w14:paraId="27D2E755" w14:textId="77777777" w:rsidR="00B15525" w:rsidRDefault="00B15525">
      <w:pPr>
        <w:rPr>
          <w:rFonts w:asciiTheme="minorEastAsia" w:hAnsiTheme="minorEastAsia"/>
          <w:sz w:val="28"/>
          <w:szCs w:val="28"/>
        </w:rPr>
      </w:pPr>
    </w:p>
    <w:sectPr w:rsidR="00B1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E38B" w14:textId="77777777" w:rsidR="009B057F" w:rsidRDefault="009B057F" w:rsidP="00EC2B16">
      <w:r>
        <w:separator/>
      </w:r>
    </w:p>
  </w:endnote>
  <w:endnote w:type="continuationSeparator" w:id="0">
    <w:p w14:paraId="53658B6B" w14:textId="77777777" w:rsidR="009B057F" w:rsidRDefault="009B057F" w:rsidP="00EC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7A732" w14:textId="77777777" w:rsidR="009B057F" w:rsidRDefault="009B057F" w:rsidP="00EC2B16">
      <w:r>
        <w:separator/>
      </w:r>
    </w:p>
  </w:footnote>
  <w:footnote w:type="continuationSeparator" w:id="0">
    <w:p w14:paraId="15AD017A" w14:textId="77777777" w:rsidR="009B057F" w:rsidRDefault="009B057F" w:rsidP="00EC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0EDC"/>
    <w:multiLevelType w:val="multilevel"/>
    <w:tmpl w:val="60D50ED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5"/>
    <w:rsid w:val="00081CF7"/>
    <w:rsid w:val="00094F5B"/>
    <w:rsid w:val="003540CD"/>
    <w:rsid w:val="0039437B"/>
    <w:rsid w:val="00637DBA"/>
    <w:rsid w:val="00685522"/>
    <w:rsid w:val="0069378F"/>
    <w:rsid w:val="009B057F"/>
    <w:rsid w:val="009F0798"/>
    <w:rsid w:val="00A556AC"/>
    <w:rsid w:val="00B15525"/>
    <w:rsid w:val="00B87EAC"/>
    <w:rsid w:val="00BB5C12"/>
    <w:rsid w:val="00C42290"/>
    <w:rsid w:val="00DB43E5"/>
    <w:rsid w:val="00E06A13"/>
    <w:rsid w:val="00E42885"/>
    <w:rsid w:val="00EC2B16"/>
    <w:rsid w:val="16DB33A6"/>
    <w:rsid w:val="196574C6"/>
    <w:rsid w:val="580A53C9"/>
    <w:rsid w:val="695D766D"/>
    <w:rsid w:val="6CD43AAD"/>
    <w:rsid w:val="6E51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1BE81"/>
  <w15:docId w15:val="{B4A6AE8F-6E6D-48EF-AFC4-725A9F8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365F9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2025-05-08T01:03:00Z</dcterms:created>
  <dcterms:modified xsi:type="dcterms:W3CDTF">2025-05-16T09:14:00Z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eyJoZGlkIjoiYWY2NmVmMjVhNGRlMmRkMjY3ZDJkZGZjNGViZWIxOWEiLCJ1c2VySWQiOiI0NDI1MDY5NTkifQ==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3132FA86079E45C9B52AEFC802983363_12</vt:lpwstr>
  </property>
</Properties>
</file>