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4415">
      <w:pPr>
        <w:pStyle w:val="2"/>
        <w:pageBreakBefore w:val="0"/>
        <w:widowControl w:val="0"/>
        <w:numPr>
          <w:ilvl w:val="0"/>
          <w:numId w:val="0"/>
        </w:numPr>
        <w:tabs>
          <w:tab w:val="clear" w:pos="864"/>
        </w:tabs>
        <w:kinsoku/>
        <w:wordWrap/>
        <w:overflowPunct/>
        <w:topLinePunct w:val="0"/>
        <w:bidi w:val="0"/>
        <w:spacing w:before="0" w:after="0" w:line="360" w:lineRule="auto"/>
        <w:ind w:leftChars="0"/>
        <w:jc w:val="left"/>
        <w:textAlignment w:val="auto"/>
        <w:rPr>
          <w:rFonts w:hint="default"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一、</w:t>
      </w:r>
      <w:r>
        <w:rPr>
          <w:rFonts w:hint="eastAsia" w:ascii="宋体" w:hAnsi="宋体" w:cs="宋体"/>
          <w:b/>
          <w:bCs/>
          <w:spacing w:val="-4"/>
          <w:kern w:val="2"/>
          <w:sz w:val="24"/>
          <w:szCs w:val="24"/>
          <w:lang w:val="en-US" w:eastAsia="zh-CN" w:bidi="ar-SA"/>
        </w:rPr>
        <w:t>系统</w:t>
      </w:r>
      <w:r>
        <w:rPr>
          <w:rFonts w:hint="eastAsia" w:ascii="宋体" w:hAnsi="宋体" w:eastAsia="宋体" w:cs="宋体"/>
          <w:b/>
          <w:bCs/>
          <w:spacing w:val="-4"/>
          <w:kern w:val="2"/>
          <w:sz w:val="24"/>
          <w:szCs w:val="24"/>
          <w:lang w:val="en-US" w:eastAsia="zh-CN" w:bidi="ar-SA"/>
        </w:rPr>
        <w:t>功能参数要求</w:t>
      </w:r>
    </w:p>
    <w:p w14:paraId="42572096">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在线建档</w:t>
      </w:r>
    </w:p>
    <w:p w14:paraId="29A41A61">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患者首次到医院就诊</w:t>
      </w:r>
      <w:r>
        <w:rPr>
          <w:rFonts w:hint="eastAsia" w:ascii="宋体" w:hAnsi="宋体" w:cs="宋体"/>
          <w:b w:val="0"/>
          <w:bCs w:val="0"/>
          <w:spacing w:val="-4"/>
          <w:kern w:val="2"/>
          <w:sz w:val="24"/>
          <w:szCs w:val="24"/>
          <w:lang w:val="en-US" w:eastAsia="zh-CN" w:bidi="ar-SA"/>
        </w:rPr>
        <w:t>在系统上</w:t>
      </w:r>
      <w:r>
        <w:rPr>
          <w:rFonts w:hint="eastAsia" w:ascii="宋体" w:hAnsi="宋体" w:eastAsia="宋体" w:cs="宋体"/>
          <w:b w:val="0"/>
          <w:bCs w:val="0"/>
          <w:spacing w:val="-4"/>
          <w:kern w:val="2"/>
          <w:sz w:val="24"/>
          <w:szCs w:val="24"/>
          <w:lang w:val="en-US" w:eastAsia="zh-CN" w:bidi="ar-SA"/>
        </w:rPr>
        <w:t>进行操作时，自动跳转建档页面，引导患者自助在线建档，可通过身份证、医保卡、电子健康码等登录方式来完成建档，对已经建档患者到医院就诊，则隐藏此建档页面。</w:t>
      </w:r>
    </w:p>
    <w:p w14:paraId="444C3F08">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电子健康码</w:t>
      </w:r>
    </w:p>
    <w:p w14:paraId="75B2998E">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上完成电子健康码的注册和打印，可通过电子健康码关联患者个人信息来实现挂号，缴费,查询就医流程。</w:t>
      </w:r>
    </w:p>
    <w:p w14:paraId="049C3242">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挂号</w:t>
      </w:r>
    </w:p>
    <w:p w14:paraId="09A455DB">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上通过电子健康码、身份证、社保卡</w:t>
      </w:r>
      <w:r>
        <w:rPr>
          <w:rFonts w:hint="eastAsia" w:ascii="宋体" w:hAnsi="宋体" w:cs="宋体"/>
          <w:b w:val="0"/>
          <w:bCs w:val="0"/>
          <w:spacing w:val="-4"/>
          <w:kern w:val="2"/>
          <w:sz w:val="24"/>
          <w:szCs w:val="24"/>
          <w:lang w:val="en-US" w:eastAsia="zh-CN" w:bidi="ar-SA"/>
        </w:rPr>
        <w:t>等</w:t>
      </w:r>
      <w:r>
        <w:rPr>
          <w:rFonts w:hint="eastAsia" w:ascii="宋体" w:hAnsi="宋体" w:eastAsia="宋体" w:cs="宋体"/>
          <w:b w:val="0"/>
          <w:bCs w:val="0"/>
          <w:spacing w:val="-4"/>
          <w:kern w:val="2"/>
          <w:sz w:val="24"/>
          <w:szCs w:val="24"/>
          <w:lang w:val="en-US" w:eastAsia="zh-CN" w:bidi="ar-SA"/>
        </w:rPr>
        <w:t>进行挂号（专家号或普通号），通过医保卡、银行卡、微信、支付宝进行支付，打印挂号单。挂号流程：挂号→ 依提示插入卡→ 确认个人信息→选门诊科室→选挂号医生→选择时段→确认挂号信息→扣取或自助支付挂号费→打印挂号凭证。</w:t>
      </w:r>
    </w:p>
    <w:p w14:paraId="0DDFE5D8">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门诊缴费</w:t>
      </w:r>
    </w:p>
    <w:p w14:paraId="156B7BFB">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患者可凭借身份证、门诊号、医保卡、人脸等登陆方式登录</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，进行门诊缴费，可凭借医保卡直接在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上完成医保结算和自付部分的费用缴纳，缴纳方式支持银联卡、微信、</w:t>
      </w:r>
      <w:r>
        <w:rPr>
          <w:rFonts w:hint="eastAsia" w:ascii="宋体" w:hAnsi="宋体" w:cs="宋体"/>
          <w:b w:val="0"/>
          <w:bCs w:val="0"/>
          <w:spacing w:val="-4"/>
          <w:kern w:val="2"/>
          <w:sz w:val="24"/>
          <w:szCs w:val="24"/>
          <w:lang w:val="en-US" w:eastAsia="zh-CN" w:bidi="ar-SA"/>
        </w:rPr>
        <w:t>支付宝</w:t>
      </w:r>
      <w:r>
        <w:rPr>
          <w:rFonts w:hint="eastAsia" w:ascii="宋体" w:hAnsi="宋体" w:eastAsia="宋体" w:cs="宋体"/>
          <w:b w:val="0"/>
          <w:bCs w:val="0"/>
          <w:spacing w:val="-4"/>
          <w:kern w:val="2"/>
          <w:sz w:val="24"/>
          <w:szCs w:val="24"/>
          <w:lang w:val="en-US" w:eastAsia="zh-CN" w:bidi="ar-SA"/>
        </w:rPr>
        <w:t>等多种方式，同时支持处方单张结算、多张处方一键结算。</w:t>
      </w:r>
    </w:p>
    <w:p w14:paraId="32997AF8">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扫码缴费</w:t>
      </w:r>
    </w:p>
    <w:p w14:paraId="4F4DE7E5">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患者凭借医院指引单上二维码在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上扫码直接完成缴费，免去身份核验环节，减少等待时间。</w:t>
      </w:r>
    </w:p>
    <w:p w14:paraId="3736BA44">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预交金充值</w:t>
      </w:r>
    </w:p>
    <w:p w14:paraId="78A43F1E">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患者可在就诊卡账户中完成预交金充值，充值方式支持银行卡、微信、支付宝等方式，充值完成后打印凭条，可用于院内诊疗消费。</w:t>
      </w:r>
    </w:p>
    <w:p w14:paraId="2E6B0B42">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院内HIS系统点击退费进行原路退回操作。</w:t>
      </w:r>
    </w:p>
    <w:p w14:paraId="17169AA6">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报告单打印</w:t>
      </w:r>
    </w:p>
    <w:p w14:paraId="4638A1AB">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患者可持有身份证、电子健康码、社保卡、院内二维码、门诊号等介质，完成对检查报告单、检验报告单的打印，可控制打印次数，超出打印次数提示，报告单格式自动匹配适合纸张。</w:t>
      </w:r>
    </w:p>
    <w:p w14:paraId="04EA72C1">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满意度调查</w:t>
      </w:r>
    </w:p>
    <w:p w14:paraId="4DBA1944">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患者可以在</w:t>
      </w:r>
      <w:r>
        <w:rPr>
          <w:rFonts w:hint="eastAsia" w:ascii="宋体" w:hAnsi="宋体" w:cs="宋体"/>
          <w:sz w:val="24"/>
          <w:szCs w:val="24"/>
          <w:lang w:eastAsia="zh-CN"/>
        </w:rPr>
        <w:t>系统</w:t>
      </w:r>
      <w:r>
        <w:rPr>
          <w:rFonts w:hint="eastAsia" w:ascii="宋体" w:hAnsi="宋体" w:eastAsia="宋体" w:cs="宋体"/>
          <w:b w:val="0"/>
          <w:bCs w:val="0"/>
          <w:spacing w:val="-4"/>
          <w:kern w:val="2"/>
          <w:sz w:val="24"/>
          <w:szCs w:val="24"/>
          <w:lang w:val="en-US" w:eastAsia="zh-CN" w:bidi="ar-SA"/>
        </w:rPr>
        <w:t>对医护人员进行满意度评价，要求有单独后台管理设置，可自定义修改满意度问卷调查、评价，后台统计患者评价。</w:t>
      </w:r>
    </w:p>
    <w:p w14:paraId="11F44EFA">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信息查询</w:t>
      </w:r>
    </w:p>
    <w:p w14:paraId="7B6EA1D0">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患者可以在</w:t>
      </w:r>
      <w:r>
        <w:rPr>
          <w:rFonts w:hint="eastAsia" w:ascii="宋体" w:hAnsi="宋体" w:cs="宋体"/>
          <w:b w:val="0"/>
          <w:bCs w:val="0"/>
          <w:spacing w:val="-4"/>
          <w:kern w:val="2"/>
          <w:sz w:val="24"/>
          <w:szCs w:val="24"/>
          <w:lang w:val="en-US" w:eastAsia="zh-CN" w:bidi="ar-SA"/>
        </w:rPr>
        <w:t>系统平台</w:t>
      </w:r>
      <w:r>
        <w:rPr>
          <w:rFonts w:hint="eastAsia" w:ascii="宋体" w:hAnsi="宋体" w:eastAsia="宋体" w:cs="宋体"/>
          <w:b w:val="0"/>
          <w:bCs w:val="0"/>
          <w:spacing w:val="-4"/>
          <w:kern w:val="2"/>
          <w:sz w:val="24"/>
          <w:szCs w:val="24"/>
          <w:lang w:val="en-US" w:eastAsia="zh-CN" w:bidi="ar-SA"/>
        </w:rPr>
        <w:t>上查询医院介绍、科室介绍、医生介绍、药品价格、项目价格、费用清单、报告查询等。</w:t>
      </w:r>
    </w:p>
    <w:p w14:paraId="464D7DBE">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住院押金充值</w:t>
      </w:r>
    </w:p>
    <w:p w14:paraId="10EF0AAF">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针对住院患者，需要在住院账户中完成预交金充值，通过身份证、手动输入住院号等介质进行身份核实，充值方式支持银行卡、微信、支付宝等方式，充值完成后打印凭条。</w:t>
      </w:r>
    </w:p>
    <w:p w14:paraId="08B170DC">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入院办理</w:t>
      </w:r>
    </w:p>
    <w:p w14:paraId="0C79A057">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为符合入院条件的患者提供</w:t>
      </w:r>
      <w:r>
        <w:rPr>
          <w:rFonts w:hint="eastAsia" w:ascii="宋体" w:hAnsi="宋体" w:cs="宋体"/>
          <w:b w:val="0"/>
          <w:bCs w:val="0"/>
          <w:spacing w:val="-4"/>
          <w:kern w:val="2"/>
          <w:sz w:val="24"/>
          <w:szCs w:val="24"/>
          <w:lang w:val="en-US" w:eastAsia="zh-CN" w:bidi="ar-SA"/>
        </w:rPr>
        <w:t>快捷</w:t>
      </w:r>
      <w:r>
        <w:rPr>
          <w:rFonts w:hint="eastAsia" w:ascii="宋体" w:hAnsi="宋体" w:eastAsia="宋体" w:cs="宋体"/>
          <w:b w:val="0"/>
          <w:bCs w:val="0"/>
          <w:spacing w:val="-4"/>
          <w:kern w:val="2"/>
          <w:sz w:val="24"/>
          <w:szCs w:val="24"/>
          <w:lang w:val="en-US" w:eastAsia="zh-CN" w:bidi="ar-SA"/>
        </w:rPr>
        <w:t>渠道的办理途径，简化患者入院流程。同时可以在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上实现医保登记。</w:t>
      </w:r>
    </w:p>
    <w:p w14:paraId="79BD6D00">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出院办理</w:t>
      </w:r>
    </w:p>
    <w:p w14:paraId="0E093F93">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为符合出院条件的患者提供预约结账功能，实现出院办理，同时支持医保结算、退费、补缴费用等操作，结算完成后，生成电子发票。</w:t>
      </w:r>
    </w:p>
    <w:p w14:paraId="5FB65B22">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住院汇总/明细清单</w:t>
      </w:r>
    </w:p>
    <w:p w14:paraId="29DAAAB3">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可通过身份证、住院号快速查询打印在院患者住院清单、每日明细清单，格式与HIS系统保持一致，如果需要调整格式，在HIS系统调整即可保持统一性。</w:t>
      </w:r>
    </w:p>
    <w:p w14:paraId="6E61DBFF">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医保支付</w:t>
      </w:r>
    </w:p>
    <w:p w14:paraId="762AAAE1">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患者可凭借医保卡直接在</w:t>
      </w:r>
      <w:r>
        <w:rPr>
          <w:rFonts w:hint="eastAsia" w:ascii="宋体" w:hAnsi="宋体" w:cs="宋体"/>
          <w:sz w:val="24"/>
          <w:szCs w:val="24"/>
          <w:lang w:eastAsia="zh-CN"/>
        </w:rPr>
        <w:t>系统</w:t>
      </w:r>
      <w:r>
        <w:rPr>
          <w:rFonts w:hint="eastAsia" w:ascii="宋体" w:hAnsi="宋体" w:eastAsia="宋体" w:cs="宋体"/>
          <w:b w:val="0"/>
          <w:bCs w:val="0"/>
          <w:spacing w:val="-4"/>
          <w:kern w:val="2"/>
          <w:sz w:val="24"/>
          <w:szCs w:val="24"/>
          <w:lang w:val="en-US" w:eastAsia="zh-CN" w:bidi="ar-SA"/>
        </w:rPr>
        <w:t>上完成医保结算和自付部分的费用缴纳，缴纳方式支持银行聚合扫码、微信的扫码、支付宝扫码等多种方式。</w:t>
      </w:r>
    </w:p>
    <w:p w14:paraId="410E9A10">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查询服务</w:t>
      </w:r>
    </w:p>
    <w:p w14:paraId="25547749">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为患者提供</w:t>
      </w:r>
      <w:r>
        <w:rPr>
          <w:rFonts w:hint="eastAsia" w:ascii="宋体" w:hAnsi="宋体" w:cs="宋体"/>
          <w:b w:val="0"/>
          <w:bCs w:val="0"/>
          <w:spacing w:val="-4"/>
          <w:kern w:val="2"/>
          <w:sz w:val="24"/>
          <w:szCs w:val="24"/>
          <w:lang w:val="en-US" w:eastAsia="zh-CN" w:bidi="ar-SA"/>
        </w:rPr>
        <w:t>智慧平台</w:t>
      </w:r>
      <w:r>
        <w:rPr>
          <w:rFonts w:hint="eastAsia" w:ascii="宋体" w:hAnsi="宋体" w:eastAsia="宋体" w:cs="宋体"/>
          <w:b w:val="0"/>
          <w:bCs w:val="0"/>
          <w:spacing w:val="-4"/>
          <w:kern w:val="2"/>
          <w:sz w:val="24"/>
          <w:szCs w:val="24"/>
          <w:lang w:val="en-US" w:eastAsia="zh-CN" w:bidi="ar-SA"/>
        </w:rPr>
        <w:t>查询服务，包括医院信息查询（医院简介、科室简介、医生简介）、个人信息查询（个人门诊费用、账户余额、住院一日清单、住院预交金账户余额、充值明细、交易明细、门诊检查检验报告查询、门诊病历查询等）。</w:t>
      </w:r>
    </w:p>
    <w:p w14:paraId="7A4FC12E">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科室医生介绍维护</w:t>
      </w:r>
    </w:p>
    <w:p w14:paraId="63A2DA82">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管理后台可以编辑科室、医生的简介信息，编辑后的信息，实时展示在</w:t>
      </w:r>
      <w:r>
        <w:rPr>
          <w:rFonts w:hint="eastAsia" w:ascii="宋体" w:hAnsi="宋体" w:cs="宋体"/>
          <w:b w:val="0"/>
          <w:bCs w:val="0"/>
          <w:spacing w:val="-4"/>
          <w:kern w:val="2"/>
          <w:sz w:val="24"/>
          <w:szCs w:val="24"/>
          <w:lang w:val="en-US" w:eastAsia="zh-CN" w:bidi="ar-SA"/>
        </w:rPr>
        <w:t>系统</w:t>
      </w:r>
      <w:r>
        <w:rPr>
          <w:rFonts w:hint="eastAsia" w:ascii="宋体" w:hAnsi="宋体" w:eastAsia="宋体" w:cs="宋体"/>
          <w:b w:val="0"/>
          <w:bCs w:val="0"/>
          <w:spacing w:val="-4"/>
          <w:kern w:val="2"/>
          <w:sz w:val="24"/>
          <w:szCs w:val="24"/>
          <w:lang w:val="en-US" w:eastAsia="zh-CN" w:bidi="ar-SA"/>
        </w:rPr>
        <w:t>界面，用户可以点击查询到的科室、医生进行挂号服务</w:t>
      </w:r>
    </w:p>
    <w:p w14:paraId="1515CC99">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设备管理</w:t>
      </w:r>
    </w:p>
    <w:p w14:paraId="30E82E9F">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支持有单独后台管理，可根据不同的</w:t>
      </w:r>
      <w:r>
        <w:rPr>
          <w:rFonts w:hint="eastAsia" w:ascii="宋体" w:hAnsi="宋体" w:cs="宋体"/>
          <w:b w:val="0"/>
          <w:bCs w:val="0"/>
          <w:spacing w:val="-4"/>
          <w:kern w:val="2"/>
          <w:sz w:val="24"/>
          <w:szCs w:val="24"/>
          <w:lang w:val="en-US" w:eastAsia="zh-CN" w:bidi="ar-SA"/>
        </w:rPr>
        <w:t>设备</w:t>
      </w:r>
      <w:r>
        <w:rPr>
          <w:rFonts w:hint="eastAsia" w:ascii="宋体" w:hAnsi="宋体" w:eastAsia="宋体" w:cs="宋体"/>
          <w:b w:val="0"/>
          <w:bCs w:val="0"/>
          <w:spacing w:val="-4"/>
          <w:kern w:val="2"/>
          <w:sz w:val="24"/>
          <w:szCs w:val="24"/>
          <w:lang w:val="en-US" w:eastAsia="zh-CN" w:bidi="ar-SA"/>
        </w:rPr>
        <w:t>使用场景分配相应的工作模块，随时可以进行修改，修改完成后自动同步到对应</w:t>
      </w:r>
      <w:r>
        <w:rPr>
          <w:rFonts w:hint="eastAsia" w:ascii="宋体" w:hAnsi="宋体" w:cs="宋体"/>
          <w:b w:val="0"/>
          <w:bCs w:val="0"/>
          <w:spacing w:val="-4"/>
          <w:kern w:val="2"/>
          <w:sz w:val="24"/>
          <w:szCs w:val="24"/>
          <w:lang w:val="en-US" w:eastAsia="zh-CN" w:bidi="ar-SA"/>
        </w:rPr>
        <w:t>设备</w:t>
      </w:r>
      <w:r>
        <w:rPr>
          <w:rFonts w:hint="eastAsia" w:ascii="宋体" w:hAnsi="宋体" w:eastAsia="宋体" w:cs="宋体"/>
          <w:b w:val="0"/>
          <w:bCs w:val="0"/>
          <w:spacing w:val="-4"/>
          <w:kern w:val="2"/>
          <w:sz w:val="24"/>
          <w:szCs w:val="24"/>
          <w:lang w:val="en-US" w:eastAsia="zh-CN" w:bidi="ar-SA"/>
        </w:rPr>
        <w:t>上，可对每台</w:t>
      </w:r>
      <w:r>
        <w:rPr>
          <w:rFonts w:hint="eastAsia" w:ascii="宋体" w:hAnsi="宋体" w:cs="宋体"/>
          <w:b w:val="0"/>
          <w:bCs w:val="0"/>
          <w:spacing w:val="-4"/>
          <w:kern w:val="2"/>
          <w:sz w:val="24"/>
          <w:szCs w:val="24"/>
          <w:lang w:val="en-US" w:eastAsia="zh-CN" w:bidi="ar-SA"/>
        </w:rPr>
        <w:t>设备</w:t>
      </w:r>
      <w:r>
        <w:rPr>
          <w:rFonts w:hint="eastAsia" w:ascii="宋体" w:hAnsi="宋体" w:eastAsia="宋体" w:cs="宋体"/>
          <w:b w:val="0"/>
          <w:bCs w:val="0"/>
          <w:spacing w:val="-4"/>
          <w:kern w:val="2"/>
          <w:sz w:val="24"/>
          <w:szCs w:val="24"/>
          <w:lang w:val="en-US" w:eastAsia="zh-CN" w:bidi="ar-SA"/>
        </w:rPr>
        <w:t>授权进行增加、删除、修改、查询。</w:t>
      </w:r>
    </w:p>
    <w:p w14:paraId="60C18F9A">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接口管理</w:t>
      </w:r>
    </w:p>
    <w:p w14:paraId="3C65A727">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统一接口管理，医院可根据自定义需求，设置/启用接口，实现定制化配置。</w:t>
      </w:r>
    </w:p>
    <w:p w14:paraId="538F23CE">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支付统计</w:t>
      </w:r>
    </w:p>
    <w:p w14:paraId="1E6915B6">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统计支付的订单详细信息，单独后台管理，方便对账管理，及时锁定支付订单信息。</w:t>
      </w:r>
    </w:p>
    <w:p w14:paraId="5A82D8F3">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日志</w:t>
      </w:r>
    </w:p>
    <w:p w14:paraId="6031755E">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支持每台设备在使用过程中，可以随时监测，异常动作自动预警，要求有独立后台控制，在有网络的情况下，可以随时观察。</w:t>
      </w:r>
    </w:p>
    <w:p w14:paraId="5974518B">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运维系统</w:t>
      </w:r>
    </w:p>
    <w:p w14:paraId="64BDF8BB">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设备监控：显示</w:t>
      </w:r>
      <w:r>
        <w:rPr>
          <w:rFonts w:hint="eastAsia" w:ascii="宋体" w:hAnsi="宋体" w:cs="宋体"/>
          <w:b w:val="0"/>
          <w:bCs w:val="0"/>
          <w:spacing w:val="-4"/>
          <w:kern w:val="2"/>
          <w:sz w:val="24"/>
          <w:szCs w:val="24"/>
          <w:lang w:val="en-US" w:eastAsia="zh-CN" w:bidi="ar-SA"/>
        </w:rPr>
        <w:t>操作设备</w:t>
      </w:r>
      <w:r>
        <w:rPr>
          <w:rFonts w:hint="eastAsia" w:ascii="宋体" w:hAnsi="宋体" w:eastAsia="宋体" w:cs="宋体"/>
          <w:b w:val="0"/>
          <w:bCs w:val="0"/>
          <w:spacing w:val="-4"/>
          <w:kern w:val="2"/>
          <w:sz w:val="24"/>
          <w:szCs w:val="24"/>
          <w:lang w:val="en-US" w:eastAsia="zh-CN" w:bidi="ar-SA"/>
        </w:rPr>
        <w:t>上各个硬件的工作状态。</w:t>
      </w:r>
    </w:p>
    <w:p w14:paraId="5BA3E064">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设备配置：记录每台终端的 IP 地址、MAC、设备型号</w:t>
      </w:r>
      <w:r>
        <w:rPr>
          <w:rFonts w:hint="eastAsia" w:ascii="宋体" w:hAnsi="宋体" w:cs="宋体"/>
          <w:b w:val="0"/>
          <w:bCs w:val="0"/>
          <w:spacing w:val="-4"/>
          <w:kern w:val="2"/>
          <w:sz w:val="24"/>
          <w:szCs w:val="24"/>
          <w:lang w:val="en-US" w:eastAsia="zh-CN" w:bidi="ar-SA"/>
        </w:rPr>
        <w:t>等</w:t>
      </w:r>
      <w:r>
        <w:rPr>
          <w:rFonts w:hint="eastAsia" w:ascii="宋体" w:hAnsi="宋体" w:eastAsia="宋体" w:cs="宋体"/>
          <w:b w:val="0"/>
          <w:bCs w:val="0"/>
          <w:spacing w:val="-4"/>
          <w:kern w:val="2"/>
          <w:sz w:val="24"/>
          <w:szCs w:val="24"/>
          <w:lang w:val="en-US" w:eastAsia="zh-CN" w:bidi="ar-SA"/>
        </w:rPr>
        <w:t>。</w:t>
      </w:r>
    </w:p>
    <w:p w14:paraId="6AF647C4">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日志追踪：可根据患者信息，追踪到操作流程，快速定位异常以及解决异常。</w:t>
      </w:r>
    </w:p>
    <w:p w14:paraId="48922B33">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故障统计：根据设备编号、故障类型、故障时间，进行查询统计。</w:t>
      </w:r>
    </w:p>
    <w:p w14:paraId="5BBFF072">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功能统计：根据功能名称、设备编号、时间，查询统计相关数据。</w:t>
      </w:r>
    </w:p>
    <w:p w14:paraId="44EC4375">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接口管理：显示各个平台数据源，进行数据交互情况。获取数据来源。</w:t>
      </w:r>
    </w:p>
    <w:p w14:paraId="0F9BD61B">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default" w:ascii="宋体" w:hAnsi="宋体" w:eastAsia="宋体" w:cs="宋体"/>
          <w:b w:val="0"/>
          <w:bCs w:val="0"/>
          <w:spacing w:val="-4"/>
          <w:kern w:val="2"/>
          <w:sz w:val="24"/>
          <w:szCs w:val="24"/>
          <w:lang w:val="en-US" w:eastAsia="zh-CN" w:bidi="ar-SA"/>
        </w:rPr>
        <w:t>运维系统移动端：通过微信公众号或者小程序。</w:t>
      </w:r>
      <w:r>
        <w:rPr>
          <w:rFonts w:hint="eastAsia" w:ascii="宋体" w:hAnsi="宋体" w:cs="宋体"/>
          <w:sz w:val="24"/>
          <w:szCs w:val="24"/>
          <w:lang w:eastAsia="zh-CN"/>
        </w:rPr>
        <w:t>设备</w:t>
      </w:r>
      <w:r>
        <w:rPr>
          <w:rFonts w:hint="default" w:ascii="宋体" w:hAnsi="宋体" w:eastAsia="宋体" w:cs="宋体"/>
          <w:b w:val="0"/>
          <w:bCs w:val="0"/>
          <w:spacing w:val="-4"/>
          <w:kern w:val="2"/>
          <w:sz w:val="24"/>
          <w:szCs w:val="24"/>
          <w:lang w:val="en-US" w:eastAsia="zh-CN" w:bidi="ar-SA"/>
        </w:rPr>
        <w:t>所有故障问题，能第一时间推送给对应医院的运维人员。</w:t>
      </w:r>
    </w:p>
    <w:p w14:paraId="6A1828AE">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分诊排队叫号签到功能</w:t>
      </w:r>
    </w:p>
    <w:p w14:paraId="2D82E224">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支持分诊排队叫号系统预约号到预约时间后自动进入队列和非预约号自动进入队列，患者自助签到进入队列，护士操作签到进入队列，或手动添加患者进入队列的方式。（该功能需要在软件检测报告中体现，并提供具有CNAS认证的第三方检测报告复印件加盖公章）</w:t>
      </w:r>
    </w:p>
    <w:p w14:paraId="5789DEAF">
      <w:pPr>
        <w:spacing w:before="78" w:line="184" w:lineRule="auto"/>
        <w:ind w:left="204" w:leftChars="97" w:firstLine="13" w:firstLineChars="6"/>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与HIS/LIS系统对接，自动按报到先后顺序进入抽血排队队列。（该功能需要在软件检测报告中体现，并提供具有CNAS认证的第三方检测报告复印件加盖公章）</w:t>
      </w:r>
    </w:p>
    <w:p w14:paraId="3F73AB88">
      <w:pPr>
        <w:pStyle w:val="2"/>
        <w:pageBreakBefore w:val="0"/>
        <w:widowControl w:val="0"/>
        <w:numPr>
          <w:ilvl w:val="0"/>
          <w:numId w:val="2"/>
        </w:numPr>
        <w:tabs>
          <w:tab w:val="clear" w:pos="864"/>
        </w:tabs>
        <w:kinsoku/>
        <w:wordWrap/>
        <w:overflowPunct/>
        <w:topLinePunct w:val="0"/>
        <w:bidi w:val="0"/>
        <w:spacing w:before="0" w:after="0" w:line="360" w:lineRule="auto"/>
        <w:ind w:left="425" w:leftChars="0" w:hanging="425" w:firstLine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信息发布节目制作功能</w:t>
      </w:r>
    </w:p>
    <w:p w14:paraId="51372EF6">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信息发布系统子功能支持可以添加多个节目模版播放，可以根据多种规则设置模版的切换机制，包括模版播放时间、固定时长、模版固定次数、时长最大区域等相关管理机制;（该功能需要在软件检测报告中体现，并提供具有CNAS认证的第三方检测报告复印件加盖公章）</w:t>
      </w:r>
    </w:p>
    <w:p w14:paraId="3EC58941">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可自由编辑性的界面调整功能:可在后台直接对终端的界面进行编辑、如字体大小;显示内容的位置;颜色的变化、整体界面可根据不通科室采用不通风格，如中医的褐色、妇幼的粉色等等;（该功能需要在软件检测报告中体现，并提供具有CNAS认证的第三方检测报告复印件加盖公章）</w:t>
      </w:r>
    </w:p>
    <w:p w14:paraId="766AFEE8">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系统必须满足以下元素在同一个平台上:设计元素，包括图片元素、视频元素、文档元素、音频元素网页元素、字幕元素日期元素、时间元素、天气元素、排队叫号元素、药房排队元素排队元素、出入院排队元素、诊室元素、排班元素、过号元素、互动按钮、状态板、文本元素、世界时钟元素、表格元素。</w:t>
      </w:r>
    </w:p>
    <w:p w14:paraId="183CC5DD">
      <w:pPr>
        <w:spacing w:before="78" w:line="184" w:lineRule="auto"/>
        <w:ind w:left="204" w:leftChars="97" w:firstLine="473" w:firstLineChars="204"/>
        <w:jc w:val="left"/>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（该功能需要提供系统后台软件截图证明）</w:t>
      </w:r>
    </w:p>
    <w:p w14:paraId="6428F8BC">
      <w:pPr>
        <w:numPr>
          <w:ilvl w:val="0"/>
          <w:numId w:val="3"/>
        </w:numPr>
        <w:spacing w:before="78" w:line="184" w:lineRule="auto"/>
        <w:jc w:val="left"/>
        <w:rPr>
          <w:rFonts w:hint="eastAsia" w:ascii="宋体" w:hAnsi="宋体" w:cs="宋体"/>
          <w:b w:val="0"/>
          <w:bCs w:val="0"/>
          <w:spacing w:val="-4"/>
          <w:kern w:val="2"/>
          <w:sz w:val="24"/>
          <w:szCs w:val="24"/>
          <w:lang w:val="en-US" w:eastAsia="zh-CN" w:bidi="ar-SA"/>
        </w:rPr>
      </w:pPr>
      <w:r>
        <w:rPr>
          <w:rFonts w:hint="eastAsia" w:ascii="宋体" w:hAnsi="宋体" w:cs="宋体"/>
          <w:b w:val="0"/>
          <w:bCs w:val="0"/>
          <w:spacing w:val="-4"/>
          <w:kern w:val="2"/>
          <w:sz w:val="24"/>
          <w:szCs w:val="24"/>
          <w:lang w:val="en-US" w:eastAsia="zh-CN" w:bidi="ar-SA"/>
        </w:rPr>
        <w:t>实现客户个性化需求改造</w:t>
      </w:r>
    </w:p>
    <w:p w14:paraId="0E728E97">
      <w:pPr>
        <w:numPr>
          <w:ilvl w:val="0"/>
          <w:numId w:val="3"/>
        </w:numPr>
        <w:spacing w:before="78" w:line="184" w:lineRule="auto"/>
        <w:jc w:val="left"/>
        <w:rPr>
          <w:rFonts w:hint="default" w:ascii="宋体" w:hAnsi="宋体" w:cs="宋体"/>
          <w:b w:val="0"/>
          <w:bCs w:val="0"/>
          <w:spacing w:val="-4"/>
          <w:kern w:val="2"/>
          <w:sz w:val="24"/>
          <w:szCs w:val="24"/>
          <w:lang w:val="en-US" w:eastAsia="zh-CN" w:bidi="ar-SA"/>
        </w:rPr>
      </w:pPr>
      <w:r>
        <w:rPr>
          <w:rFonts w:hint="eastAsia" w:ascii="宋体" w:hAnsi="宋体" w:cs="宋体"/>
          <w:b w:val="0"/>
          <w:bCs w:val="0"/>
          <w:spacing w:val="-4"/>
          <w:kern w:val="2"/>
          <w:sz w:val="24"/>
          <w:szCs w:val="24"/>
          <w:lang w:val="en-US" w:eastAsia="zh-CN" w:bidi="ar-SA"/>
        </w:rPr>
        <w:t>客户需求响应及时</w:t>
      </w:r>
      <w:bookmarkStart w:id="0" w:name="_GoBack"/>
      <w:bookmarkEnd w:id="0"/>
    </w:p>
    <w:p w14:paraId="4137FE13">
      <w:pPr>
        <w:pStyle w:val="2"/>
        <w:pageBreakBefore w:val="0"/>
        <w:widowControl w:val="0"/>
        <w:numPr>
          <w:ilvl w:val="0"/>
          <w:numId w:val="4"/>
        </w:numPr>
        <w:tabs>
          <w:tab w:val="clear" w:pos="864"/>
        </w:tabs>
        <w:kinsoku/>
        <w:wordWrap/>
        <w:overflowPunct/>
        <w:topLinePunct w:val="0"/>
        <w:bidi w:val="0"/>
        <w:spacing w:before="0" w:after="0" w:line="360" w:lineRule="auto"/>
        <w:ind w:leftChars="0"/>
        <w:jc w:val="left"/>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投标厂家资质要求</w:t>
      </w:r>
    </w:p>
    <w:p w14:paraId="486C7D00">
      <w:pPr>
        <w:numPr>
          <w:ilvl w:val="0"/>
          <w:numId w:val="5"/>
        </w:numPr>
        <w:spacing w:before="78" w:line="184" w:lineRule="auto"/>
        <w:ind w:left="425" w:leftChars="0" w:hanging="425" w:firstLineChars="0"/>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投标人或供应商具备一定的实力，具备软件开发能力及企业管理能力，</w:t>
      </w:r>
      <w:r>
        <w:rPr>
          <w:rFonts w:ascii="宋体" w:hAnsi="宋体" w:eastAsia="宋体" w:cs="宋体"/>
          <w:sz w:val="24"/>
          <w:szCs w:val="24"/>
        </w:rPr>
        <w:t>企业现场管理体系认证证书</w:t>
      </w:r>
      <w:r>
        <w:rPr>
          <w:rFonts w:hint="eastAsia" w:ascii="宋体" w:hAnsi="宋体" w:eastAsia="宋体" w:cs="宋体"/>
          <w:sz w:val="24"/>
          <w:szCs w:val="24"/>
          <w:lang w:val="en-US" w:eastAsia="zh-CN"/>
        </w:rPr>
        <w:t>复印件。</w:t>
      </w:r>
      <w:r>
        <w:rPr>
          <w:rFonts w:hint="eastAsia" w:ascii="宋体" w:hAnsi="宋体" w:eastAsia="宋体" w:cs="宋体"/>
          <w:b w:val="0"/>
          <w:bCs w:val="0"/>
          <w:spacing w:val="-4"/>
          <w:kern w:val="2"/>
          <w:sz w:val="24"/>
          <w:szCs w:val="24"/>
          <w:lang w:val="en-US" w:eastAsia="zh-CN" w:bidi="ar-SA"/>
        </w:rPr>
        <w:t>（资质证书复印件及加盖公章）</w:t>
      </w:r>
    </w:p>
    <w:p w14:paraId="45636630">
      <w:pPr>
        <w:numPr>
          <w:ilvl w:val="0"/>
          <w:numId w:val="5"/>
        </w:numPr>
        <w:spacing w:before="78" w:line="184" w:lineRule="auto"/>
        <w:ind w:left="425" w:leftChars="0" w:hanging="425" w:firstLineChars="0"/>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投标人或供应商具备具备完善知识产权管理体系，保证产品不存在知识版权纠纷问题，需提供产品供应商盖章的知识产权管理体系认证证书复印件。（资质证书复印件及加盖公章）</w:t>
      </w:r>
    </w:p>
    <w:p w14:paraId="7FABF8BA">
      <w:pPr>
        <w:numPr>
          <w:ilvl w:val="0"/>
          <w:numId w:val="5"/>
        </w:numPr>
        <w:spacing w:before="78" w:line="184" w:lineRule="auto"/>
        <w:ind w:left="425" w:leftChars="0" w:hanging="425" w:firstLineChars="0"/>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投标人或供应商具备产品质量管理能力，需提供产品供应商盖章的ISO9001质量管理体系认证证书 及质量信用评价认证证书复印件。（资质证书复印件及加盖公章）</w:t>
      </w:r>
    </w:p>
    <w:p w14:paraId="23DCFD9E">
      <w:pPr>
        <w:numPr>
          <w:ilvl w:val="0"/>
          <w:numId w:val="5"/>
        </w:numPr>
        <w:spacing w:before="78" w:line="184" w:lineRule="auto"/>
        <w:ind w:left="425" w:leftChars="0" w:hanging="425" w:firstLineChars="0"/>
        <w:rPr>
          <w:rFonts w:hint="eastAsia" w:ascii="宋体" w:hAnsi="宋体" w:eastAsia="宋体" w:cs="宋体"/>
          <w:b w:val="0"/>
          <w:bCs w:val="0"/>
          <w:spacing w:val="-4"/>
          <w:kern w:val="2"/>
          <w:sz w:val="24"/>
          <w:szCs w:val="24"/>
          <w:highlight w:val="none"/>
          <w:lang w:val="en-US" w:eastAsia="zh-CN" w:bidi="ar-SA"/>
        </w:rPr>
      </w:pPr>
      <w:r>
        <w:rPr>
          <w:rFonts w:hint="eastAsia" w:ascii="宋体" w:hAnsi="宋体" w:eastAsia="宋体" w:cs="宋体"/>
          <w:b w:val="0"/>
          <w:bCs w:val="0"/>
          <w:spacing w:val="-4"/>
          <w:kern w:val="2"/>
          <w:sz w:val="24"/>
          <w:szCs w:val="24"/>
          <w:highlight w:val="none"/>
          <w:lang w:val="en-US" w:eastAsia="zh-CN" w:bidi="ar-SA"/>
        </w:rPr>
        <w:t>投标人或供应商具备项目履约能力，以保障项目的顺利交付，需提供投标产品供应商盖章的履约能力达标测评证书(五星级标准)复印件。（资质证书复印件及加盖公章）</w:t>
      </w:r>
    </w:p>
    <w:p w14:paraId="5EAA7813">
      <w:pPr>
        <w:numPr>
          <w:ilvl w:val="0"/>
          <w:numId w:val="5"/>
        </w:numPr>
        <w:spacing w:before="78" w:line="184" w:lineRule="auto"/>
        <w:ind w:left="425" w:leftChars="0" w:hanging="425" w:firstLineChars="0"/>
        <w:rPr>
          <w:rFonts w:hint="default"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投标人或供应商具备信息发布系统开发及对接能力，方便系统信息发布功能相互兼容，方便用户信息发布管理。需提供信息发布系统软件著作软、信息发布系统检测报告，提供原厂家盖章授权书（资质证书复印件及授权需提供原厂盖章证明）</w:t>
      </w:r>
    </w:p>
    <w:p w14:paraId="300C9E46">
      <w:pPr>
        <w:numPr>
          <w:ilvl w:val="0"/>
          <w:numId w:val="5"/>
        </w:numPr>
        <w:spacing w:before="78" w:line="184" w:lineRule="auto"/>
        <w:ind w:left="425" w:leftChars="0" w:hanging="425" w:firstLineChars="0"/>
        <w:rPr>
          <w:rFonts w:hint="default" w:ascii="宋体" w:hAnsi="宋体" w:eastAsia="宋体" w:cs="宋体"/>
          <w:b w:val="0"/>
          <w:bCs w:val="0"/>
          <w:spacing w:val="-4"/>
          <w:kern w:val="2"/>
          <w:sz w:val="24"/>
          <w:szCs w:val="24"/>
          <w:lang w:val="en-US" w:eastAsia="zh-CN" w:bidi="ar-SA"/>
        </w:rPr>
      </w:pPr>
      <w:r>
        <w:rPr>
          <w:rFonts w:hint="eastAsia" w:ascii="宋体" w:hAnsi="宋体" w:eastAsia="宋体" w:cs="宋体"/>
          <w:b w:val="0"/>
          <w:bCs w:val="0"/>
          <w:spacing w:val="-4"/>
          <w:kern w:val="2"/>
          <w:sz w:val="24"/>
          <w:szCs w:val="24"/>
          <w:lang w:val="en-US" w:eastAsia="zh-CN" w:bidi="ar-SA"/>
        </w:rPr>
        <w:t>投标人或供应商具备分诊排队叫号系统开发及对接能力，方便</w:t>
      </w:r>
      <w:r>
        <w:rPr>
          <w:rFonts w:hint="eastAsia" w:ascii="宋体" w:hAnsi="宋体" w:cs="宋体"/>
          <w:b w:val="0"/>
          <w:bCs w:val="0"/>
          <w:spacing w:val="-4"/>
          <w:kern w:val="2"/>
          <w:sz w:val="24"/>
          <w:szCs w:val="24"/>
          <w:lang w:val="en-US" w:eastAsia="zh-CN" w:bidi="ar-SA"/>
        </w:rPr>
        <w:t>智慧医疗</w:t>
      </w:r>
      <w:r>
        <w:rPr>
          <w:rFonts w:hint="eastAsia" w:ascii="宋体" w:hAnsi="宋体" w:eastAsia="宋体" w:cs="宋体"/>
          <w:b w:val="0"/>
          <w:bCs w:val="0"/>
          <w:spacing w:val="-4"/>
          <w:kern w:val="2"/>
          <w:sz w:val="24"/>
          <w:szCs w:val="24"/>
          <w:lang w:val="en-US" w:eastAsia="zh-CN" w:bidi="ar-SA"/>
        </w:rPr>
        <w:t>系统与排队叫号报到功能相互兼容，以提升系统后续拓展性。系统供应商具备分诊排队开发能力及经验，需提供分诊排队叫号系统著作软、排队叫号检测报告，提供原厂家盖章授权书（资质证书复印件及加盖公章）</w:t>
      </w:r>
    </w:p>
    <w:p w14:paraId="5F5CE91B">
      <w:pPr>
        <w:numPr>
          <w:ilvl w:val="0"/>
          <w:numId w:val="5"/>
        </w:numPr>
        <w:spacing w:before="78" w:line="184" w:lineRule="auto"/>
        <w:ind w:left="425" w:leftChars="0" w:hanging="425" w:firstLineChars="0"/>
        <w:rPr>
          <w:rFonts w:hint="default" w:ascii="宋体" w:hAnsi="宋体" w:eastAsia="宋体" w:cs="Times New Roman"/>
          <w:sz w:val="24"/>
          <w:szCs w:val="24"/>
          <w:lang w:val="en-US" w:eastAsia="zh-CN"/>
        </w:rPr>
      </w:pPr>
      <w:r>
        <w:rPr>
          <w:rFonts w:hint="eastAsia" w:ascii="宋体" w:hAnsi="宋体" w:eastAsia="宋体" w:cs="宋体"/>
          <w:b w:val="0"/>
          <w:bCs w:val="0"/>
          <w:spacing w:val="-4"/>
          <w:kern w:val="2"/>
          <w:sz w:val="24"/>
          <w:szCs w:val="24"/>
          <w:lang w:val="en-US" w:eastAsia="zh-CN" w:bidi="ar-SA"/>
        </w:rPr>
        <w:t>投标人或供应商具备优秀的本地服务支撑能力</w:t>
      </w:r>
    </w:p>
    <w:p w14:paraId="09E13A43">
      <w:pPr>
        <w:numPr>
          <w:ilvl w:val="0"/>
          <w:numId w:val="5"/>
        </w:numPr>
        <w:spacing w:before="78" w:line="184" w:lineRule="auto"/>
        <w:ind w:left="425" w:leftChars="0" w:hanging="425" w:firstLineChars="0"/>
        <w:rPr>
          <w:rFonts w:hint="default" w:ascii="宋体" w:hAnsi="宋体" w:eastAsia="宋体" w:cs="Times New Roman"/>
          <w:sz w:val="24"/>
          <w:szCs w:val="24"/>
          <w:lang w:val="en-US" w:eastAsia="zh-CN"/>
        </w:rPr>
      </w:pPr>
      <w:r>
        <w:rPr>
          <w:rFonts w:hint="eastAsia" w:ascii="宋体" w:hAnsi="宋体" w:eastAsia="宋体" w:cs="宋体"/>
          <w:b w:val="0"/>
          <w:bCs w:val="0"/>
          <w:spacing w:val="-4"/>
          <w:kern w:val="2"/>
          <w:sz w:val="24"/>
          <w:szCs w:val="24"/>
          <w:lang w:val="en-US" w:eastAsia="zh-CN" w:bidi="ar-SA"/>
        </w:rPr>
        <w:t>投标人或供应商具备人脸识别系统应用开发或对接能力，为方便后续医院人脸识别支付（医保、微信、支付宝）应用，要求厂家具备人脸识别开发对接能力，需提供人脸识别系统软件著作权及软件测试报告证书复印件（资质证书及授权需提供原厂盖章证明）</w:t>
      </w:r>
    </w:p>
    <w:p w14:paraId="399C0A7B">
      <w:pPr>
        <w:pStyle w:val="2"/>
        <w:pageBreakBefore w:val="0"/>
        <w:widowControl w:val="0"/>
        <w:numPr>
          <w:ilvl w:val="0"/>
          <w:numId w:val="4"/>
        </w:numPr>
        <w:tabs>
          <w:tab w:val="clear" w:pos="864"/>
        </w:tabs>
        <w:kinsoku/>
        <w:wordWrap/>
        <w:overflowPunct/>
        <w:topLinePunct w:val="0"/>
        <w:bidi w:val="0"/>
        <w:spacing w:before="0" w:after="0" w:line="360" w:lineRule="auto"/>
        <w:ind w:leftChars="0"/>
        <w:jc w:val="left"/>
        <w:textAlignment w:val="auto"/>
        <w:rPr>
          <w:rFonts w:hint="default" w:ascii="宋体" w:hAnsi="宋体" w:eastAsia="宋体" w:cs="Times New Roman"/>
          <w:sz w:val="24"/>
          <w:szCs w:val="24"/>
          <w:lang w:val="en-US" w:eastAsia="zh-CN"/>
        </w:rPr>
      </w:pPr>
      <w:r>
        <w:rPr>
          <w:rFonts w:hint="eastAsia" w:ascii="宋体" w:hAnsi="宋体" w:cs="宋体"/>
          <w:b/>
          <w:bCs/>
          <w:spacing w:val="-4"/>
          <w:kern w:val="2"/>
          <w:sz w:val="24"/>
          <w:szCs w:val="24"/>
          <w:lang w:val="en-US" w:eastAsia="zh-CN" w:bidi="ar-SA"/>
        </w:rPr>
        <w:t>服务器配置要求</w:t>
      </w:r>
    </w:p>
    <w:p w14:paraId="27900297">
      <w:r>
        <w:rPr>
          <w:rFonts w:ascii="宋体" w:hAnsi="宋体" w:eastAsia="宋体" w:cs="宋体"/>
          <w:sz w:val="24"/>
          <w:szCs w:val="24"/>
        </w:rPr>
        <w:t>CPU最少是16核，内存最少32g，硬盘最少500G，操作系统WINDOWS2016以上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0EA71"/>
    <w:multiLevelType w:val="singleLevel"/>
    <w:tmpl w:val="C330EA71"/>
    <w:lvl w:ilvl="0" w:tentative="0">
      <w:start w:val="24"/>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3"/>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7344"/>
    <w:rsid w:val="7977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tabs>
        <w:tab w:val="left" w:pos="864"/>
      </w:tabs>
      <w:spacing w:before="280" w:after="290" w:line="240" w:lineRule="auto"/>
      <w:ind w:left="864" w:hanging="864" w:firstLineChars="0"/>
      <w:outlineLvl w:val="3"/>
    </w:pPr>
    <w:rPr>
      <w:rFonts w:ascii="Arial" w:hAnsi="Arial" w:eastAsia="宋体" w:cs="Times New Roman"/>
      <w:b/>
      <w:bCs/>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2024-12-09T13:30:00Z</dcterms:created>
  <dc:creator>五月雪</dc:creator>
  <cp:lastModifiedBy>五月雪</cp:lastModifiedBy>
  <dcterms:modified xsi:type="dcterms:W3CDTF">2024-12-09T13:53:11Z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A74314716BE648398F59B72ABB3F1386_11</vt:lpwstr>
  </property>
</Properties>
</file>