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D2F" w:rsidRDefault="00897D2F">
      <w:pPr>
        <w:widowControl w:val="0"/>
        <w:adjustRightInd/>
        <w:snapToGrid/>
        <w:spacing w:after="0"/>
        <w:jc w:val="center"/>
        <w:rPr>
          <w:rFonts w:ascii="宋体" w:eastAsia="宋体" w:hAnsi="宋体" w:cs="Times New Roman"/>
          <w:b/>
          <w:kern w:val="2"/>
          <w:sz w:val="32"/>
          <w:szCs w:val="32"/>
        </w:rPr>
      </w:pPr>
    </w:p>
    <w:tbl>
      <w:tblPr>
        <w:tblStyle w:val="a8"/>
        <w:tblW w:w="829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897D2F">
        <w:trPr>
          <w:trHeight w:hRule="exact" w:val="7628"/>
        </w:trPr>
        <w:tc>
          <w:tcPr>
            <w:tcW w:w="8295" w:type="dxa"/>
          </w:tcPr>
          <w:p w:rsidR="00897D2F" w:rsidRDefault="005C4D0B">
            <w:pPr>
              <w:widowControl w:val="0"/>
              <w:adjustRightInd/>
              <w:snapToGrid/>
              <w:spacing w:after="0"/>
              <w:rPr>
                <w:rFonts w:ascii="宋体" w:eastAsia="DengXian" w:hAnsi="宋体" w:cs="Times New Roman"/>
                <w:b/>
                <w:kern w:val="2"/>
                <w:sz w:val="24"/>
                <w:szCs w:val="24"/>
              </w:rPr>
            </w:pPr>
            <w:r>
              <w:rPr>
                <w:rFonts w:ascii="宋体" w:eastAsia="DengXian" w:hAnsi="宋体" w:cs="Times New Roman" w:hint="eastAsia"/>
                <w:b/>
                <w:kern w:val="2"/>
                <w:sz w:val="24"/>
                <w:szCs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kern w:val="2"/>
                <w:sz w:val="24"/>
                <w:szCs w:val="24"/>
              </w:rPr>
              <w:t>：</w:t>
            </w:r>
          </w:p>
          <w:p w:rsidR="00897D2F" w:rsidRDefault="00897D2F">
            <w:pPr>
              <w:widowControl w:val="0"/>
              <w:adjustRightInd/>
              <w:snapToGrid/>
              <w:spacing w:after="0"/>
              <w:rPr>
                <w:rFonts w:ascii="宋体" w:eastAsia="DengXian" w:hAnsi="宋体" w:cs="Times New Roman"/>
                <w:b/>
                <w:kern w:val="2"/>
                <w:sz w:val="24"/>
                <w:szCs w:val="24"/>
              </w:rPr>
            </w:pP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结构紧凑，外形美观，运转平稳，噪音小，使用寿命长。</w:t>
            </w: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ind w:left="240" w:hangingChars="100" w:hanging="240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一次可最多混合处理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48 ~ 96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个样品。可选配多种配件，满足不同规格试管旋涡混合的需要。</w:t>
            </w: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缓启动设置，运行安全平稳，高精度数字式转速控制。</w:t>
            </w: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多种泡沫试管架，适合不同直径试管，使用方便灵活。</w:t>
            </w: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电源：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100 ~ 240v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50/60Hz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。</w:t>
            </w: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调整范围：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 xml:space="preserve"> 500 ~ 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2500rpm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。</w:t>
            </w:r>
          </w:p>
          <w:p w:rsidR="00897D2F" w:rsidRDefault="005C4D0B">
            <w:pPr>
              <w:widowControl w:val="0"/>
              <w:adjustRightInd/>
              <w:snapToGrid/>
              <w:spacing w:after="0" w:line="360" w:lineRule="auto"/>
              <w:rPr>
                <w:rFonts w:ascii="宋体" w:eastAsia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定时范围：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0 ~ 99m59s 0-99h59m/</w:t>
            </w:r>
            <w:r>
              <w:rPr>
                <w:rFonts w:ascii="宋体" w:eastAsia="宋体" w:hAnsi="宋体" w:cs="宋体" w:hint="eastAsia"/>
                <w:bCs/>
                <w:kern w:val="2"/>
                <w:sz w:val="24"/>
                <w:szCs w:val="24"/>
              </w:rPr>
              <w:t>常开。</w:t>
            </w:r>
          </w:p>
        </w:tc>
      </w:tr>
    </w:tbl>
    <w:p w:rsidR="00897D2F" w:rsidRDefault="00897D2F">
      <w:pPr>
        <w:spacing w:line="220" w:lineRule="atLeast"/>
      </w:pPr>
      <w:bookmarkStart w:id="0" w:name="_GoBack"/>
      <w:bookmarkEnd w:id="0"/>
    </w:p>
    <w:sectPr w:rsidR="00897D2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0B" w:rsidRDefault="005C4D0B">
      <w:r>
        <w:separator/>
      </w:r>
    </w:p>
  </w:endnote>
  <w:endnote w:type="continuationSeparator" w:id="0">
    <w:p w:rsidR="005C4D0B" w:rsidRDefault="005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0B" w:rsidRDefault="005C4D0B">
      <w:pPr>
        <w:spacing w:after="0"/>
      </w:pPr>
      <w:r>
        <w:separator/>
      </w:r>
    </w:p>
  </w:footnote>
  <w:footnote w:type="continuationSeparator" w:id="0">
    <w:p w:rsidR="005C4D0B" w:rsidRDefault="005C4D0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commondata" w:val="eyJoZGlkIjoiN2RhMGZhMmE3YzA2MDQ3OTY5NDdiOTQxZTY5YThjN2QifQ=="/>
  </w:docVars>
  <w:rsids>
    <w:rsidRoot w:val="00D31D50"/>
    <w:rsid w:val="00036480"/>
    <w:rsid w:val="000A4D63"/>
    <w:rsid w:val="00323B43"/>
    <w:rsid w:val="003D37D8"/>
    <w:rsid w:val="00426133"/>
    <w:rsid w:val="004358AB"/>
    <w:rsid w:val="005C4D0B"/>
    <w:rsid w:val="00897D2F"/>
    <w:rsid w:val="008B7726"/>
    <w:rsid w:val="00914DC1"/>
    <w:rsid w:val="00B66FA4"/>
    <w:rsid w:val="00D31D50"/>
    <w:rsid w:val="00FF4FEF"/>
    <w:rsid w:val="05661765"/>
    <w:rsid w:val="0EE7117A"/>
    <w:rsid w:val="1B1B18FA"/>
    <w:rsid w:val="1F8E57BA"/>
    <w:rsid w:val="2915105B"/>
    <w:rsid w:val="2E133CF2"/>
    <w:rsid w:val="304C51E1"/>
    <w:rsid w:val="3E72654E"/>
    <w:rsid w:val="69BB1AD2"/>
    <w:rsid w:val="6CC664D5"/>
    <w:rsid w:val="74984F57"/>
    <w:rsid w:val="7896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B7DFE"/>
  <w15:docId w15:val="{BCBA2416-76CB-454A-9183-2724F31C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8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lily1</dc:creator>
  <cp:lastModifiedBy>AutoBVT</cp:lastModifiedBy>
  <cp:revision>4</cp:revision>
  <dcterms:created xsi:type="dcterms:W3CDTF">2008-09-11T17:20:00Z</dcterms:created>
  <dcterms:modified xsi:type="dcterms:W3CDTF">2024-09-19T08:03:00Z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139797FA336A4980B4ABC5553D33D5CB_12</vt:lpwstr>
  </property>
</Properties>
</file>