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DA49E" w14:textId="62E52201" w:rsidR="008E6211" w:rsidRPr="00A552A3" w:rsidRDefault="008E6211" w:rsidP="00307581">
      <w:pPr>
        <w:spacing w:afterLines="50" w:after="156"/>
        <w:rPr>
          <w:rFonts w:ascii="宋体" w:eastAsia="宋体" w:hAnsi="宋体"/>
          <w:b/>
          <w:szCs w:val="21"/>
        </w:rPr>
      </w:pPr>
    </w:p>
    <w:tbl>
      <w:tblPr>
        <w:tblStyle w:val="a9"/>
        <w:tblW w:w="9296" w:type="dxa"/>
        <w:tblLook w:val="04A0" w:firstRow="1" w:lastRow="0" w:firstColumn="1" w:lastColumn="0" w:noHBand="0" w:noVBand="1"/>
      </w:tblPr>
      <w:tblGrid>
        <w:gridCol w:w="9296"/>
      </w:tblGrid>
      <w:tr w:rsidR="008E6211" w:rsidRPr="00A552A3" w14:paraId="256156DC" w14:textId="77777777" w:rsidTr="00307581">
        <w:tc>
          <w:tcPr>
            <w:tcW w:w="9296" w:type="dxa"/>
          </w:tcPr>
          <w:p w14:paraId="059F3735" w14:textId="4C8E2E33" w:rsidR="00B273F2" w:rsidRPr="00A552A3" w:rsidRDefault="00322B4F">
            <w:pPr>
              <w:widowControl/>
              <w:spacing w:line="15" w:lineRule="auto"/>
              <w:jc w:val="left"/>
              <w:rPr>
                <w:rFonts w:ascii="宋体" w:eastAsia="宋体" w:hAnsi="宋体" w:hint="eastAsia"/>
                <w:b/>
                <w:szCs w:val="21"/>
              </w:rPr>
            </w:pPr>
            <w:r w:rsidRPr="00A552A3">
              <w:rPr>
                <w:rFonts w:ascii="宋体" w:eastAsia="宋体" w:hAnsi="宋体" w:hint="eastAsia"/>
                <w:b/>
                <w:szCs w:val="21"/>
              </w:rPr>
              <w:t>技术参数：</w:t>
            </w:r>
          </w:p>
          <w:p w14:paraId="0BC3A393" w14:textId="77777777" w:rsidR="00307581" w:rsidRPr="00A552A3" w:rsidRDefault="00322B4F">
            <w:pPr>
              <w:widowControl/>
              <w:spacing w:line="15" w:lineRule="auto"/>
              <w:jc w:val="left"/>
              <w:rPr>
                <w:rFonts w:ascii="宋体" w:eastAsia="宋体" w:hAnsi="宋体"/>
                <w:b/>
                <w:szCs w:val="21"/>
              </w:rPr>
            </w:pPr>
            <w:r w:rsidRPr="00A552A3">
              <w:rPr>
                <w:rFonts w:ascii="宋体" w:eastAsia="宋体" w:hAnsi="宋体" w:hint="eastAsia"/>
                <w:b/>
                <w:szCs w:val="21"/>
              </w:rPr>
              <w:t>鼻组织剪</w:t>
            </w:r>
            <w:r w:rsidRPr="00A552A3">
              <w:rPr>
                <w:rFonts w:ascii="宋体" w:eastAsia="宋体" w:hAnsi="宋体" w:hint="eastAsia"/>
                <w:bCs/>
                <w:szCs w:val="21"/>
              </w:rPr>
              <w:t>：1、鼻组织剪所用与患者接触部分的金属材料采用医用不锈钢材料制造，该材料化学成分符合YY/T 0294.1-2016标准的要求。2、器械经热处理，其硬度为48HRC-52HRC。3、模仿手术动作时，头部开、闭应顺畅，无咬口卡滞现象。4、剪刀刃口应锋利、清晰、完整、无卷刃、崩刃现象，剪切塑料薄膜时应轻松。5、器械外表面光滑，杆部平直，不得有锋棱、毛刺及明显的碰伤和划痕，其表面粗糙度Ra之值为：头部不大于0.8μm，杆部不大于1.6μm。6、连接部位应牢固、平整，销钉无露白现象。7、在常规条件下消毒，不得产生腐蚀现象。符合YY/T 0149-2006中沸水试验法b级要求</w:t>
            </w:r>
            <w:r w:rsidRPr="00A552A3">
              <w:rPr>
                <w:rFonts w:ascii="宋体" w:eastAsia="宋体" w:hAnsi="宋体" w:hint="eastAsia"/>
                <w:b/>
                <w:szCs w:val="21"/>
              </w:rPr>
              <w:t>。</w:t>
            </w:r>
          </w:p>
          <w:p w14:paraId="66883FD9" w14:textId="77777777" w:rsidR="0030758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鼻筛窦钳：</w:t>
            </w:r>
            <w:r w:rsidRPr="00A552A3">
              <w:rPr>
                <w:rFonts w:ascii="宋体" w:eastAsia="宋体" w:hAnsi="宋体" w:hint="eastAsia"/>
                <w:bCs/>
                <w:szCs w:val="21"/>
              </w:rPr>
              <w:t>1、鼻筛窦钳所用与患者接触部分的金属材料采用医用不锈钢材料制造，该材料化学成分符合YY/T 0294.1-2016标准的要求。2、钳头经热处理，其硬度为48HRC-52HRC。3、模仿手术动作时，头部开、闭应顺畅，无卡滞现象。4、钳头刃口应清晰、完整、无断刃现象，闭合上下二片刃口应对齐，不得有偏移或张口现象，咬合时能轻松咬下硅胶管。5、器械外表面光滑，杆部平直，不得有锋棱、毛刺及明显的碰伤和划痕，其表面粗糙度Ra之值为：头部不大于0.8μm，杆部不大于1.6μm。6、连接部位应牢固、平整，销钉无露白现象。7、在常规条件下消毒，不得产生腐蚀现象。符合YY/T 0149-2006中沸水试验法b级要求。</w:t>
            </w:r>
          </w:p>
          <w:p w14:paraId="53DABE10" w14:textId="768B7696" w:rsidR="0030758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蝶窦咬骨钳：</w:t>
            </w:r>
            <w:r w:rsidRPr="00A552A3">
              <w:rPr>
                <w:rFonts w:ascii="宋体" w:eastAsia="宋体" w:hAnsi="宋体" w:hint="eastAsia"/>
                <w:bCs/>
                <w:szCs w:val="21"/>
              </w:rPr>
              <w:t>1、蝶窦咬骨钳所用与患者接触部分的金属材料采用医用不锈钢材料制造，该材料化学成分符合YY/T 0294.1-2016标准的要求。2、器械经热处理，其硬度为48HRC-52HRC3、模仿手术动作时，头部开、闭应顺畅，无卡滞现象。4、钳头切口应清晰、完整、无卷刃、崩刃现象，咬切时能轻松切下1mm厚纸板。5、器械外表面光滑，杆部平直，不得有锋棱、毛刺及明显的碰伤和划痕。</w:t>
            </w:r>
            <w:r w:rsidR="003C4CA8">
              <w:rPr>
                <w:rFonts w:ascii="宋体" w:eastAsia="宋体" w:hAnsi="宋体"/>
                <w:bCs/>
                <w:szCs w:val="21"/>
              </w:rPr>
              <w:t>6</w:t>
            </w:r>
            <w:r w:rsidRPr="00A552A3">
              <w:rPr>
                <w:rFonts w:ascii="宋体" w:eastAsia="宋体" w:hAnsi="宋体" w:hint="eastAsia"/>
                <w:bCs/>
                <w:szCs w:val="21"/>
              </w:rPr>
              <w:t>、在常规条件下消毒，不得产生腐蚀现象。符合YY/T 0149-2006中沸水试验法b级要求。</w:t>
            </w:r>
          </w:p>
          <w:p w14:paraId="4B5C5A56" w14:textId="0B8CE325" w:rsidR="0030758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鼻咬切钳：</w:t>
            </w:r>
            <w:r w:rsidRPr="00A552A3">
              <w:rPr>
                <w:rFonts w:ascii="宋体" w:eastAsia="宋体" w:hAnsi="宋体" w:hint="eastAsia"/>
                <w:bCs/>
                <w:szCs w:val="21"/>
              </w:rPr>
              <w:t>1、鼻咬切钳所用与患者接触部分的金属材料采用医用不锈钢材料制造，该材料化学成分符合YY/T 0294.1-2016标准的要求。2、器械经热处理，其硬度为48HRC-52HRC。3、模仿手术动作时，头部开、闭应顺畅，无卡滞现象。4、钳头切口应清晰、完整、无卷刃、崩刃现象，咬切时能轻松切下1mm厚纸板。5、器械外表面光滑，杆部平直，不得有锋棱、毛刺及明显的碰伤和划痕。</w:t>
            </w:r>
            <w:r w:rsidR="003B7EAA">
              <w:rPr>
                <w:rFonts w:ascii="宋体" w:eastAsia="宋体" w:hAnsi="宋体"/>
                <w:bCs/>
                <w:szCs w:val="21"/>
              </w:rPr>
              <w:t>6</w:t>
            </w:r>
            <w:r w:rsidRPr="00A552A3">
              <w:rPr>
                <w:rFonts w:ascii="宋体" w:eastAsia="宋体" w:hAnsi="宋体" w:hint="eastAsia"/>
                <w:bCs/>
                <w:szCs w:val="21"/>
              </w:rPr>
              <w:t>、在常规条件下消毒，不得产生腐蚀现象。符合YY/T 0149-2006中沸水试验法b级要求。</w:t>
            </w:r>
          </w:p>
          <w:p w14:paraId="48746762" w14:textId="77777777" w:rsidR="0030758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鼻息肉钳：</w:t>
            </w:r>
            <w:r w:rsidRPr="00A552A3">
              <w:rPr>
                <w:rFonts w:ascii="宋体" w:eastAsia="宋体" w:hAnsi="宋体" w:hint="eastAsia"/>
                <w:bCs/>
                <w:szCs w:val="21"/>
              </w:rPr>
              <w:t>1、鼻息肉钳所用与患者接触部分的金属材料采用医用不锈钢材料制造，该材料化学成分符合YY/T 0294.1-2016标准的要求。2、器械经热处理，其硬度为48HRC-52HRC。3、模仿手术动作时，头部开、闭应顺畅，无卡滞现象。4、钳头刃口应清晰、完整、无断刃现象，钳子闭合后，上、下二片刃口应对齐，不得有偏移或张口现象。5、器械外表面光滑，杆部平直，不得有锋棱、毛刺及明显的碰伤和划痕。6、表面粗糙度为：头部不大于0.8μm，其余部位不大于1.6μm。7、连接部位应牢固、平整，销钉无露白现象。8、在常规条件下消毒，不得产生腐蚀现象。符合YY/T 0149-2006中沸水试验法b级要求。</w:t>
            </w:r>
          </w:p>
          <w:p w14:paraId="36CD65C2" w14:textId="77777777" w:rsidR="0030758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上颌窦探针：</w:t>
            </w:r>
            <w:r w:rsidRPr="00A552A3">
              <w:rPr>
                <w:rFonts w:ascii="宋体" w:eastAsia="宋体" w:hAnsi="宋体" w:hint="eastAsia"/>
                <w:bCs/>
                <w:szCs w:val="21"/>
              </w:rPr>
              <w:t>1、上颌窦探针所用与患者接触部分的金属材料采用医用不锈钢材料制造，该材料化学成分符合YY/T 0294.1-2016标准的要求。2、器械经热处理，其硬度为48HRC-52HRC。3、带吸引的上颌窦探针管道通畅，不应有堵塞显现。4、器械外表面光滑，杆部平直，不得有锋棱、毛刺及明显的碰伤和划痕。5、表面粗糙度为：头部不大于0.8μm，其余部位不大于1.6μm。6、在常规条件下消毒，不得产生腐蚀现象。符合YY/T 0149-2006中沸水试验法b级要求。</w:t>
            </w:r>
          </w:p>
          <w:p w14:paraId="34B8DF10" w14:textId="058F2E60" w:rsidR="00B273F2" w:rsidRDefault="00322B4F">
            <w:pPr>
              <w:widowControl/>
              <w:spacing w:line="15" w:lineRule="auto"/>
              <w:jc w:val="left"/>
              <w:rPr>
                <w:rFonts w:ascii="宋体" w:eastAsia="宋体" w:hAnsi="宋体" w:cs="宋体"/>
                <w:color w:val="000000"/>
                <w:kern w:val="0"/>
                <w:szCs w:val="21"/>
                <w:lang w:bidi="ar"/>
              </w:rPr>
            </w:pPr>
            <w:r w:rsidRPr="00A552A3">
              <w:rPr>
                <w:rFonts w:ascii="宋体" w:eastAsia="宋体" w:hAnsi="宋体" w:hint="eastAsia"/>
                <w:b/>
                <w:szCs w:val="21"/>
              </w:rPr>
              <w:t>鼻剥离器：</w:t>
            </w:r>
            <w:r w:rsidRPr="00A552A3">
              <w:rPr>
                <w:rFonts w:ascii="宋体" w:eastAsia="宋体" w:hAnsi="宋体" w:hint="eastAsia"/>
                <w:bCs/>
                <w:szCs w:val="21"/>
              </w:rPr>
              <w:t>1、鼻剥离器所用与患者接触部分的金属材料采用医用不锈钢材料制造，该材料化学成分符合YY/T 0294.1-2016标准的要求。2、器械经热处理，其硬度为48HRC-52HRC。3、刀刃应清晰、完整、无卷刃、崩刃现象。4、器械外表面光滑，杆部平直，不得有锋棱、毛刺及明显的碰伤和划痕。</w:t>
            </w:r>
            <w:r w:rsidRPr="00A552A3">
              <w:rPr>
                <w:rFonts w:ascii="宋体" w:eastAsia="宋体" w:hAnsi="宋体" w:cs="宋体" w:hint="eastAsia"/>
                <w:color w:val="000000"/>
                <w:kern w:val="0"/>
                <w:szCs w:val="21"/>
                <w:lang w:bidi="ar"/>
              </w:rPr>
              <w:t>5、在常规条件下消毒，不得产生腐蚀现象。符合YY/T 0149-2006中沸水试验法b级要求。</w:t>
            </w:r>
          </w:p>
          <w:p w14:paraId="60F2D62A" w14:textId="5F0EF96D" w:rsidR="00B273F2" w:rsidRDefault="00B273F2">
            <w:pPr>
              <w:widowControl/>
              <w:spacing w:line="15" w:lineRule="auto"/>
              <w:jc w:val="left"/>
              <w:rPr>
                <w:rFonts w:ascii="宋体" w:eastAsia="宋体" w:hAnsi="宋体" w:cs="宋体"/>
                <w:color w:val="000000"/>
                <w:kern w:val="0"/>
                <w:szCs w:val="21"/>
                <w:lang w:bidi="ar"/>
              </w:rPr>
            </w:pPr>
          </w:p>
          <w:p w14:paraId="5C83A137" w14:textId="40CC93EC" w:rsidR="00B273F2" w:rsidRDefault="00B273F2">
            <w:pPr>
              <w:widowControl/>
              <w:spacing w:line="15" w:lineRule="auto"/>
              <w:jc w:val="left"/>
              <w:rPr>
                <w:rFonts w:ascii="宋体" w:eastAsia="宋体" w:hAnsi="宋体" w:cs="宋体"/>
                <w:color w:val="000000"/>
                <w:kern w:val="0"/>
                <w:szCs w:val="21"/>
                <w:lang w:bidi="ar"/>
              </w:rPr>
            </w:pPr>
          </w:p>
          <w:p w14:paraId="03538F84" w14:textId="77777777" w:rsidR="00B273F2" w:rsidRPr="00A552A3" w:rsidRDefault="00B273F2">
            <w:pPr>
              <w:widowControl/>
              <w:spacing w:line="15" w:lineRule="auto"/>
              <w:jc w:val="left"/>
              <w:rPr>
                <w:rFonts w:ascii="宋体" w:eastAsia="宋体" w:hAnsi="宋体" w:cs="宋体" w:hint="eastAsia"/>
                <w:color w:val="000000"/>
                <w:kern w:val="0"/>
                <w:szCs w:val="21"/>
                <w:lang w:bidi="ar"/>
              </w:rPr>
            </w:pPr>
          </w:p>
          <w:p w14:paraId="7A8BE5F4" w14:textId="3B4E5044" w:rsidR="00193660" w:rsidRPr="002F6A70"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lastRenderedPageBreak/>
              <w:t>刮匙：</w:t>
            </w:r>
            <w:r w:rsidRPr="00A552A3">
              <w:rPr>
                <w:rFonts w:ascii="宋体" w:eastAsia="宋体" w:hAnsi="宋体" w:hint="eastAsia"/>
                <w:bCs/>
                <w:szCs w:val="21"/>
              </w:rPr>
              <w:t>1、刮匙所用与患者接触部分的金属材料采用医用不锈钢材料制造，该材料化学成分符合YY/T 0294.1-2016标准的要求。2、器械经热处理，其硬度为48HRC-52HRC。3、器械外表面光滑，杆部平直，不得有锋棱、毛刺及明显的碰伤和划痕。</w:t>
            </w:r>
            <w:r w:rsidRPr="00A552A3">
              <w:rPr>
                <w:rFonts w:ascii="宋体" w:eastAsia="宋体" w:hAnsi="宋体" w:cs="宋体" w:hint="eastAsia"/>
                <w:color w:val="000000"/>
                <w:kern w:val="0"/>
                <w:szCs w:val="21"/>
                <w:lang w:bidi="ar"/>
              </w:rPr>
              <w:t>4、在常规条件下消毒，不得产生腐蚀现象。符合YY/T 0149-2006中沸水试验法b级要求。</w:t>
            </w:r>
          </w:p>
          <w:p w14:paraId="57F26142" w14:textId="6F6699B8" w:rsidR="008E6211" w:rsidRPr="00A552A3" w:rsidRDefault="00322B4F">
            <w:pPr>
              <w:widowControl/>
              <w:spacing w:line="15" w:lineRule="auto"/>
              <w:jc w:val="left"/>
              <w:rPr>
                <w:rFonts w:ascii="宋体" w:eastAsia="宋体" w:hAnsi="宋体"/>
                <w:bCs/>
                <w:szCs w:val="21"/>
              </w:rPr>
            </w:pPr>
            <w:r w:rsidRPr="00A552A3">
              <w:rPr>
                <w:rFonts w:ascii="宋体" w:eastAsia="宋体" w:hAnsi="宋体" w:hint="eastAsia"/>
                <w:b/>
                <w:szCs w:val="21"/>
              </w:rPr>
              <w:t>鼻骨凿：</w:t>
            </w:r>
            <w:r w:rsidRPr="00A552A3">
              <w:rPr>
                <w:rFonts w:ascii="宋体" w:eastAsia="宋体" w:hAnsi="宋体" w:hint="eastAsia"/>
                <w:bCs/>
                <w:szCs w:val="21"/>
              </w:rPr>
              <w:t>1、鼻骨凿所用与患者接触部分的金属材料采用医用不锈钢材料制造，该材料化学成分符合YY/T 0294.1-2016标准的要求。2、器械经热处理，其硬度为48HRC-52HRC。3、鼻骨凿头部应锋利，能顺利划开2层A4纸。4、鼻骨凿刃口应完整,无崩刃现象，外表面应光滑、无锋棱、无毛刺、无裂痕和碰伤。5、表面粗糙度Ra之值为：头部不大于0.8μm，杆部不大于1.6μm。</w:t>
            </w:r>
            <w:bookmarkStart w:id="0" w:name="_GoBack"/>
            <w:bookmarkEnd w:id="0"/>
            <w:r w:rsidRPr="00A552A3">
              <w:rPr>
                <w:rFonts w:ascii="宋体" w:eastAsia="宋体" w:hAnsi="宋体" w:hint="eastAsia"/>
                <w:bCs/>
                <w:szCs w:val="21"/>
              </w:rPr>
              <w:t>6、在常规条件下消毒，不得产生腐蚀现象。符合YY/T 0149-2006中沸水试验法b级要求。</w:t>
            </w:r>
          </w:p>
          <w:p w14:paraId="6D5D7BD2" w14:textId="22235D93" w:rsidR="008E6211" w:rsidRPr="00A552A3" w:rsidRDefault="00322B4F" w:rsidP="00193660">
            <w:pPr>
              <w:widowControl/>
              <w:spacing w:line="15" w:lineRule="auto"/>
              <w:jc w:val="left"/>
              <w:rPr>
                <w:rFonts w:ascii="宋体" w:eastAsia="宋体" w:hAnsi="宋体"/>
                <w:bCs/>
                <w:szCs w:val="21"/>
              </w:rPr>
            </w:pPr>
            <w:r w:rsidRPr="00A552A3">
              <w:rPr>
                <w:rFonts w:ascii="宋体" w:eastAsia="宋体" w:hAnsi="宋体" w:hint="eastAsia"/>
                <w:b/>
                <w:szCs w:val="21"/>
              </w:rPr>
              <w:t>鼻吸引管：</w:t>
            </w:r>
            <w:r w:rsidRPr="00A552A3">
              <w:rPr>
                <w:rFonts w:ascii="宋体" w:eastAsia="宋体" w:hAnsi="宋体" w:hint="eastAsia"/>
                <w:bCs/>
                <w:szCs w:val="21"/>
              </w:rPr>
              <w:t>1、鼻吸引管所用与患者接触部分的金属材料采用医用不锈钢材料制造，该材料化学成分符合YY/T 0294.1-2016标准的要求。2、鼻吸引管腔道应通畅。3、器械外表面光滑，杆部平直，不得有锋棱、毛刺及明显的碰伤和划痕，其表面粗糙度Ra之值为：不大于1.6μm。4、连接部位应牢固、平整。5、在常规条件下消毒，不得产生腐蚀现象。符合YY/T 0149-2006中沸水试验法b级要求。</w:t>
            </w:r>
          </w:p>
          <w:p w14:paraId="10552F93" w14:textId="77777777" w:rsidR="008E6211" w:rsidRPr="00A552A3" w:rsidRDefault="00322B4F">
            <w:pPr>
              <w:widowControl/>
              <w:spacing w:line="0" w:lineRule="atLeast"/>
              <w:ind w:firstLineChars="200" w:firstLine="420"/>
              <w:jc w:val="left"/>
              <w:rPr>
                <w:rFonts w:ascii="宋体" w:eastAsia="宋体" w:hAnsi="宋体"/>
                <w:szCs w:val="21"/>
              </w:rPr>
            </w:pPr>
            <w:r w:rsidRPr="00A552A3">
              <w:rPr>
                <w:rFonts w:ascii="宋体" w:eastAsia="宋体" w:hAnsi="宋体"/>
                <w:szCs w:val="21"/>
              </w:rPr>
              <w:t xml:space="preserve">                                                                                                                                                                                                                  </w:t>
            </w:r>
          </w:p>
        </w:tc>
      </w:tr>
    </w:tbl>
    <w:p w14:paraId="78FD3A9E" w14:textId="77777777" w:rsidR="008E6211" w:rsidRPr="00A552A3" w:rsidRDefault="008E6211">
      <w:pPr>
        <w:rPr>
          <w:rFonts w:ascii="宋体" w:eastAsia="宋体" w:hAnsi="宋体"/>
          <w:szCs w:val="21"/>
        </w:rPr>
      </w:pPr>
    </w:p>
    <w:sectPr w:rsidR="008E6211" w:rsidRPr="00A552A3">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6ADDB" w14:textId="77777777" w:rsidR="004A6939" w:rsidRDefault="004A6939" w:rsidP="00307581">
      <w:r>
        <w:separator/>
      </w:r>
    </w:p>
  </w:endnote>
  <w:endnote w:type="continuationSeparator" w:id="0">
    <w:p w14:paraId="278A0869" w14:textId="77777777" w:rsidR="004A6939" w:rsidRDefault="004A6939" w:rsidP="0030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default"/>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93B2C" w14:textId="77777777" w:rsidR="004A6939" w:rsidRDefault="004A6939" w:rsidP="00307581">
      <w:r>
        <w:separator/>
      </w:r>
    </w:p>
  </w:footnote>
  <w:footnote w:type="continuationSeparator" w:id="0">
    <w:p w14:paraId="09899FC7" w14:textId="77777777" w:rsidR="004A6939" w:rsidRDefault="004A6939" w:rsidP="003075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0ZTExNDJkODIzM2M5NjcxZGUxMzJmM2M3OTA0OGYifQ=="/>
  </w:docVars>
  <w:rsids>
    <w:rsidRoot w:val="005E422F"/>
    <w:rsid w:val="00002FFF"/>
    <w:rsid w:val="000055C9"/>
    <w:rsid w:val="00023E7A"/>
    <w:rsid w:val="0006772C"/>
    <w:rsid w:val="00115D54"/>
    <w:rsid w:val="00124A38"/>
    <w:rsid w:val="00166A53"/>
    <w:rsid w:val="00193660"/>
    <w:rsid w:val="001B234A"/>
    <w:rsid w:val="00236F37"/>
    <w:rsid w:val="002B7059"/>
    <w:rsid w:val="002F6A70"/>
    <w:rsid w:val="00307581"/>
    <w:rsid w:val="00322B4F"/>
    <w:rsid w:val="003B7EAA"/>
    <w:rsid w:val="003C4CA8"/>
    <w:rsid w:val="00423570"/>
    <w:rsid w:val="00433095"/>
    <w:rsid w:val="004342EB"/>
    <w:rsid w:val="00436CF0"/>
    <w:rsid w:val="0046658B"/>
    <w:rsid w:val="004A6939"/>
    <w:rsid w:val="004C0F14"/>
    <w:rsid w:val="004E5302"/>
    <w:rsid w:val="004F1D8A"/>
    <w:rsid w:val="004F2E7C"/>
    <w:rsid w:val="00503F07"/>
    <w:rsid w:val="00521128"/>
    <w:rsid w:val="00532EA7"/>
    <w:rsid w:val="00543C99"/>
    <w:rsid w:val="005A6B22"/>
    <w:rsid w:val="005C5E95"/>
    <w:rsid w:val="005E422F"/>
    <w:rsid w:val="00660835"/>
    <w:rsid w:val="006775D4"/>
    <w:rsid w:val="00685891"/>
    <w:rsid w:val="006E2E13"/>
    <w:rsid w:val="006E5D86"/>
    <w:rsid w:val="00700C3E"/>
    <w:rsid w:val="007445E8"/>
    <w:rsid w:val="00783EF6"/>
    <w:rsid w:val="007F7E05"/>
    <w:rsid w:val="00806E80"/>
    <w:rsid w:val="008E6211"/>
    <w:rsid w:val="008F2E23"/>
    <w:rsid w:val="00912948"/>
    <w:rsid w:val="00976C9E"/>
    <w:rsid w:val="00A0172F"/>
    <w:rsid w:val="00A552A3"/>
    <w:rsid w:val="00A64A23"/>
    <w:rsid w:val="00AA3968"/>
    <w:rsid w:val="00AC1D72"/>
    <w:rsid w:val="00B0252F"/>
    <w:rsid w:val="00B273F2"/>
    <w:rsid w:val="00B46C06"/>
    <w:rsid w:val="00B54E84"/>
    <w:rsid w:val="00B63025"/>
    <w:rsid w:val="00BA0C59"/>
    <w:rsid w:val="00BA6C23"/>
    <w:rsid w:val="00BE1207"/>
    <w:rsid w:val="00CF48E9"/>
    <w:rsid w:val="00D22E93"/>
    <w:rsid w:val="00D31EB3"/>
    <w:rsid w:val="00D3513D"/>
    <w:rsid w:val="00D46951"/>
    <w:rsid w:val="00D514AF"/>
    <w:rsid w:val="00D77EAF"/>
    <w:rsid w:val="00D915EC"/>
    <w:rsid w:val="00DC4C47"/>
    <w:rsid w:val="00DE298D"/>
    <w:rsid w:val="00E011AC"/>
    <w:rsid w:val="00E070F4"/>
    <w:rsid w:val="00E12369"/>
    <w:rsid w:val="00E262EF"/>
    <w:rsid w:val="00E93BBD"/>
    <w:rsid w:val="00EE533B"/>
    <w:rsid w:val="00F417CB"/>
    <w:rsid w:val="00FC6E89"/>
    <w:rsid w:val="042F3695"/>
    <w:rsid w:val="0A8C4462"/>
    <w:rsid w:val="0B2C17A1"/>
    <w:rsid w:val="0EC95C85"/>
    <w:rsid w:val="0F4D36BB"/>
    <w:rsid w:val="18095344"/>
    <w:rsid w:val="1B985C17"/>
    <w:rsid w:val="248A15BB"/>
    <w:rsid w:val="26243349"/>
    <w:rsid w:val="293E0BC6"/>
    <w:rsid w:val="2F174E96"/>
    <w:rsid w:val="35466E38"/>
    <w:rsid w:val="37286CEF"/>
    <w:rsid w:val="39CD1781"/>
    <w:rsid w:val="4A437992"/>
    <w:rsid w:val="551E25A0"/>
    <w:rsid w:val="65F038DC"/>
    <w:rsid w:val="661204ED"/>
    <w:rsid w:val="69DA300D"/>
    <w:rsid w:val="6BED2E7B"/>
    <w:rsid w:val="71A30B93"/>
    <w:rsid w:val="72D37256"/>
    <w:rsid w:val="798B2638"/>
    <w:rsid w:val="7CB22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5765A"/>
  <w15:docId w15:val="{3643540C-37AC-49EB-A297-03FABB62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a8"/>
    <w:uiPriority w:val="10"/>
    <w:qFormat/>
    <w:pPr>
      <w:spacing w:before="240" w:after="60"/>
      <w:jc w:val="center"/>
      <w:outlineLvl w:val="0"/>
    </w:pPr>
    <w:rPr>
      <w:rFonts w:asciiTheme="majorHAnsi" w:eastAsiaTheme="majorEastAsia" w:hAnsiTheme="majorHAnsi" w:cstheme="majorBidi"/>
      <w:b/>
      <w:bCs/>
      <w:sz w:val="32"/>
      <w:szCs w:val="32"/>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标题 字符"/>
    <w:basedOn w:val="a0"/>
    <w:link w:val="a7"/>
    <w:uiPriority w:val="10"/>
    <w:rPr>
      <w:rFonts w:asciiTheme="majorHAnsi" w:eastAsiaTheme="majorEastAsia" w:hAnsiTheme="majorHAnsi" w:cstheme="majorBidi"/>
      <w:b/>
      <w:bCs/>
      <w:sz w:val="32"/>
      <w:szCs w:val="32"/>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B2A1C-EB24-43C6-81D3-9501D6482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391</Words>
  <Characters>2232</Characters>
  <Application>Microsoft Office Word</Application>
  <DocSecurity>0</DocSecurity>
  <Lines>18</Lines>
  <Paragraphs>5</Paragraphs>
  <ScaleCrop>false</ScaleCrop>
  <Company>Microsoft</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15</cp:revision>
  <dcterms:created xsi:type="dcterms:W3CDTF">2024-06-18T07:36:00Z</dcterms:created>
  <dcterms:modified xsi:type="dcterms:W3CDTF">2024-09-18T10:11:00Z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7CF811D951184DB6BA2C4D0889EF3018_13</vt:lpwstr>
  </property>
</Properties>
</file>