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A34" w:rsidRPr="00B524AA" w:rsidRDefault="0063118D">
      <w:pPr>
        <w:spacing w:afterLines="50" w:after="156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需求参数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43A34" w:rsidRPr="00B524AA">
        <w:trPr>
          <w:trHeight w:val="4046"/>
        </w:trPr>
        <w:tc>
          <w:tcPr>
            <w:tcW w:w="8522" w:type="dxa"/>
          </w:tcPr>
          <w:p w:rsidR="00B524AA" w:rsidRPr="00B524AA" w:rsidRDefault="00B524AA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1．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电源：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220V/50HZ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屏幕显示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;LCD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液晶屏幕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温度采集范围：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-40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℃～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+85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℃，湿度采集范围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0%~100%,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温度湿度测量精度：±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5%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湿度测量精度：±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0.5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报警方式：声光报警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是否有备用电池：有后备电池，能够在发生断电事故时保证采集模块仍然正常运行≥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6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小时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软件平台：支持电脑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windows</w:t>
            </w: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操作系统，支持微信报警推送，在手机端实时收到设备报警内容。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报警方式：平台显示界面、外接报警设备、短信报警等</w:t>
            </w:r>
          </w:p>
          <w:p w:rsidR="00E43A34" w:rsidRPr="00B524AA" w:rsidRDefault="00AB5599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数据上传：通过以太网上传服务器。</w:t>
            </w:r>
          </w:p>
          <w:p w:rsidR="00B524AA" w:rsidRPr="00B524AA" w:rsidRDefault="00AB5599" w:rsidP="00B524AA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 xml:space="preserve">2. </w:t>
            </w:r>
          </w:p>
          <w:p w:rsidR="00E43A34" w:rsidRPr="00B524AA" w:rsidRDefault="00AB5599" w:rsidP="00B524AA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产品尺寸：≤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130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×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70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×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22mm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电源类型：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DC5V 2A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USB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Type-C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）；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内置电池：≥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5000mAh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锂电池；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工作网络：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4G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全网通（标配）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/GPRS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WiFi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NB-iot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（可定制）；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传输间隔：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秒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~24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小时（可设置）；</w:t>
            </w:r>
          </w:p>
          <w:p w:rsidR="00E43A34" w:rsidRPr="00B524AA" w:rsidRDefault="00AB5599">
            <w:pPr>
              <w:tabs>
                <w:tab w:val="left" w:pos="720"/>
              </w:tabs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测温范围：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-200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 xml:space="preserve"> +150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℃（根据测温段可选不同型号探头）；</w:t>
            </w:r>
          </w:p>
          <w:p w:rsidR="00E43A34" w:rsidRPr="00B524AA" w:rsidRDefault="00AB5599">
            <w:pPr>
              <w:tabs>
                <w:tab w:val="left" w:pos="720"/>
              </w:tabs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温度精度：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NTC/SHT-20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0~ +50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℃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±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0.5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℃；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其他±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℃；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PT100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：±（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0.3+0.005t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:rsidR="00E43A34" w:rsidRPr="00B524AA" w:rsidRDefault="00AB5599">
            <w:pPr>
              <w:tabs>
                <w:tab w:val="left" w:pos="720"/>
              </w:tabs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测湿范围：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0-95%RH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tabs>
                <w:tab w:val="left" w:pos="720"/>
              </w:tabs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湿度精度：≤±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5% RH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离线数据容量：设备自身容量不小于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万组；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显示分辨率：≥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320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×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480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按键方式：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个机械按键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电容触摸屏；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报警方式：蜂鸣器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+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指示灯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软件平台：支持终端的配置管理功能，可以从平台端修改终端设备的上传间隔、采集间隔、报警区间值等参数，还支持终端设备进行远程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OTA</w:t>
            </w: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升级的功能。</w:t>
            </w:r>
          </w:p>
          <w:p w:rsidR="00E43A34" w:rsidRPr="00B524AA" w:rsidRDefault="00AB5599">
            <w:pPr>
              <w:spacing w:line="440" w:lineRule="exact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bCs/>
                <w:sz w:val="24"/>
                <w:szCs w:val="24"/>
              </w:rPr>
              <w:t>3.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网络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;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采用物联网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WSN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技术；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  <w:p w:rsidR="00E43A34" w:rsidRPr="00B524AA" w:rsidRDefault="00AB5599">
            <w:pPr>
              <w:pStyle w:val="1"/>
              <w:widowControl/>
              <w:spacing w:line="26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传感器：温湿度传感器采用进口高精度传感器，传感器与数据传输密封一体，无外接电源，可以随时布署在不同区域；传感器采集时间间隔可以单独设定；</w:t>
            </w:r>
          </w:p>
          <w:p w:rsidR="00E43A34" w:rsidRPr="00B524AA" w:rsidRDefault="00AB5599">
            <w:pPr>
              <w:pStyle w:val="1"/>
              <w:widowControl/>
              <w:spacing w:line="26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工作频率：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433MHZ 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～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435MHZ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pStyle w:val="1"/>
              <w:widowControl/>
              <w:spacing w:line="26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信号传输距离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;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可以达到≥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米；</w:t>
            </w:r>
          </w:p>
          <w:p w:rsidR="00E43A34" w:rsidRPr="00B524AA" w:rsidRDefault="00AB5599">
            <w:pPr>
              <w:pStyle w:val="1"/>
              <w:widowControl/>
              <w:spacing w:line="26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待机功率：≤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6µA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pStyle w:val="1"/>
              <w:widowControl/>
              <w:spacing w:after="20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温度可靠测量范围；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-25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℃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～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+60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℃；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温度相对误差：±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0.3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℃；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相对湿度监控范围：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0 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～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100% RH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湿度相对误差：±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3%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温湿度显示精度：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0.01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防护等级：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IP68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（防水、防尘、防震）内置高容量一次性耐低温锂电池，连续使用寿命≥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年；自动监测电</w:t>
            </w:r>
            <w:r w:rsidRPr="00B524A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池剩余容量，低于指定容量后可自动发送电量告警信。</w:t>
            </w:r>
          </w:p>
          <w:p w:rsidR="00E43A34" w:rsidRPr="00B524AA" w:rsidRDefault="00AB5599">
            <w:pPr>
              <w:pStyle w:val="1"/>
              <w:widowControl/>
              <w:spacing w:after="23" w:line="259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524AA">
              <w:rPr>
                <w:rFonts w:ascii="宋体" w:eastAsia="宋体" w:hAnsi="宋体" w:cs="宋体" w:hint="eastAsia"/>
                <w:sz w:val="24"/>
                <w:szCs w:val="24"/>
              </w:rPr>
              <w:t>报警方式：平台显示界面、外接报警设备、短信报警、邮件报警等</w:t>
            </w:r>
          </w:p>
          <w:p w:rsidR="00E43A34" w:rsidRPr="00B524AA" w:rsidRDefault="00E43A34">
            <w:pPr>
              <w:pStyle w:val="2"/>
              <w:rPr>
                <w:rFonts w:ascii="宋体" w:eastAsia="宋体" w:cs="宋体"/>
                <w:sz w:val="24"/>
                <w:szCs w:val="24"/>
              </w:rPr>
            </w:pPr>
          </w:p>
        </w:tc>
      </w:tr>
    </w:tbl>
    <w:p w:rsidR="00E43A34" w:rsidRPr="00B524AA" w:rsidRDefault="00E43A34">
      <w:pPr>
        <w:rPr>
          <w:rFonts w:ascii="宋体" w:eastAsia="宋体" w:hAnsi="宋体"/>
          <w:sz w:val="24"/>
          <w:szCs w:val="24"/>
        </w:rPr>
      </w:pPr>
    </w:p>
    <w:sectPr w:rsidR="00E43A34" w:rsidRPr="00B52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599" w:rsidRDefault="00AB5599" w:rsidP="00B524AA">
      <w:r>
        <w:separator/>
      </w:r>
    </w:p>
  </w:endnote>
  <w:endnote w:type="continuationSeparator" w:id="0">
    <w:p w:rsidR="00AB5599" w:rsidRDefault="00AB5599" w:rsidP="00B5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599" w:rsidRDefault="00AB5599" w:rsidP="00B524AA">
      <w:r>
        <w:separator/>
      </w:r>
    </w:p>
  </w:footnote>
  <w:footnote w:type="continuationSeparator" w:id="0">
    <w:p w:rsidR="00AB5599" w:rsidRDefault="00AB5599" w:rsidP="00B52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930F5A"/>
    <w:rsid w:val="00496B0B"/>
    <w:rsid w:val="005A6D19"/>
    <w:rsid w:val="0063118D"/>
    <w:rsid w:val="00930F5A"/>
    <w:rsid w:val="00AB5599"/>
    <w:rsid w:val="00B524AA"/>
    <w:rsid w:val="00D93261"/>
    <w:rsid w:val="00E43A34"/>
    <w:rsid w:val="03D87AEE"/>
    <w:rsid w:val="0C616DDD"/>
    <w:rsid w:val="45B63177"/>
    <w:rsid w:val="595C601C"/>
    <w:rsid w:val="7295497F"/>
    <w:rsid w:val="7FB7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DCA6DB"/>
  <w15:docId w15:val="{F7652F10-8036-4DC4-AE05-FD242F62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jc w:val="left"/>
    </w:pPr>
    <w:rPr>
      <w:rFonts w:ascii="仿宋_GB2312" w:eastAsia="仿宋_GB2312" w:hAnsi="宋体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AutoBVT</cp:lastModifiedBy>
  <cp:revision>5</cp:revision>
  <dcterms:created xsi:type="dcterms:W3CDTF">2024-06-28T09:41:00Z</dcterms:created>
  <dcterms:modified xsi:type="dcterms:W3CDTF">2024-09-05T08:43:00Z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A2E377FD43A24C858591287499113C51_13</vt:lpwstr>
  </property>
</Properties>
</file>