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5402E" w14:textId="711F02D4" w:rsidR="00FB4EE6" w:rsidRDefault="00FB4EE6">
      <w:pPr>
        <w:spacing w:afterLines="50" w:after="156"/>
        <w:jc w:val="center"/>
        <w:rPr>
          <w:rFonts w:ascii="宋体" w:eastAsia="宋体" w:hAnsi="宋体"/>
          <w:b/>
          <w:sz w:val="32"/>
          <w:szCs w:val="32"/>
        </w:rPr>
      </w:pPr>
    </w:p>
    <w:tbl>
      <w:tblPr>
        <w:tblStyle w:val="a9"/>
        <w:tblW w:w="9067" w:type="dxa"/>
        <w:tblLook w:val="04A0" w:firstRow="1" w:lastRow="0" w:firstColumn="1" w:lastColumn="0" w:noHBand="0" w:noVBand="1"/>
      </w:tblPr>
      <w:tblGrid>
        <w:gridCol w:w="9067"/>
      </w:tblGrid>
      <w:tr w:rsidR="00FB4EE6" w14:paraId="32E23451" w14:textId="77777777">
        <w:trPr>
          <w:trHeight w:hRule="exact" w:val="10236"/>
        </w:trPr>
        <w:tc>
          <w:tcPr>
            <w:tcW w:w="9067" w:type="dxa"/>
          </w:tcPr>
          <w:p w14:paraId="524EE933" w14:textId="77777777" w:rsidR="00FB4EE6" w:rsidRDefault="00597449">
            <w:pPr>
              <w:widowControl/>
              <w:spacing w:line="15" w:lineRule="auto"/>
              <w:jc w:val="left"/>
              <w:rPr>
                <w:rFonts w:ascii="宋体" w:eastAsia="宋体" w:hAnsi="宋体" w:cs="宋体"/>
                <w:color w:val="000000"/>
                <w:kern w:val="0"/>
                <w:szCs w:val="21"/>
                <w:lang w:bidi="ar"/>
              </w:rPr>
            </w:pPr>
            <w:bookmarkStart w:id="0" w:name="_GoBack"/>
            <w:bookmarkEnd w:id="0"/>
            <w:r>
              <w:rPr>
                <w:rFonts w:ascii="宋体" w:hAnsi="宋体" w:hint="eastAsia"/>
                <w:b/>
                <w:sz w:val="24"/>
                <w:szCs w:val="24"/>
              </w:rPr>
              <w:t>技术参数</w:t>
            </w:r>
            <w:r>
              <w:rPr>
                <w:rFonts w:ascii="宋体" w:hAnsi="宋体"/>
                <w:b/>
                <w:sz w:val="24"/>
                <w:szCs w:val="24"/>
              </w:rPr>
              <w:t>：</w:t>
            </w:r>
            <w:r>
              <w:rPr>
                <w:rFonts w:ascii="宋体" w:hAnsi="宋体" w:hint="eastAsia"/>
                <w:b/>
                <w:sz w:val="24"/>
                <w:szCs w:val="24"/>
              </w:rPr>
              <w:t xml:space="preserve"> </w:t>
            </w:r>
            <w:r>
              <w:rPr>
                <w:rFonts w:ascii="宋体" w:hAnsi="宋体"/>
                <w:b/>
                <w:sz w:val="24"/>
                <w:szCs w:val="24"/>
              </w:rPr>
              <w:t xml:space="preserve">                                                           </w:t>
            </w:r>
          </w:p>
          <w:p w14:paraId="38553AD2" w14:textId="77777777" w:rsidR="00FB4EE6" w:rsidRDefault="00597449">
            <w:pPr>
              <w:widowControl/>
              <w:spacing w:line="0" w:lineRule="atLeast"/>
              <w:jc w:val="left"/>
              <w:rPr>
                <w:rFonts w:ascii="宋体" w:hAnsi="宋体"/>
                <w:sz w:val="24"/>
                <w:szCs w:val="24"/>
              </w:rPr>
            </w:pPr>
            <w:r>
              <w:rPr>
                <w:rFonts w:ascii="宋体" w:hAnsi="宋体" w:hint="eastAsia"/>
                <w:sz w:val="24"/>
                <w:szCs w:val="24"/>
              </w:rPr>
              <w:t>加样模块</w:t>
            </w:r>
            <w:r>
              <w:rPr>
                <w:rFonts w:ascii="宋体" w:hAnsi="宋体" w:hint="eastAsia"/>
                <w:sz w:val="24"/>
                <w:szCs w:val="24"/>
              </w:rPr>
              <w:t xml:space="preserve"> </w:t>
            </w:r>
            <w:r>
              <w:rPr>
                <w:rFonts w:ascii="宋体" w:hAnsi="宋体" w:hint="eastAsia"/>
                <w:sz w:val="24"/>
                <w:szCs w:val="24"/>
              </w:rPr>
              <w:t>准确性：</w:t>
            </w:r>
            <w:r>
              <w:rPr>
                <w:rFonts w:ascii="宋体" w:hAnsi="宋体" w:hint="eastAsia"/>
                <w:sz w:val="24"/>
                <w:szCs w:val="24"/>
              </w:rPr>
              <w:t>50ul</w:t>
            </w:r>
            <w:r>
              <w:rPr>
                <w:rFonts w:ascii="宋体" w:hAnsi="宋体" w:hint="eastAsia"/>
                <w:sz w:val="24"/>
                <w:szCs w:val="24"/>
              </w:rPr>
              <w:t>±</w:t>
            </w:r>
            <w:r>
              <w:rPr>
                <w:rFonts w:ascii="宋体" w:hAnsi="宋体" w:hint="eastAsia"/>
                <w:sz w:val="24"/>
                <w:szCs w:val="24"/>
              </w:rPr>
              <w:t>1uL</w:t>
            </w:r>
          </w:p>
          <w:p w14:paraId="38BE5658"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重复性：≤</w:t>
            </w:r>
            <w:r>
              <w:rPr>
                <w:rFonts w:ascii="宋体" w:hAnsi="宋体" w:hint="eastAsia"/>
                <w:sz w:val="24"/>
                <w:szCs w:val="24"/>
              </w:rPr>
              <w:t>2%</w:t>
            </w:r>
          </w:p>
          <w:p w14:paraId="79032F74" w14:textId="77777777" w:rsidR="00FB4EE6" w:rsidRDefault="00597449">
            <w:pPr>
              <w:widowControl/>
              <w:spacing w:line="0" w:lineRule="atLeast"/>
              <w:jc w:val="left"/>
              <w:rPr>
                <w:rFonts w:ascii="宋体" w:hAnsi="宋体"/>
                <w:sz w:val="24"/>
                <w:szCs w:val="24"/>
              </w:rPr>
            </w:pPr>
            <w:r>
              <w:rPr>
                <w:rFonts w:ascii="宋体" w:hAnsi="宋体" w:hint="eastAsia"/>
                <w:sz w:val="24"/>
                <w:szCs w:val="24"/>
              </w:rPr>
              <w:t>洗板模块</w:t>
            </w:r>
            <w:r>
              <w:rPr>
                <w:rFonts w:ascii="宋体" w:hAnsi="宋体" w:hint="eastAsia"/>
                <w:sz w:val="24"/>
                <w:szCs w:val="24"/>
              </w:rPr>
              <w:t xml:space="preserve"> </w:t>
            </w:r>
            <w:r>
              <w:rPr>
                <w:rFonts w:ascii="宋体" w:hAnsi="宋体" w:hint="eastAsia"/>
                <w:sz w:val="24"/>
                <w:szCs w:val="24"/>
              </w:rPr>
              <w:t>洗板位适用范围：</w:t>
            </w:r>
            <w:r>
              <w:rPr>
                <w:rFonts w:ascii="宋体" w:hAnsi="宋体" w:hint="eastAsia"/>
                <w:sz w:val="24"/>
                <w:szCs w:val="24"/>
              </w:rPr>
              <w:t xml:space="preserve">96 </w:t>
            </w:r>
            <w:r>
              <w:rPr>
                <w:rFonts w:ascii="宋体" w:hAnsi="宋体" w:hint="eastAsia"/>
                <w:sz w:val="24"/>
                <w:szCs w:val="24"/>
              </w:rPr>
              <w:t>孔微孔板</w:t>
            </w:r>
          </w:p>
          <w:p w14:paraId="0A406BE8"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最小吸液残留量：≤</w:t>
            </w:r>
            <w:r>
              <w:rPr>
                <w:rFonts w:ascii="宋体" w:hAnsi="宋体" w:hint="eastAsia"/>
                <w:sz w:val="24"/>
                <w:szCs w:val="24"/>
              </w:rPr>
              <w:t xml:space="preserve"> 2</w:t>
            </w:r>
            <w:r>
              <w:rPr>
                <w:rFonts w:ascii="宋体" w:hAnsi="宋体" w:hint="eastAsia"/>
                <w:sz w:val="24"/>
                <w:szCs w:val="24"/>
              </w:rPr>
              <w:t>μ</w:t>
            </w:r>
            <w:r>
              <w:rPr>
                <w:rFonts w:ascii="宋体" w:hAnsi="宋体" w:hint="eastAsia"/>
                <w:sz w:val="24"/>
                <w:szCs w:val="24"/>
              </w:rPr>
              <w:t xml:space="preserve"> L </w:t>
            </w:r>
            <w:r>
              <w:rPr>
                <w:rFonts w:ascii="宋体" w:hAnsi="宋体" w:hint="eastAsia"/>
                <w:sz w:val="24"/>
                <w:szCs w:val="24"/>
              </w:rPr>
              <w:t>每孔</w:t>
            </w:r>
          </w:p>
          <w:p w14:paraId="64785302"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洗板次数：用户根据需要进行设置</w:t>
            </w:r>
          </w:p>
          <w:p w14:paraId="7715689D"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洗液桶：≥</w:t>
            </w:r>
            <w:r>
              <w:rPr>
                <w:rFonts w:ascii="宋体" w:hAnsi="宋体" w:hint="eastAsia"/>
                <w:sz w:val="24"/>
                <w:szCs w:val="24"/>
              </w:rPr>
              <w:t xml:space="preserve">3 </w:t>
            </w:r>
            <w:r>
              <w:rPr>
                <w:rFonts w:ascii="宋体" w:hAnsi="宋体" w:hint="eastAsia"/>
                <w:sz w:val="24"/>
                <w:szCs w:val="24"/>
              </w:rPr>
              <w:t>个</w:t>
            </w:r>
          </w:p>
          <w:p w14:paraId="0B5B36AA"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使用材料：聚甲基丙烯酸甲酯、不锈钢</w:t>
            </w:r>
          </w:p>
          <w:p w14:paraId="454CD353" w14:textId="77777777" w:rsidR="00FB4EE6" w:rsidRDefault="00597449">
            <w:pPr>
              <w:widowControl/>
              <w:spacing w:line="0" w:lineRule="atLeast"/>
              <w:jc w:val="left"/>
              <w:rPr>
                <w:rFonts w:ascii="宋体" w:hAnsi="宋体"/>
                <w:sz w:val="24"/>
                <w:szCs w:val="24"/>
              </w:rPr>
            </w:pPr>
            <w:r>
              <w:rPr>
                <w:rFonts w:ascii="宋体" w:hAnsi="宋体" w:hint="eastAsia"/>
                <w:sz w:val="24"/>
                <w:szCs w:val="24"/>
              </w:rPr>
              <w:t>孵育模块</w:t>
            </w:r>
            <w:r>
              <w:rPr>
                <w:rFonts w:ascii="宋体" w:hAnsi="宋体" w:hint="eastAsia"/>
                <w:sz w:val="24"/>
                <w:szCs w:val="24"/>
              </w:rPr>
              <w:t xml:space="preserve"> </w:t>
            </w:r>
            <w:r>
              <w:rPr>
                <w:rFonts w:ascii="宋体" w:hAnsi="宋体" w:hint="eastAsia"/>
                <w:sz w:val="24"/>
                <w:szCs w:val="24"/>
              </w:rPr>
              <w:t>孵育温度准确性：</w:t>
            </w:r>
            <w:r>
              <w:rPr>
                <w:rFonts w:ascii="宋体" w:hAnsi="宋体" w:hint="eastAsia"/>
                <w:sz w:val="24"/>
                <w:szCs w:val="24"/>
              </w:rPr>
              <w:t>37</w:t>
            </w:r>
            <w:r>
              <w:rPr>
                <w:rFonts w:ascii="宋体" w:hAnsi="宋体" w:hint="eastAsia"/>
                <w:sz w:val="24"/>
                <w:szCs w:val="24"/>
              </w:rPr>
              <w:t>±</w:t>
            </w:r>
            <w:r>
              <w:rPr>
                <w:rFonts w:ascii="宋体" w:hAnsi="宋体" w:hint="eastAsia"/>
                <w:sz w:val="24"/>
                <w:szCs w:val="24"/>
              </w:rPr>
              <w:t>0.5</w:t>
            </w:r>
          </w:p>
          <w:p w14:paraId="2F540081"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波动度</w:t>
            </w:r>
            <w:r>
              <w:rPr>
                <w:rFonts w:ascii="宋体" w:hAnsi="宋体" w:hint="eastAsia"/>
                <w:sz w:val="24"/>
                <w:szCs w:val="24"/>
              </w:rPr>
              <w:t xml:space="preserve"> </w:t>
            </w:r>
            <w:r>
              <w:rPr>
                <w:rFonts w:ascii="宋体" w:hAnsi="宋体" w:hint="eastAsia"/>
                <w:sz w:val="24"/>
                <w:szCs w:val="24"/>
              </w:rPr>
              <w:t>不超过</w:t>
            </w:r>
            <w:r>
              <w:rPr>
                <w:rFonts w:ascii="宋体" w:hAnsi="宋体" w:hint="eastAsia"/>
                <w:sz w:val="24"/>
                <w:szCs w:val="24"/>
              </w:rPr>
              <w:t xml:space="preserve"> 1.0</w:t>
            </w:r>
            <w:r>
              <w:rPr>
                <w:rFonts w:ascii="宋体" w:hAnsi="宋体" w:hint="eastAsia"/>
                <w:sz w:val="24"/>
                <w:szCs w:val="24"/>
              </w:rPr>
              <w:t>℃</w:t>
            </w:r>
          </w:p>
          <w:p w14:paraId="44A4172D" w14:textId="77777777" w:rsidR="00FB4EE6" w:rsidRDefault="00597449">
            <w:pPr>
              <w:widowControl/>
              <w:spacing w:line="0" w:lineRule="atLeast"/>
              <w:jc w:val="left"/>
              <w:rPr>
                <w:rFonts w:ascii="宋体" w:hAnsi="宋体"/>
                <w:sz w:val="24"/>
                <w:szCs w:val="24"/>
              </w:rPr>
            </w:pPr>
            <w:r>
              <w:rPr>
                <w:rFonts w:ascii="宋体" w:hAnsi="宋体" w:hint="eastAsia"/>
                <w:sz w:val="24"/>
                <w:szCs w:val="24"/>
              </w:rPr>
              <w:t>读数模块</w:t>
            </w:r>
            <w:r>
              <w:rPr>
                <w:rFonts w:ascii="宋体" w:hAnsi="宋体" w:hint="eastAsia"/>
                <w:sz w:val="24"/>
                <w:szCs w:val="24"/>
              </w:rPr>
              <w:t xml:space="preserve"> </w:t>
            </w:r>
            <w:r>
              <w:rPr>
                <w:rFonts w:ascii="宋体" w:hAnsi="宋体" w:hint="eastAsia"/>
                <w:sz w:val="24"/>
                <w:szCs w:val="24"/>
              </w:rPr>
              <w:t>稳定性偏差：≤</w:t>
            </w:r>
            <w:r>
              <w:rPr>
                <w:rFonts w:ascii="宋体" w:hAnsi="宋体" w:hint="eastAsia"/>
                <w:sz w:val="24"/>
                <w:szCs w:val="24"/>
              </w:rPr>
              <w:t xml:space="preserve"> 3%</w:t>
            </w:r>
          </w:p>
          <w:p w14:paraId="6619E9AB"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重复性：</w:t>
            </w:r>
            <w:r>
              <w:rPr>
                <w:rFonts w:ascii="宋体" w:hAnsi="宋体" w:hint="eastAsia"/>
                <w:sz w:val="24"/>
                <w:szCs w:val="24"/>
              </w:rPr>
              <w:t xml:space="preserve">CV </w:t>
            </w:r>
            <w:r>
              <w:rPr>
                <w:rFonts w:ascii="宋体" w:hAnsi="宋体" w:hint="eastAsia"/>
                <w:sz w:val="24"/>
                <w:szCs w:val="24"/>
              </w:rPr>
              <w:t>≤</w:t>
            </w:r>
            <w:r>
              <w:rPr>
                <w:rFonts w:ascii="宋体" w:hAnsi="宋体" w:hint="eastAsia"/>
                <w:sz w:val="24"/>
                <w:szCs w:val="24"/>
              </w:rPr>
              <w:t xml:space="preserve"> 3%</w:t>
            </w:r>
          </w:p>
          <w:p w14:paraId="0B263A8A"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测量速度：每孔</w:t>
            </w:r>
            <w:r>
              <w:rPr>
                <w:rFonts w:ascii="宋体" w:hAnsi="宋体" w:hint="eastAsia"/>
                <w:sz w:val="24"/>
                <w:szCs w:val="24"/>
              </w:rPr>
              <w:t xml:space="preserve"> 1S</w:t>
            </w:r>
          </w:p>
          <w:p w14:paraId="54A06572" w14:textId="77777777" w:rsidR="00FB4EE6" w:rsidRDefault="00597449">
            <w:pPr>
              <w:widowControl/>
              <w:spacing w:line="0" w:lineRule="atLeast"/>
              <w:jc w:val="left"/>
              <w:rPr>
                <w:rFonts w:ascii="宋体" w:hAnsi="宋体"/>
                <w:sz w:val="24"/>
                <w:szCs w:val="24"/>
              </w:rPr>
            </w:pPr>
            <w:r>
              <w:rPr>
                <w:rFonts w:ascii="宋体" w:hAnsi="宋体" w:hint="eastAsia"/>
                <w:sz w:val="24"/>
                <w:szCs w:val="24"/>
              </w:rPr>
              <w:t>产品性能</w:t>
            </w:r>
          </w:p>
          <w:p w14:paraId="2860B1CA"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 xml:space="preserve">1 </w:t>
            </w:r>
            <w:r>
              <w:rPr>
                <w:rFonts w:ascii="宋体" w:hAnsi="宋体" w:hint="eastAsia"/>
                <w:sz w:val="24"/>
                <w:szCs w:val="24"/>
              </w:rPr>
              <w:t>反应区温度控制的准确性和波动度：温度准确性应在设定值的±</w:t>
            </w:r>
            <w:r>
              <w:rPr>
                <w:rFonts w:ascii="宋体" w:hAnsi="宋体" w:hint="eastAsia"/>
                <w:sz w:val="24"/>
                <w:szCs w:val="24"/>
              </w:rPr>
              <w:t>0.5</w:t>
            </w:r>
            <w:r>
              <w:rPr>
                <w:rFonts w:ascii="宋体" w:hAnsi="宋体" w:hint="eastAsia"/>
                <w:sz w:val="24"/>
                <w:szCs w:val="24"/>
              </w:rPr>
              <w:t>℃内，波动</w:t>
            </w:r>
          </w:p>
          <w:p w14:paraId="20915106"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度不超过</w:t>
            </w:r>
            <w:r>
              <w:rPr>
                <w:rFonts w:ascii="宋体" w:hAnsi="宋体" w:hint="eastAsia"/>
                <w:sz w:val="24"/>
                <w:szCs w:val="24"/>
              </w:rPr>
              <w:t xml:space="preserve"> 1.0</w:t>
            </w:r>
            <w:r>
              <w:rPr>
                <w:rFonts w:ascii="宋体" w:hAnsi="宋体" w:hint="eastAsia"/>
                <w:sz w:val="24"/>
                <w:szCs w:val="24"/>
              </w:rPr>
              <w:t>℃。</w:t>
            </w:r>
          </w:p>
          <w:p w14:paraId="01DE2754"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 xml:space="preserve">2 </w:t>
            </w:r>
            <w:r>
              <w:rPr>
                <w:rFonts w:ascii="宋体" w:hAnsi="宋体" w:hint="eastAsia"/>
                <w:sz w:val="24"/>
                <w:szCs w:val="24"/>
              </w:rPr>
              <w:t>分析仪稳定性：分析仪开机处于稳定工作状态后第</w:t>
            </w:r>
            <w:r>
              <w:rPr>
                <w:rFonts w:ascii="宋体" w:hAnsi="宋体" w:hint="eastAsia"/>
                <w:sz w:val="24"/>
                <w:szCs w:val="24"/>
              </w:rPr>
              <w:t xml:space="preserve"> 4h</w:t>
            </w:r>
            <w:r>
              <w:rPr>
                <w:rFonts w:ascii="宋体" w:hAnsi="宋体" w:hint="eastAsia"/>
                <w:sz w:val="24"/>
                <w:szCs w:val="24"/>
              </w:rPr>
              <w:t>、第</w:t>
            </w:r>
            <w:r>
              <w:rPr>
                <w:rFonts w:ascii="宋体" w:hAnsi="宋体" w:hint="eastAsia"/>
                <w:sz w:val="24"/>
                <w:szCs w:val="24"/>
              </w:rPr>
              <w:t xml:space="preserve"> 8h </w:t>
            </w:r>
            <w:r>
              <w:rPr>
                <w:rFonts w:ascii="宋体" w:hAnsi="宋体" w:hint="eastAsia"/>
                <w:sz w:val="24"/>
                <w:szCs w:val="24"/>
              </w:rPr>
              <w:t>的测试结果与处于稳定状态工作状态初始时的测试结果的相对偏倚不超过±</w:t>
            </w:r>
            <w:r>
              <w:rPr>
                <w:rFonts w:ascii="宋体" w:hAnsi="宋体" w:hint="eastAsia"/>
                <w:sz w:val="24"/>
                <w:szCs w:val="24"/>
              </w:rPr>
              <w:t>3%</w:t>
            </w:r>
            <w:r>
              <w:rPr>
                <w:rFonts w:ascii="宋体" w:hAnsi="宋体" w:hint="eastAsia"/>
                <w:sz w:val="24"/>
                <w:szCs w:val="24"/>
              </w:rPr>
              <w:t>。</w:t>
            </w:r>
          </w:p>
          <w:p w14:paraId="42977451"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 xml:space="preserve">3 </w:t>
            </w:r>
            <w:proofErr w:type="gramStart"/>
            <w:r>
              <w:rPr>
                <w:rFonts w:ascii="宋体" w:hAnsi="宋体" w:hint="eastAsia"/>
                <w:sz w:val="24"/>
                <w:szCs w:val="24"/>
              </w:rPr>
              <w:t>批内测量</w:t>
            </w:r>
            <w:proofErr w:type="gramEnd"/>
            <w:r>
              <w:rPr>
                <w:rFonts w:ascii="宋体" w:hAnsi="宋体" w:hint="eastAsia"/>
                <w:sz w:val="24"/>
                <w:szCs w:val="24"/>
              </w:rPr>
              <w:t>重复性：</w:t>
            </w:r>
            <w:proofErr w:type="gramStart"/>
            <w:r>
              <w:rPr>
                <w:rFonts w:ascii="宋体" w:hAnsi="宋体" w:hint="eastAsia"/>
                <w:sz w:val="24"/>
                <w:szCs w:val="24"/>
              </w:rPr>
              <w:t>批内测量</w:t>
            </w:r>
            <w:proofErr w:type="gramEnd"/>
            <w:r>
              <w:rPr>
                <w:rFonts w:ascii="宋体" w:hAnsi="宋体" w:hint="eastAsia"/>
                <w:sz w:val="24"/>
                <w:szCs w:val="24"/>
              </w:rPr>
              <w:t>重复性（</w:t>
            </w:r>
            <w:r>
              <w:rPr>
                <w:rFonts w:ascii="宋体" w:hAnsi="宋体" w:hint="eastAsia"/>
                <w:sz w:val="24"/>
                <w:szCs w:val="24"/>
              </w:rPr>
              <w:t xml:space="preserve"> CV </w:t>
            </w:r>
            <w:r>
              <w:rPr>
                <w:rFonts w:ascii="宋体" w:hAnsi="宋体" w:hint="eastAsia"/>
                <w:sz w:val="24"/>
                <w:szCs w:val="24"/>
              </w:rPr>
              <w:t>，</w:t>
            </w:r>
            <w:r>
              <w:rPr>
                <w:rFonts w:ascii="宋体" w:hAnsi="宋体" w:hint="eastAsia"/>
                <w:sz w:val="24"/>
                <w:szCs w:val="24"/>
              </w:rPr>
              <w:t>%</w:t>
            </w:r>
            <w:r>
              <w:rPr>
                <w:rFonts w:ascii="宋体" w:hAnsi="宋体" w:hint="eastAsia"/>
                <w:sz w:val="24"/>
                <w:szCs w:val="24"/>
              </w:rPr>
              <w:t>）≤</w:t>
            </w:r>
            <w:r>
              <w:rPr>
                <w:rFonts w:ascii="宋体" w:hAnsi="宋体" w:hint="eastAsia"/>
                <w:sz w:val="24"/>
                <w:szCs w:val="24"/>
              </w:rPr>
              <w:t xml:space="preserve"> 3%</w:t>
            </w:r>
            <w:r>
              <w:rPr>
                <w:rFonts w:ascii="宋体" w:hAnsi="宋体" w:hint="eastAsia"/>
                <w:sz w:val="24"/>
                <w:szCs w:val="24"/>
              </w:rPr>
              <w:t>。</w:t>
            </w:r>
          </w:p>
          <w:p w14:paraId="4756271D"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 xml:space="preserve">4 </w:t>
            </w:r>
            <w:r>
              <w:rPr>
                <w:rFonts w:ascii="宋体" w:hAnsi="宋体" w:hint="eastAsia"/>
                <w:sz w:val="24"/>
                <w:szCs w:val="24"/>
              </w:rPr>
              <w:t>线性相关性：在不小于</w:t>
            </w:r>
            <w:r>
              <w:rPr>
                <w:rFonts w:ascii="宋体" w:hAnsi="宋体" w:hint="eastAsia"/>
                <w:sz w:val="24"/>
                <w:szCs w:val="24"/>
              </w:rPr>
              <w:t xml:space="preserve"> 2 </w:t>
            </w:r>
            <w:proofErr w:type="gramStart"/>
            <w:r>
              <w:rPr>
                <w:rFonts w:ascii="宋体" w:hAnsi="宋体" w:hint="eastAsia"/>
                <w:sz w:val="24"/>
                <w:szCs w:val="24"/>
              </w:rPr>
              <w:t>个</w:t>
            </w:r>
            <w:proofErr w:type="gramEnd"/>
            <w:r>
              <w:rPr>
                <w:rFonts w:ascii="宋体" w:hAnsi="宋体" w:hint="eastAsia"/>
                <w:sz w:val="24"/>
                <w:szCs w:val="24"/>
              </w:rPr>
              <w:t>数量级的浓度范围内，线性相关系数（</w:t>
            </w:r>
            <w:r>
              <w:rPr>
                <w:rFonts w:ascii="宋体" w:hAnsi="宋体" w:hint="eastAsia"/>
                <w:sz w:val="24"/>
                <w:szCs w:val="24"/>
              </w:rPr>
              <w:t>r</w:t>
            </w:r>
            <w:r>
              <w:rPr>
                <w:rFonts w:ascii="宋体" w:hAnsi="宋体" w:hint="eastAsia"/>
                <w:sz w:val="24"/>
                <w:szCs w:val="24"/>
              </w:rPr>
              <w:t>）≥</w:t>
            </w:r>
            <w:r>
              <w:rPr>
                <w:rFonts w:ascii="宋体" w:hAnsi="宋体" w:hint="eastAsia"/>
                <w:sz w:val="24"/>
                <w:szCs w:val="24"/>
              </w:rPr>
              <w:t>0.99</w:t>
            </w:r>
            <w:r>
              <w:rPr>
                <w:rFonts w:ascii="宋体" w:hAnsi="宋体" w:hint="eastAsia"/>
                <w:sz w:val="24"/>
                <w:szCs w:val="24"/>
              </w:rPr>
              <w:t>。</w:t>
            </w:r>
          </w:p>
          <w:p w14:paraId="4F274C4A"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 xml:space="preserve">5 </w:t>
            </w:r>
            <w:r>
              <w:rPr>
                <w:rFonts w:ascii="宋体" w:hAnsi="宋体" w:hint="eastAsia"/>
                <w:sz w:val="24"/>
                <w:szCs w:val="24"/>
              </w:rPr>
              <w:t>携带污染率：携带污染率应≤</w:t>
            </w:r>
            <w:r>
              <w:rPr>
                <w:rFonts w:ascii="宋体" w:hAnsi="宋体" w:hint="eastAsia"/>
                <w:sz w:val="24"/>
                <w:szCs w:val="24"/>
              </w:rPr>
              <w:t xml:space="preserve"> 10</w:t>
            </w:r>
            <w:r>
              <w:rPr>
                <w:rFonts w:ascii="宋体" w:hAnsi="宋体" w:hint="eastAsia"/>
                <w:sz w:val="24"/>
                <w:szCs w:val="24"/>
                <w:vertAlign w:val="superscript"/>
              </w:rPr>
              <w:t>-5</w:t>
            </w:r>
            <w:r>
              <w:rPr>
                <w:rFonts w:ascii="宋体" w:hAnsi="宋体" w:hint="eastAsia"/>
                <w:sz w:val="24"/>
                <w:szCs w:val="24"/>
              </w:rPr>
              <w:t xml:space="preserve"> </w:t>
            </w:r>
            <w:r>
              <w:rPr>
                <w:rFonts w:ascii="宋体" w:hAnsi="宋体" w:hint="eastAsia"/>
                <w:sz w:val="24"/>
                <w:szCs w:val="24"/>
              </w:rPr>
              <w:t>。</w:t>
            </w:r>
            <w:r>
              <w:rPr>
                <w:rFonts w:ascii="宋体" w:hAnsi="宋体"/>
                <w:sz w:val="24"/>
                <w:szCs w:val="24"/>
              </w:rPr>
              <w:t xml:space="preserve">        </w:t>
            </w:r>
          </w:p>
          <w:p w14:paraId="31A69B09" w14:textId="77777777" w:rsidR="00FB4EE6" w:rsidRDefault="00597449">
            <w:pPr>
              <w:widowControl/>
              <w:spacing w:line="0" w:lineRule="atLeast"/>
              <w:jc w:val="left"/>
              <w:rPr>
                <w:rFonts w:ascii="宋体" w:hAnsi="宋体"/>
                <w:sz w:val="24"/>
                <w:szCs w:val="24"/>
              </w:rPr>
            </w:pPr>
            <w:r>
              <w:rPr>
                <w:rFonts w:ascii="宋体" w:hAnsi="宋体" w:hint="eastAsia"/>
                <w:sz w:val="24"/>
                <w:szCs w:val="24"/>
              </w:rPr>
              <w:t>软件功能，分析仪应具备以下主要功能：</w:t>
            </w:r>
          </w:p>
          <w:p w14:paraId="5F966E2D"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 xml:space="preserve">(1) </w:t>
            </w:r>
            <w:r>
              <w:rPr>
                <w:rFonts w:ascii="宋体" w:hAnsi="宋体" w:hint="eastAsia"/>
                <w:sz w:val="24"/>
                <w:szCs w:val="24"/>
              </w:rPr>
              <w:t>可以通过人机对话指令，使机器能自动完成不同样本、测试项目的分析任务。</w:t>
            </w:r>
          </w:p>
          <w:p w14:paraId="290DA03F"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 xml:space="preserve">(2) </w:t>
            </w:r>
            <w:r>
              <w:rPr>
                <w:rFonts w:ascii="宋体" w:hAnsi="宋体" w:hint="eastAsia"/>
                <w:sz w:val="24"/>
                <w:szCs w:val="24"/>
              </w:rPr>
              <w:t>仪器应能提示试剂等消耗品、废弃物的状态；</w:t>
            </w:r>
          </w:p>
          <w:p w14:paraId="0AC959F2"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 xml:space="preserve">(3) </w:t>
            </w:r>
            <w:r>
              <w:rPr>
                <w:rFonts w:ascii="宋体" w:hAnsi="宋体" w:hint="eastAsia"/>
                <w:sz w:val="24"/>
                <w:szCs w:val="24"/>
              </w:rPr>
              <w:t>仪器具备自检功能；</w:t>
            </w:r>
          </w:p>
          <w:p w14:paraId="698C5035"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 xml:space="preserve">(4) </w:t>
            </w:r>
            <w:r>
              <w:rPr>
                <w:rFonts w:ascii="宋体" w:hAnsi="宋体" w:hint="eastAsia"/>
                <w:sz w:val="24"/>
                <w:szCs w:val="24"/>
              </w:rPr>
              <w:t>故障提示：仪器对操作错误、机械及电路故障应有相应提示；</w:t>
            </w:r>
          </w:p>
          <w:p w14:paraId="46EE0367"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 xml:space="preserve">(5) </w:t>
            </w:r>
            <w:r>
              <w:rPr>
                <w:rFonts w:ascii="宋体" w:hAnsi="宋体" w:hint="eastAsia"/>
                <w:sz w:val="24"/>
                <w:szCs w:val="24"/>
              </w:rPr>
              <w:t>软件应具有系统维护功能；</w:t>
            </w:r>
          </w:p>
          <w:p w14:paraId="340573D0"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 xml:space="preserve">(6) </w:t>
            </w:r>
            <w:r>
              <w:rPr>
                <w:rFonts w:ascii="宋体" w:hAnsi="宋体" w:hint="eastAsia"/>
                <w:sz w:val="24"/>
                <w:szCs w:val="24"/>
              </w:rPr>
              <w:t>软件应具有项目设置功能；</w:t>
            </w:r>
          </w:p>
          <w:p w14:paraId="5038D3E5"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 xml:space="preserve">(7) </w:t>
            </w:r>
            <w:r>
              <w:rPr>
                <w:rFonts w:ascii="宋体" w:hAnsi="宋体" w:hint="eastAsia"/>
                <w:sz w:val="24"/>
                <w:szCs w:val="24"/>
              </w:rPr>
              <w:t>软件应具有系统设置功能；</w:t>
            </w:r>
          </w:p>
          <w:p w14:paraId="2F25D029"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 xml:space="preserve">(8) </w:t>
            </w:r>
            <w:r>
              <w:rPr>
                <w:rFonts w:ascii="宋体" w:hAnsi="宋体" w:hint="eastAsia"/>
                <w:sz w:val="24"/>
                <w:szCs w:val="24"/>
              </w:rPr>
              <w:t>软件应具有用户操作功能。</w:t>
            </w:r>
          </w:p>
          <w:p w14:paraId="58AF71CF"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 xml:space="preserve">(9) </w:t>
            </w:r>
            <w:r>
              <w:rPr>
                <w:rFonts w:ascii="宋体" w:hAnsi="宋体" w:hint="eastAsia"/>
                <w:sz w:val="24"/>
                <w:szCs w:val="24"/>
              </w:rPr>
              <w:t>软件应</w:t>
            </w:r>
            <w:proofErr w:type="gramStart"/>
            <w:r>
              <w:rPr>
                <w:rFonts w:ascii="宋体" w:hAnsi="宋体" w:hint="eastAsia"/>
                <w:sz w:val="24"/>
                <w:szCs w:val="24"/>
              </w:rPr>
              <w:t>具有扫码功能</w:t>
            </w:r>
            <w:proofErr w:type="gramEnd"/>
            <w:r>
              <w:rPr>
                <w:rFonts w:ascii="宋体" w:hAnsi="宋体" w:hint="eastAsia"/>
                <w:sz w:val="24"/>
                <w:szCs w:val="24"/>
              </w:rPr>
              <w:t>。</w:t>
            </w:r>
          </w:p>
          <w:p w14:paraId="5DAE05E3"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 xml:space="preserve">1.8.7 </w:t>
            </w:r>
            <w:r>
              <w:rPr>
                <w:rFonts w:ascii="宋体" w:hAnsi="宋体" w:hint="eastAsia"/>
                <w:sz w:val="24"/>
                <w:szCs w:val="24"/>
              </w:rPr>
              <w:t>冷藏位温度控制</w:t>
            </w:r>
          </w:p>
          <w:p w14:paraId="7824C0AF"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冷藏位温度范围与试剂储藏要求一致，温度范围</w:t>
            </w:r>
            <w:r>
              <w:rPr>
                <w:rFonts w:ascii="宋体" w:hAnsi="宋体" w:hint="eastAsia"/>
                <w:sz w:val="24"/>
                <w:szCs w:val="24"/>
              </w:rPr>
              <w:t xml:space="preserve"> 2</w:t>
            </w:r>
            <w:r>
              <w:rPr>
                <w:rFonts w:ascii="宋体" w:hAnsi="宋体" w:hint="eastAsia"/>
                <w:sz w:val="24"/>
                <w:szCs w:val="24"/>
              </w:rPr>
              <w:t>℃～</w:t>
            </w:r>
            <w:r>
              <w:rPr>
                <w:rFonts w:ascii="宋体" w:hAnsi="宋体" w:hint="eastAsia"/>
                <w:sz w:val="24"/>
                <w:szCs w:val="24"/>
              </w:rPr>
              <w:t>8</w:t>
            </w:r>
            <w:r>
              <w:rPr>
                <w:rFonts w:ascii="宋体" w:hAnsi="宋体" w:hint="eastAsia"/>
                <w:sz w:val="24"/>
                <w:szCs w:val="24"/>
              </w:rPr>
              <w:t>℃。</w:t>
            </w:r>
          </w:p>
          <w:p w14:paraId="3500F701"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 xml:space="preserve">1.8.8 </w:t>
            </w:r>
            <w:r>
              <w:rPr>
                <w:rFonts w:ascii="宋体" w:hAnsi="宋体" w:hint="eastAsia"/>
                <w:sz w:val="24"/>
                <w:szCs w:val="24"/>
              </w:rPr>
              <w:t>外观应满足如下要求：</w:t>
            </w:r>
          </w:p>
          <w:p w14:paraId="0110BDE7"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 xml:space="preserve">(1) </w:t>
            </w:r>
            <w:r>
              <w:rPr>
                <w:rFonts w:ascii="宋体" w:hAnsi="宋体" w:hint="eastAsia"/>
                <w:sz w:val="24"/>
                <w:szCs w:val="24"/>
              </w:rPr>
              <w:t>外观应整洁，无裂纹或划痕，文字和标识清晰；</w:t>
            </w:r>
          </w:p>
          <w:p w14:paraId="7A5206E7"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 xml:space="preserve">(2) </w:t>
            </w:r>
            <w:r>
              <w:rPr>
                <w:rFonts w:ascii="宋体" w:hAnsi="宋体" w:hint="eastAsia"/>
                <w:sz w:val="24"/>
                <w:szCs w:val="24"/>
              </w:rPr>
              <w:t>仪器运动部件应平稳，不应卡住突跳；</w:t>
            </w:r>
          </w:p>
          <w:p w14:paraId="37DFD0C5"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 xml:space="preserve">(3) </w:t>
            </w:r>
            <w:r>
              <w:rPr>
                <w:rFonts w:ascii="宋体" w:hAnsi="宋体" w:hint="eastAsia"/>
                <w:sz w:val="24"/>
                <w:szCs w:val="24"/>
              </w:rPr>
              <w:t>紧固部件连接应牢固可靠，不得有松动。</w:t>
            </w:r>
          </w:p>
          <w:p w14:paraId="2058D688"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 xml:space="preserve">1.8.9 </w:t>
            </w:r>
            <w:r>
              <w:rPr>
                <w:rFonts w:ascii="宋体" w:hAnsi="宋体" w:hint="eastAsia"/>
                <w:sz w:val="24"/>
                <w:szCs w:val="24"/>
              </w:rPr>
              <w:t>安全：应符合</w:t>
            </w:r>
            <w:r>
              <w:rPr>
                <w:rFonts w:ascii="宋体" w:hAnsi="宋体" w:hint="eastAsia"/>
                <w:sz w:val="24"/>
                <w:szCs w:val="24"/>
              </w:rPr>
              <w:t xml:space="preserve"> GB 4793.1-2007</w:t>
            </w:r>
            <w:r>
              <w:rPr>
                <w:rFonts w:ascii="宋体" w:hAnsi="宋体" w:hint="eastAsia"/>
                <w:sz w:val="24"/>
                <w:szCs w:val="24"/>
              </w:rPr>
              <w:t>、</w:t>
            </w:r>
            <w:r>
              <w:rPr>
                <w:rFonts w:ascii="宋体" w:hAnsi="宋体" w:hint="eastAsia"/>
                <w:sz w:val="24"/>
                <w:szCs w:val="24"/>
              </w:rPr>
              <w:t xml:space="preserve">YY 0648-2008 </w:t>
            </w:r>
            <w:r>
              <w:rPr>
                <w:rFonts w:ascii="宋体" w:hAnsi="宋体" w:hint="eastAsia"/>
                <w:sz w:val="24"/>
                <w:szCs w:val="24"/>
              </w:rPr>
              <w:t>和</w:t>
            </w:r>
            <w:r>
              <w:rPr>
                <w:rFonts w:ascii="宋体" w:hAnsi="宋体" w:hint="eastAsia"/>
                <w:sz w:val="24"/>
                <w:szCs w:val="24"/>
              </w:rPr>
              <w:t xml:space="preserve"> GB 4793.9-2013 </w:t>
            </w:r>
            <w:r>
              <w:rPr>
                <w:rFonts w:ascii="宋体" w:hAnsi="宋体" w:hint="eastAsia"/>
                <w:sz w:val="24"/>
                <w:szCs w:val="24"/>
              </w:rPr>
              <w:t>标准要求。</w:t>
            </w:r>
          </w:p>
          <w:p w14:paraId="0B2AE565" w14:textId="77777777" w:rsidR="00FB4EE6" w:rsidRDefault="00597449">
            <w:pPr>
              <w:widowControl/>
              <w:spacing w:line="0" w:lineRule="atLeast"/>
              <w:ind w:firstLineChars="200" w:firstLine="480"/>
              <w:jc w:val="left"/>
              <w:rPr>
                <w:rFonts w:ascii="宋体" w:hAnsi="宋体"/>
                <w:sz w:val="24"/>
                <w:szCs w:val="24"/>
              </w:rPr>
            </w:pPr>
            <w:r>
              <w:rPr>
                <w:rFonts w:ascii="宋体" w:hAnsi="宋体" w:hint="eastAsia"/>
                <w:sz w:val="24"/>
                <w:szCs w:val="24"/>
              </w:rPr>
              <w:t xml:space="preserve">1.8.10 </w:t>
            </w:r>
            <w:r>
              <w:rPr>
                <w:rFonts w:ascii="宋体" w:hAnsi="宋体" w:hint="eastAsia"/>
                <w:sz w:val="24"/>
                <w:szCs w:val="24"/>
              </w:rPr>
              <w:t>电磁兼容：应符合</w:t>
            </w:r>
            <w:r>
              <w:rPr>
                <w:rFonts w:ascii="宋体" w:hAnsi="宋体" w:hint="eastAsia"/>
                <w:sz w:val="24"/>
                <w:szCs w:val="24"/>
              </w:rPr>
              <w:t xml:space="preserve"> GB/T 18268.1-2010 </w:t>
            </w:r>
            <w:r>
              <w:rPr>
                <w:rFonts w:ascii="宋体" w:hAnsi="宋体" w:hint="eastAsia"/>
                <w:sz w:val="24"/>
                <w:szCs w:val="24"/>
              </w:rPr>
              <w:t>和</w:t>
            </w:r>
            <w:r>
              <w:rPr>
                <w:rFonts w:ascii="宋体" w:hAnsi="宋体" w:hint="eastAsia"/>
                <w:sz w:val="24"/>
                <w:szCs w:val="24"/>
              </w:rPr>
              <w:t xml:space="preserve"> GB/T 18268.26-2010 </w:t>
            </w:r>
            <w:r>
              <w:rPr>
                <w:rFonts w:ascii="宋体" w:hAnsi="宋体" w:hint="eastAsia"/>
                <w:sz w:val="24"/>
                <w:szCs w:val="24"/>
              </w:rPr>
              <w:t>要求。</w:t>
            </w:r>
          </w:p>
          <w:p w14:paraId="07AEF9D5" w14:textId="77777777" w:rsidR="00FB4EE6" w:rsidRDefault="00FB4EE6">
            <w:pPr>
              <w:widowControl/>
              <w:spacing w:line="0" w:lineRule="atLeast"/>
              <w:ind w:firstLineChars="200" w:firstLine="480"/>
              <w:jc w:val="left"/>
              <w:rPr>
                <w:rFonts w:ascii="宋体" w:hAnsi="宋体"/>
                <w:sz w:val="24"/>
                <w:szCs w:val="24"/>
              </w:rPr>
            </w:pPr>
          </w:p>
          <w:p w14:paraId="5EB32550" w14:textId="77777777" w:rsidR="00FB4EE6" w:rsidRDefault="00FB4EE6">
            <w:pPr>
              <w:widowControl/>
              <w:spacing w:line="0" w:lineRule="atLeast"/>
              <w:ind w:firstLineChars="200" w:firstLine="480"/>
              <w:jc w:val="left"/>
              <w:rPr>
                <w:rFonts w:ascii="宋体" w:hAnsi="宋体"/>
                <w:sz w:val="24"/>
                <w:szCs w:val="24"/>
              </w:rPr>
            </w:pPr>
          </w:p>
          <w:p w14:paraId="19AB4C1A" w14:textId="77777777" w:rsidR="00FB4EE6" w:rsidRDefault="00FB4EE6">
            <w:pPr>
              <w:widowControl/>
              <w:spacing w:line="0" w:lineRule="atLeast"/>
              <w:ind w:firstLineChars="200" w:firstLine="480"/>
              <w:jc w:val="left"/>
              <w:rPr>
                <w:rFonts w:ascii="宋体" w:hAnsi="宋体"/>
                <w:sz w:val="24"/>
                <w:szCs w:val="24"/>
              </w:rPr>
            </w:pPr>
          </w:p>
          <w:p w14:paraId="5B933359" w14:textId="77777777" w:rsidR="00FB4EE6" w:rsidRDefault="00FB4EE6">
            <w:pPr>
              <w:widowControl/>
              <w:spacing w:line="0" w:lineRule="atLeast"/>
              <w:ind w:firstLineChars="200" w:firstLine="480"/>
              <w:jc w:val="left"/>
              <w:rPr>
                <w:rFonts w:ascii="宋体" w:hAnsi="宋体"/>
                <w:sz w:val="24"/>
                <w:szCs w:val="24"/>
              </w:rPr>
            </w:pPr>
          </w:p>
          <w:p w14:paraId="3925B61F" w14:textId="77777777" w:rsidR="00FB4EE6" w:rsidRDefault="00FB4EE6">
            <w:pPr>
              <w:widowControl/>
              <w:spacing w:line="0" w:lineRule="atLeast"/>
              <w:ind w:firstLineChars="200" w:firstLine="480"/>
              <w:jc w:val="left"/>
              <w:rPr>
                <w:rFonts w:ascii="宋体" w:hAnsi="宋体"/>
                <w:sz w:val="24"/>
                <w:szCs w:val="24"/>
              </w:rPr>
            </w:pPr>
          </w:p>
          <w:p w14:paraId="76C8A677" w14:textId="77777777" w:rsidR="00FB4EE6" w:rsidRDefault="00FB4EE6">
            <w:pPr>
              <w:widowControl/>
              <w:spacing w:line="0" w:lineRule="atLeast"/>
              <w:ind w:firstLineChars="200" w:firstLine="480"/>
              <w:jc w:val="left"/>
              <w:rPr>
                <w:rFonts w:ascii="宋体" w:hAnsi="宋体"/>
                <w:sz w:val="24"/>
                <w:szCs w:val="24"/>
              </w:rPr>
            </w:pPr>
          </w:p>
          <w:p w14:paraId="0AA70FF4" w14:textId="77777777" w:rsidR="00FB4EE6" w:rsidRDefault="00FB4EE6">
            <w:pPr>
              <w:widowControl/>
              <w:spacing w:line="0" w:lineRule="atLeast"/>
              <w:ind w:firstLineChars="200" w:firstLine="480"/>
              <w:jc w:val="left"/>
              <w:rPr>
                <w:rFonts w:ascii="宋体" w:hAnsi="宋体"/>
                <w:sz w:val="24"/>
                <w:szCs w:val="24"/>
              </w:rPr>
            </w:pPr>
          </w:p>
          <w:p w14:paraId="461BCCB2" w14:textId="77777777" w:rsidR="00FB4EE6" w:rsidRDefault="00FB4EE6">
            <w:pPr>
              <w:widowControl/>
              <w:spacing w:line="0" w:lineRule="atLeast"/>
              <w:ind w:firstLineChars="200" w:firstLine="480"/>
              <w:jc w:val="left"/>
              <w:rPr>
                <w:rFonts w:ascii="宋体" w:hAnsi="宋体"/>
                <w:sz w:val="24"/>
                <w:szCs w:val="24"/>
              </w:rPr>
            </w:pPr>
          </w:p>
          <w:p w14:paraId="3388A653" w14:textId="77777777" w:rsidR="00FB4EE6" w:rsidRDefault="00FB4EE6">
            <w:pPr>
              <w:widowControl/>
              <w:spacing w:line="0" w:lineRule="atLeast"/>
              <w:ind w:firstLineChars="200" w:firstLine="480"/>
              <w:jc w:val="left"/>
              <w:rPr>
                <w:rFonts w:ascii="宋体" w:hAnsi="宋体"/>
                <w:sz w:val="24"/>
                <w:szCs w:val="24"/>
              </w:rPr>
            </w:pPr>
          </w:p>
          <w:p w14:paraId="1C6199F1" w14:textId="77777777" w:rsidR="00FB4EE6" w:rsidRDefault="00FB4EE6">
            <w:pPr>
              <w:widowControl/>
              <w:spacing w:line="0" w:lineRule="atLeast"/>
              <w:ind w:firstLineChars="200" w:firstLine="480"/>
              <w:jc w:val="left"/>
              <w:rPr>
                <w:rFonts w:ascii="宋体" w:hAnsi="宋体"/>
                <w:sz w:val="24"/>
                <w:szCs w:val="24"/>
              </w:rPr>
            </w:pPr>
          </w:p>
          <w:p w14:paraId="675B7995" w14:textId="77777777" w:rsidR="00FB4EE6" w:rsidRDefault="00FB4EE6">
            <w:pPr>
              <w:widowControl/>
              <w:spacing w:line="0" w:lineRule="atLeast"/>
              <w:ind w:firstLineChars="200" w:firstLine="480"/>
              <w:jc w:val="left"/>
              <w:rPr>
                <w:rFonts w:ascii="宋体" w:hAnsi="宋体"/>
                <w:sz w:val="24"/>
                <w:szCs w:val="24"/>
              </w:rPr>
            </w:pPr>
          </w:p>
          <w:p w14:paraId="3B542A76" w14:textId="77777777" w:rsidR="00FB4EE6" w:rsidRDefault="00FB4EE6">
            <w:pPr>
              <w:widowControl/>
              <w:spacing w:line="0" w:lineRule="atLeast"/>
              <w:ind w:firstLineChars="200" w:firstLine="480"/>
              <w:jc w:val="left"/>
              <w:rPr>
                <w:rFonts w:ascii="宋体" w:hAnsi="宋体"/>
                <w:sz w:val="24"/>
                <w:szCs w:val="24"/>
              </w:rPr>
            </w:pPr>
          </w:p>
          <w:p w14:paraId="26EDC8D6" w14:textId="77777777" w:rsidR="00FB4EE6" w:rsidRDefault="00FB4EE6">
            <w:pPr>
              <w:widowControl/>
              <w:spacing w:line="0" w:lineRule="atLeast"/>
              <w:ind w:firstLineChars="200" w:firstLine="480"/>
              <w:jc w:val="left"/>
              <w:rPr>
                <w:rFonts w:ascii="宋体" w:hAnsi="宋体"/>
                <w:sz w:val="24"/>
                <w:szCs w:val="24"/>
              </w:rPr>
            </w:pPr>
          </w:p>
          <w:p w14:paraId="0B3E76AA" w14:textId="77777777" w:rsidR="00FB4EE6" w:rsidRDefault="00FB4EE6">
            <w:pPr>
              <w:widowControl/>
              <w:spacing w:line="0" w:lineRule="atLeast"/>
              <w:ind w:firstLineChars="200" w:firstLine="480"/>
              <w:jc w:val="left"/>
              <w:rPr>
                <w:rFonts w:ascii="宋体" w:hAnsi="宋体"/>
                <w:sz w:val="24"/>
                <w:szCs w:val="24"/>
              </w:rPr>
            </w:pPr>
          </w:p>
          <w:p w14:paraId="765AFEB8" w14:textId="77777777" w:rsidR="00FB4EE6" w:rsidRDefault="00FB4EE6">
            <w:pPr>
              <w:widowControl/>
              <w:spacing w:line="0" w:lineRule="atLeast"/>
              <w:ind w:firstLineChars="200" w:firstLine="480"/>
              <w:jc w:val="left"/>
              <w:rPr>
                <w:rFonts w:ascii="宋体" w:hAnsi="宋体"/>
                <w:sz w:val="24"/>
                <w:szCs w:val="24"/>
              </w:rPr>
            </w:pPr>
          </w:p>
          <w:p w14:paraId="1BEAC412" w14:textId="77777777" w:rsidR="00FB4EE6" w:rsidRDefault="00FB4EE6">
            <w:pPr>
              <w:widowControl/>
              <w:spacing w:line="0" w:lineRule="atLeast"/>
              <w:ind w:firstLineChars="200" w:firstLine="480"/>
              <w:jc w:val="left"/>
              <w:rPr>
                <w:rFonts w:ascii="宋体" w:hAnsi="宋体"/>
                <w:sz w:val="24"/>
                <w:szCs w:val="24"/>
              </w:rPr>
            </w:pPr>
          </w:p>
          <w:p w14:paraId="18709752" w14:textId="77777777" w:rsidR="00FB4EE6" w:rsidRDefault="00FB4EE6">
            <w:pPr>
              <w:widowControl/>
              <w:spacing w:line="0" w:lineRule="atLeast"/>
              <w:ind w:firstLineChars="200" w:firstLine="480"/>
              <w:jc w:val="left"/>
              <w:rPr>
                <w:rFonts w:ascii="宋体" w:hAnsi="宋体"/>
                <w:sz w:val="24"/>
                <w:szCs w:val="24"/>
              </w:rPr>
            </w:pPr>
          </w:p>
          <w:p w14:paraId="3269E1C8" w14:textId="77777777" w:rsidR="00FB4EE6" w:rsidRDefault="00FB4EE6">
            <w:pPr>
              <w:widowControl/>
              <w:spacing w:line="0" w:lineRule="atLeast"/>
              <w:ind w:firstLineChars="200" w:firstLine="480"/>
              <w:jc w:val="left"/>
              <w:rPr>
                <w:rFonts w:ascii="宋体" w:hAnsi="宋体"/>
                <w:sz w:val="24"/>
                <w:szCs w:val="24"/>
              </w:rPr>
            </w:pPr>
          </w:p>
          <w:p w14:paraId="230789F4" w14:textId="77777777" w:rsidR="00FB4EE6" w:rsidRDefault="00FB4EE6">
            <w:pPr>
              <w:widowControl/>
              <w:spacing w:line="0" w:lineRule="atLeast"/>
              <w:ind w:firstLineChars="200" w:firstLine="480"/>
              <w:jc w:val="left"/>
              <w:rPr>
                <w:rFonts w:ascii="宋体" w:hAnsi="宋体"/>
                <w:sz w:val="24"/>
                <w:szCs w:val="24"/>
              </w:rPr>
            </w:pPr>
          </w:p>
          <w:p w14:paraId="73441660" w14:textId="77777777" w:rsidR="00FB4EE6" w:rsidRDefault="00FB4EE6">
            <w:pPr>
              <w:widowControl/>
              <w:spacing w:line="0" w:lineRule="atLeast"/>
              <w:ind w:firstLineChars="200" w:firstLine="480"/>
              <w:jc w:val="left"/>
              <w:rPr>
                <w:rFonts w:ascii="宋体" w:hAnsi="宋体"/>
                <w:sz w:val="24"/>
                <w:szCs w:val="24"/>
              </w:rPr>
            </w:pPr>
          </w:p>
          <w:p w14:paraId="161B5EAF" w14:textId="77777777" w:rsidR="00FB4EE6" w:rsidRDefault="00FB4EE6">
            <w:pPr>
              <w:widowControl/>
              <w:spacing w:line="0" w:lineRule="atLeast"/>
              <w:ind w:firstLineChars="200" w:firstLine="480"/>
              <w:jc w:val="left"/>
              <w:rPr>
                <w:rFonts w:ascii="宋体" w:hAnsi="宋体"/>
                <w:sz w:val="24"/>
                <w:szCs w:val="24"/>
              </w:rPr>
            </w:pPr>
          </w:p>
          <w:p w14:paraId="330C1227" w14:textId="77777777" w:rsidR="00FB4EE6" w:rsidRDefault="00FB4EE6">
            <w:pPr>
              <w:widowControl/>
              <w:spacing w:line="0" w:lineRule="atLeast"/>
              <w:ind w:firstLineChars="200" w:firstLine="480"/>
              <w:jc w:val="left"/>
              <w:rPr>
                <w:rFonts w:ascii="宋体" w:hAnsi="宋体"/>
                <w:sz w:val="24"/>
                <w:szCs w:val="24"/>
              </w:rPr>
            </w:pPr>
          </w:p>
          <w:p w14:paraId="71212CF2" w14:textId="77777777" w:rsidR="00FB4EE6" w:rsidRDefault="00FB4EE6">
            <w:pPr>
              <w:widowControl/>
              <w:spacing w:line="0" w:lineRule="atLeast"/>
              <w:ind w:firstLineChars="200" w:firstLine="480"/>
              <w:jc w:val="left"/>
              <w:rPr>
                <w:rFonts w:ascii="宋体" w:hAnsi="宋体"/>
                <w:sz w:val="24"/>
                <w:szCs w:val="24"/>
              </w:rPr>
            </w:pPr>
          </w:p>
          <w:p w14:paraId="20C62465" w14:textId="77777777" w:rsidR="00FB4EE6" w:rsidRDefault="00FB4EE6">
            <w:pPr>
              <w:widowControl/>
              <w:spacing w:line="0" w:lineRule="atLeast"/>
              <w:ind w:firstLineChars="200" w:firstLine="480"/>
              <w:jc w:val="left"/>
              <w:rPr>
                <w:rFonts w:ascii="宋体" w:hAnsi="宋体"/>
                <w:sz w:val="24"/>
                <w:szCs w:val="24"/>
              </w:rPr>
            </w:pPr>
          </w:p>
          <w:p w14:paraId="6C6F007E" w14:textId="77777777" w:rsidR="00FB4EE6" w:rsidRDefault="00FB4EE6">
            <w:pPr>
              <w:widowControl/>
              <w:spacing w:line="0" w:lineRule="atLeast"/>
              <w:ind w:firstLineChars="200" w:firstLine="480"/>
              <w:jc w:val="left"/>
              <w:rPr>
                <w:rFonts w:ascii="宋体" w:hAnsi="宋体"/>
                <w:sz w:val="24"/>
                <w:szCs w:val="24"/>
              </w:rPr>
            </w:pPr>
          </w:p>
          <w:p w14:paraId="7972DEC0" w14:textId="77777777" w:rsidR="00FB4EE6" w:rsidRDefault="00FB4EE6">
            <w:pPr>
              <w:widowControl/>
              <w:spacing w:line="0" w:lineRule="atLeast"/>
              <w:ind w:firstLineChars="200" w:firstLine="480"/>
              <w:jc w:val="left"/>
              <w:rPr>
                <w:rFonts w:ascii="宋体" w:hAnsi="宋体"/>
                <w:sz w:val="24"/>
                <w:szCs w:val="24"/>
              </w:rPr>
            </w:pPr>
          </w:p>
          <w:p w14:paraId="46D86B0E" w14:textId="77777777" w:rsidR="00FB4EE6" w:rsidRDefault="00FB4EE6">
            <w:pPr>
              <w:widowControl/>
              <w:spacing w:line="0" w:lineRule="atLeast"/>
              <w:ind w:firstLineChars="200" w:firstLine="480"/>
              <w:jc w:val="left"/>
              <w:rPr>
                <w:rFonts w:ascii="宋体" w:hAnsi="宋体"/>
                <w:sz w:val="24"/>
                <w:szCs w:val="24"/>
              </w:rPr>
            </w:pPr>
          </w:p>
          <w:p w14:paraId="778FC2F0" w14:textId="77777777" w:rsidR="00FB4EE6" w:rsidRDefault="00FB4EE6">
            <w:pPr>
              <w:widowControl/>
              <w:spacing w:line="0" w:lineRule="atLeast"/>
              <w:ind w:firstLineChars="200" w:firstLine="480"/>
              <w:jc w:val="left"/>
              <w:rPr>
                <w:rFonts w:ascii="宋体" w:hAnsi="宋体"/>
                <w:sz w:val="24"/>
                <w:szCs w:val="24"/>
              </w:rPr>
            </w:pPr>
          </w:p>
          <w:p w14:paraId="61365CA2" w14:textId="77777777" w:rsidR="00FB4EE6" w:rsidRDefault="00FB4EE6">
            <w:pPr>
              <w:widowControl/>
              <w:spacing w:line="0" w:lineRule="atLeast"/>
              <w:ind w:firstLineChars="200" w:firstLine="480"/>
              <w:jc w:val="left"/>
              <w:rPr>
                <w:rFonts w:ascii="宋体" w:hAnsi="宋体"/>
                <w:sz w:val="24"/>
                <w:szCs w:val="24"/>
              </w:rPr>
            </w:pPr>
          </w:p>
          <w:p w14:paraId="7D8C9EF8" w14:textId="77777777" w:rsidR="00FB4EE6" w:rsidRDefault="00FB4EE6">
            <w:pPr>
              <w:widowControl/>
              <w:spacing w:line="0" w:lineRule="atLeast"/>
              <w:ind w:firstLineChars="200" w:firstLine="480"/>
              <w:jc w:val="left"/>
              <w:rPr>
                <w:rFonts w:ascii="宋体" w:hAnsi="宋体"/>
                <w:sz w:val="24"/>
                <w:szCs w:val="24"/>
              </w:rPr>
            </w:pPr>
          </w:p>
          <w:p w14:paraId="16BB946C" w14:textId="77777777" w:rsidR="00FB4EE6" w:rsidRDefault="00FB4EE6">
            <w:pPr>
              <w:widowControl/>
              <w:spacing w:line="0" w:lineRule="atLeast"/>
              <w:ind w:firstLineChars="200" w:firstLine="480"/>
              <w:jc w:val="left"/>
              <w:rPr>
                <w:rFonts w:ascii="宋体" w:hAnsi="宋体"/>
                <w:sz w:val="24"/>
                <w:szCs w:val="24"/>
              </w:rPr>
            </w:pPr>
          </w:p>
          <w:p w14:paraId="35399E52" w14:textId="77777777" w:rsidR="00FB4EE6" w:rsidRDefault="00FB4EE6">
            <w:pPr>
              <w:widowControl/>
              <w:spacing w:line="0" w:lineRule="atLeast"/>
              <w:ind w:firstLineChars="200" w:firstLine="480"/>
              <w:jc w:val="left"/>
              <w:rPr>
                <w:rFonts w:ascii="宋体" w:hAnsi="宋体"/>
                <w:sz w:val="24"/>
                <w:szCs w:val="24"/>
              </w:rPr>
            </w:pPr>
          </w:p>
          <w:p w14:paraId="7E7B7445" w14:textId="77777777" w:rsidR="00FB4EE6" w:rsidRDefault="00FB4EE6">
            <w:pPr>
              <w:widowControl/>
              <w:spacing w:line="0" w:lineRule="atLeast"/>
              <w:ind w:firstLineChars="200" w:firstLine="480"/>
              <w:jc w:val="left"/>
              <w:rPr>
                <w:rFonts w:ascii="宋体" w:hAnsi="宋体"/>
                <w:sz w:val="24"/>
                <w:szCs w:val="24"/>
              </w:rPr>
            </w:pPr>
          </w:p>
          <w:p w14:paraId="61287C04" w14:textId="77777777" w:rsidR="00FB4EE6" w:rsidRDefault="00FB4EE6">
            <w:pPr>
              <w:widowControl/>
              <w:spacing w:line="0" w:lineRule="atLeast"/>
              <w:ind w:firstLineChars="200" w:firstLine="480"/>
              <w:jc w:val="left"/>
              <w:rPr>
                <w:rFonts w:ascii="宋体" w:hAnsi="宋体"/>
                <w:sz w:val="24"/>
                <w:szCs w:val="24"/>
              </w:rPr>
            </w:pPr>
          </w:p>
          <w:p w14:paraId="692A9685" w14:textId="77777777" w:rsidR="00FB4EE6" w:rsidRDefault="00FB4EE6">
            <w:pPr>
              <w:widowControl/>
              <w:spacing w:line="0" w:lineRule="atLeast"/>
              <w:ind w:firstLineChars="200" w:firstLine="480"/>
              <w:jc w:val="left"/>
              <w:rPr>
                <w:rFonts w:ascii="宋体" w:hAnsi="宋体"/>
                <w:sz w:val="24"/>
                <w:szCs w:val="24"/>
              </w:rPr>
            </w:pPr>
          </w:p>
          <w:p w14:paraId="21DD49D4" w14:textId="77777777" w:rsidR="00FB4EE6" w:rsidRDefault="00FB4EE6">
            <w:pPr>
              <w:widowControl/>
              <w:spacing w:line="0" w:lineRule="atLeast"/>
              <w:ind w:firstLineChars="200" w:firstLine="480"/>
              <w:jc w:val="left"/>
              <w:rPr>
                <w:rFonts w:ascii="宋体" w:hAnsi="宋体"/>
                <w:sz w:val="24"/>
                <w:szCs w:val="24"/>
              </w:rPr>
            </w:pPr>
          </w:p>
          <w:p w14:paraId="416617DE" w14:textId="77777777" w:rsidR="00FB4EE6" w:rsidRDefault="00FB4EE6">
            <w:pPr>
              <w:widowControl/>
              <w:spacing w:line="0" w:lineRule="atLeast"/>
              <w:ind w:firstLineChars="200" w:firstLine="480"/>
              <w:jc w:val="left"/>
              <w:rPr>
                <w:rFonts w:ascii="宋体" w:hAnsi="宋体"/>
                <w:sz w:val="24"/>
                <w:szCs w:val="24"/>
              </w:rPr>
            </w:pPr>
          </w:p>
          <w:p w14:paraId="04AE6EED" w14:textId="77777777" w:rsidR="00FB4EE6" w:rsidRDefault="00597449">
            <w:pPr>
              <w:widowControl/>
              <w:spacing w:line="0" w:lineRule="atLeast"/>
              <w:ind w:firstLineChars="200" w:firstLine="480"/>
              <w:jc w:val="left"/>
              <w:rPr>
                <w:rFonts w:ascii="宋体" w:hAnsi="宋体"/>
                <w:sz w:val="24"/>
                <w:szCs w:val="24"/>
              </w:rPr>
            </w:pPr>
            <w:r>
              <w:rPr>
                <w:rFonts w:ascii="宋体" w:hAnsi="宋体"/>
                <w:sz w:val="24"/>
                <w:szCs w:val="24"/>
              </w:rPr>
              <w:t xml:space="preserve">                                                                                                                                                                                                                  </w:t>
            </w:r>
          </w:p>
        </w:tc>
      </w:tr>
    </w:tbl>
    <w:p w14:paraId="253029B9" w14:textId="77777777" w:rsidR="00FB4EE6" w:rsidRPr="00597449" w:rsidRDefault="00FB4EE6" w:rsidP="00597449">
      <w:pPr>
        <w:rPr>
          <w:rFonts w:ascii="宋体" w:eastAsia="宋体" w:hAnsi="宋体"/>
          <w:sz w:val="24"/>
          <w:szCs w:val="24"/>
        </w:rPr>
      </w:pPr>
    </w:p>
    <w:sectPr w:rsidR="00FB4EE6" w:rsidRPr="00597449">
      <w:pgSz w:w="11906" w:h="16838"/>
      <w:pgMar w:top="1134" w:right="1418" w:bottom="1134"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diMmQ2NTE4YzU4ODNkOTQwNjIzMzU0ODMxZmU2N2QifQ=="/>
  </w:docVars>
  <w:rsids>
    <w:rsidRoot w:val="005E422F"/>
    <w:rsid w:val="00002FFF"/>
    <w:rsid w:val="000055C9"/>
    <w:rsid w:val="00023E7A"/>
    <w:rsid w:val="0006772C"/>
    <w:rsid w:val="00115D54"/>
    <w:rsid w:val="00124A38"/>
    <w:rsid w:val="00131FB4"/>
    <w:rsid w:val="00166A53"/>
    <w:rsid w:val="001741AD"/>
    <w:rsid w:val="001B234A"/>
    <w:rsid w:val="001D58BC"/>
    <w:rsid w:val="00236F37"/>
    <w:rsid w:val="002B7059"/>
    <w:rsid w:val="0041101B"/>
    <w:rsid w:val="00412D8B"/>
    <w:rsid w:val="00423570"/>
    <w:rsid w:val="00433095"/>
    <w:rsid w:val="004342EB"/>
    <w:rsid w:val="00436CF0"/>
    <w:rsid w:val="00437FAB"/>
    <w:rsid w:val="0046658B"/>
    <w:rsid w:val="004C0F14"/>
    <w:rsid w:val="004E5302"/>
    <w:rsid w:val="004F1D8A"/>
    <w:rsid w:val="004F2E7C"/>
    <w:rsid w:val="00503F07"/>
    <w:rsid w:val="00521128"/>
    <w:rsid w:val="00532EA7"/>
    <w:rsid w:val="00543C99"/>
    <w:rsid w:val="00597449"/>
    <w:rsid w:val="005A6B22"/>
    <w:rsid w:val="005C5E95"/>
    <w:rsid w:val="005E422F"/>
    <w:rsid w:val="00660835"/>
    <w:rsid w:val="006775D4"/>
    <w:rsid w:val="00685891"/>
    <w:rsid w:val="006E2E13"/>
    <w:rsid w:val="006E5D86"/>
    <w:rsid w:val="00700C3E"/>
    <w:rsid w:val="007445E8"/>
    <w:rsid w:val="00783EF6"/>
    <w:rsid w:val="007F7E05"/>
    <w:rsid w:val="00806E80"/>
    <w:rsid w:val="008F2E23"/>
    <w:rsid w:val="00912948"/>
    <w:rsid w:val="00976C9E"/>
    <w:rsid w:val="00A0172F"/>
    <w:rsid w:val="00A64A23"/>
    <w:rsid w:val="00AA3968"/>
    <w:rsid w:val="00AC1D72"/>
    <w:rsid w:val="00B0252F"/>
    <w:rsid w:val="00B46C06"/>
    <w:rsid w:val="00B54E84"/>
    <w:rsid w:val="00B63025"/>
    <w:rsid w:val="00BA0C59"/>
    <w:rsid w:val="00BA6C23"/>
    <w:rsid w:val="00BE1207"/>
    <w:rsid w:val="00CF48E9"/>
    <w:rsid w:val="00D22E93"/>
    <w:rsid w:val="00D31EB3"/>
    <w:rsid w:val="00D3513D"/>
    <w:rsid w:val="00D46951"/>
    <w:rsid w:val="00D514AF"/>
    <w:rsid w:val="00D77EAF"/>
    <w:rsid w:val="00D915EC"/>
    <w:rsid w:val="00DC4C47"/>
    <w:rsid w:val="00DE298D"/>
    <w:rsid w:val="00E011AC"/>
    <w:rsid w:val="00E070F4"/>
    <w:rsid w:val="00E12369"/>
    <w:rsid w:val="00E262EF"/>
    <w:rsid w:val="00E93BBD"/>
    <w:rsid w:val="00EE533B"/>
    <w:rsid w:val="00F417CB"/>
    <w:rsid w:val="00FB4EE6"/>
    <w:rsid w:val="00FC6E89"/>
    <w:rsid w:val="042F3695"/>
    <w:rsid w:val="0A8C4462"/>
    <w:rsid w:val="0B2C17A1"/>
    <w:rsid w:val="0EC95C85"/>
    <w:rsid w:val="0F4D36BB"/>
    <w:rsid w:val="18095344"/>
    <w:rsid w:val="1B985C17"/>
    <w:rsid w:val="1EB35AD7"/>
    <w:rsid w:val="22AF59F3"/>
    <w:rsid w:val="248A15BB"/>
    <w:rsid w:val="26243349"/>
    <w:rsid w:val="293E0BC6"/>
    <w:rsid w:val="2F174E96"/>
    <w:rsid w:val="35466E38"/>
    <w:rsid w:val="37286CEF"/>
    <w:rsid w:val="39CD1781"/>
    <w:rsid w:val="4A437992"/>
    <w:rsid w:val="551E25A0"/>
    <w:rsid w:val="661204ED"/>
    <w:rsid w:val="69DA300D"/>
    <w:rsid w:val="6BED2E7B"/>
    <w:rsid w:val="71A30B93"/>
    <w:rsid w:val="72D37256"/>
    <w:rsid w:val="798B2638"/>
    <w:rsid w:val="7CB225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B7980"/>
  <w15:docId w15:val="{ED301B45-316D-4B2E-8CF4-9AD1DF9D8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Title"/>
    <w:basedOn w:val="a"/>
    <w:next w:val="a"/>
    <w:link w:val="a8"/>
    <w:uiPriority w:val="10"/>
    <w:qFormat/>
    <w:pPr>
      <w:spacing w:before="240" w:after="60"/>
      <w:jc w:val="center"/>
      <w:outlineLvl w:val="0"/>
    </w:pPr>
    <w:rPr>
      <w:rFonts w:asciiTheme="majorHAnsi" w:eastAsiaTheme="majorEastAsia" w:hAnsiTheme="majorHAnsi" w:cstheme="majorBidi"/>
      <w:b/>
      <w:bCs/>
      <w:sz w:val="32"/>
      <w:szCs w:val="32"/>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标题 字符"/>
    <w:basedOn w:val="a0"/>
    <w:link w:val="a7"/>
    <w:uiPriority w:val="10"/>
    <w:qFormat/>
    <w:rPr>
      <w:rFonts w:asciiTheme="majorHAnsi" w:eastAsiaTheme="majorEastAsia" w:hAnsiTheme="majorHAnsi" w:cstheme="majorBidi"/>
      <w:b/>
      <w:bCs/>
      <w:sz w:val="32"/>
      <w:szCs w:val="32"/>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 w:type="paragraph" w:styleId="aa">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01783-8751-4733-9CAE-9CFF5D44E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177</Words>
  <Characters>1015</Characters>
  <Application>Microsoft Office Word</Application>
  <DocSecurity>0</DocSecurity>
  <Lines>8</Lines>
  <Paragraphs>2</Paragraphs>
  <ScaleCrop>false</ScaleCrop>
  <Company>Microsoft</Company>
  <LinksUpToDate>false</LinksUpToDate>
  <CharactersWithSpaces>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14</cp:revision>
  <dcterms:created xsi:type="dcterms:W3CDTF">2024-06-18T07:36:00Z</dcterms:created>
  <dcterms:modified xsi:type="dcterms:W3CDTF">2024-08-22T01:56:00Z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22F17164501C4A73BE15E8B59F3BFE20_13</vt:lpwstr>
  </property>
</Properties>
</file>