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EA" w:rsidRDefault="002E4296">
      <w:pPr>
        <w:jc w:val="center"/>
        <w:rPr>
          <w:rFonts w:ascii="宋体" w:eastAsia="宋体" w:hAnsi="宋体"/>
          <w:b/>
          <w:sz w:val="32"/>
          <w:szCs w:val="32"/>
        </w:rPr>
      </w:pPr>
      <w:r w:rsidRPr="002E4296">
        <w:rPr>
          <w:rFonts w:ascii="宋体" w:eastAsia="宋体" w:hAnsi="宋体" w:hint="eastAsia"/>
          <w:b/>
          <w:sz w:val="32"/>
          <w:szCs w:val="32"/>
        </w:rPr>
        <w:t>全高清电子内镜系统</w:t>
      </w:r>
      <w:r w:rsidR="00D26B46">
        <w:rPr>
          <w:rFonts w:ascii="宋体" w:eastAsia="宋体" w:hAnsi="宋体"/>
          <w:b/>
          <w:sz w:val="32"/>
          <w:szCs w:val="32"/>
        </w:rPr>
        <w:t>技术参数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7860EA">
        <w:trPr>
          <w:trHeight w:val="264"/>
          <w:jc w:val="center"/>
        </w:trPr>
        <w:tc>
          <w:tcPr>
            <w:tcW w:w="8075" w:type="dxa"/>
          </w:tcPr>
          <w:p w:rsidR="007860EA" w:rsidRDefault="00D26B4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技术参数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一、设备适用范围：</w:t>
            </w:r>
          </w:p>
          <w:p w:rsidR="007860EA" w:rsidRDefault="00D26B46">
            <w:pPr>
              <w:ind w:firstLineChars="200" w:firstLine="480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设备适用于消化道疾病的检查和治疗，能诊断、发现消化道疾病的病变，能显示病灶部位、边界和范围，内镜处理器具有拍摄和录制病变影像资料的功能，能保存原始高清影像，能为进一步完善后续筛查和制定诊疗方案提供依据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二、设备总体配置性能参数：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1.全高清电子内镜设备；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2.分体式设计；设备面板按钮为触控按键，且前面板能防止液体泼溅；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3.支持镜体热插拔；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4.视频信号光纤传输，速度更快，抗干扰更强；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★5.图像处理器主机具有内置工作站功能，能直接在床旁编辑和打印检查报告；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★6.强大的兼容性：可兼容同品牌光学放大胃镜、电子支气管镜、环扫超声电子上消化道内窥镜、扇扫超声电子上消化道内窥镜、电子十二指肠镜等，方便采购方整合设备资源，拓展诊疗平台。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7.支持远程会诊记录管理、可按照患者姓名、会诊名称、会诊号、会 诊状态查询与筛选，具备实时会诊时，会诊端自由选取节点录制内镜实时影像，保存至本地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三、图像处理器参数：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1.主机视频信号为光纤传输，速度更快，抗干扰更强；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2.测光模式调节功能：平均测光、峰值测光、全自动测光、测光级别范围﹣9～9级；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3.具有电子放大功能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，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放大倍数可设置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1.0-4.0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倍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,</w:t>
            </w:r>
            <w:r>
              <w:rPr>
                <w:rFonts w:ascii="宋体" w:hAnsi="宋体" w:cs="方正仿宋_GBK" w:hint="eastAsia"/>
                <w:sz w:val="24"/>
                <w:szCs w:val="24"/>
              </w:rPr>
              <w:t>三档可调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，最高可放大4倍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★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.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图像处理器主机具有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400G的内置存储容量，具备离线诊断功能，能够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实时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保存录制患者病变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的高清图片和手术视频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资料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到主机系统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，能在病人离开后进一步对录像视频进行回放和诊断，为完善后续的诊断方案提供视频依据。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四、冷光源技术参数：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1.主机为高亮度四波长LED光源，由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绿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光LED、蓝紫光LED、红光LED、蓝光LED组合，形成多光谱复合光源，根据光学原理，使设备达到最好的亮度和清晰度，能更好的满足临床诊断和治疗；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2.冷光源的连续使用寿命：≥20000小时，节约科室使用成本；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3.支持白光和两种特殊光照明模式，共有三种照明模式，能实现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聚谱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成像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技术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、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光电复合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染色成像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技术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，凸显血管和粘膜病变，提高早期癌筛查检出率；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4.长寿命静音气泵，送气量等级：四级（OFF、L、M、H）；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5.具有透光模式，方便双镜联合手术的开展。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五、专用台车技术参数：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1.专业设计的内镜专用台车；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2.一键电源开关，带隔离电源，整体台车具有更好的绝缘性、防水性和耐腐蚀性，安全方便可靠；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3.带键盘托盘；层板高度可调；可支撑2个导光部插头；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4.两种方式悬挂镜体，可同时悬挂两条内镜。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六、专业医用显示器技术参数：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1.监视器为彩色医疗图像监视器，符合标准医疗监视器性能指标，具有16:9比例高亮度、高清液晶显示；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Cs/>
                <w:sz w:val="22"/>
              </w:rPr>
              <w:t xml:space="preserve"> 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32英寸4K显示；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3.分辨率≥3840×2160 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4.视角：水平178°，垂直178°；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5.信号输入：DVI/DP/HDMI/SDI。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七、电子上消化道内窥镜（光学放大）技术参数：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1.视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场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角：广角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140°、长焦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90°；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2.具备光学图像放大功能；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3.景深：广角3-100mm，长焦：1.5-3mm；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4.钳道孔内径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2.8mm；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头端部外径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10.8mm；插入部主软管外径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10.5mm；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6.有效工作长度≥1050mm；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.镜体全长≥1380mm；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8.弯曲角度：上≥210°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下≥90°，左右≥100°；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9.镜体操作部具有4个遥控按钮，可按医生操作习惯进行自我设定快捷键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，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10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光部一键式拔插设计，全密封设计，无需防水帽，可直接浸泡消毒，避免误操作内镜进水损坏的风险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八、电子上消化道内窥镜（治疗镜）技术参数：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1.导光部一键式拔插设计，全密封设计，无需防水帽，可直接浸泡消毒，避免误操作内镜进水损坏的风险；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视场角1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5°；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3.钳道孔内径≥3.2mm；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4.插入部外径9.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mm；头端部外径9.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/>
                <w:sz w:val="24"/>
                <w:szCs w:val="24"/>
              </w:rPr>
              <w:t>5.景深：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—100mm； 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弯曲角度：上≥210°，下≥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120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°，左≥100°，右≥100°；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.具备副送水功能，在检查和治疗时保持高清视野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； 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.镜体操作部具有4个遥控按钮，可按医生操作习惯进行自我设定快捷键。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九、电子上消化道内窥镜（检查镜）技术参数：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1.导光部一键式拔插设计，全密封设计，无需防水帽，可直接浸泡消毒，避免误操作内镜进水损坏的风险；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2.钳道孔内径≤2.8mm；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3.插入部外径≥9.2mm；头端部外径≥9.3mm；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4.景深：2—100mm；有效工作长度1050mm；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★5.弯曲角度：上≥210°，下≥120°，左≥100°，右≥100°；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6.具备副送水功能，在检查和治疗时保持高清视野； 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7.镜体操作部具有4个遥控按钮，可按医生操作习惯进行自我设定快捷键。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十、电子下消化道内窥镜（刚度可调）技术参数：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1.具有刚度可调功能，可根据病例的不同情况对内镜的硬度进行调节；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2.观察景深：2-100mm；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3.弯曲角度：上下均≥180°，左右均≥160°；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lastRenderedPageBreak/>
              <w:t>4.最小器械孔道内径≥3.2mm；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★5.头端部外径≤10.8mm；插入部主软管外径≤11.5mm；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6.工作长度≥1350mm；镜体全长≤1700mm；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7.具备副送水功能，在检查和治疗时保持高清视野； 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8.镜体操作部具有4个遥控按钮，可按医生操作习惯进行自我设定快捷键。</w:t>
            </w:r>
          </w:p>
          <w:p w:rsidR="007860EA" w:rsidRDefault="00D26B46">
            <w:pPr>
              <w:rPr>
                <w:rFonts w:ascii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十一、电子下消化道内窥镜（检查镜）技术参数：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景深：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—100mm；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弯曲角度：上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180°，下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180°，左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160°，右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160°；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.钳道孔内径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3.8mm；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.头端部外径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12mm；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插入部外径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≤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1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★6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.有效工作长度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≥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1350mm；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镜体全长≤1700mm；</w:t>
            </w:r>
          </w:p>
          <w:p w:rsidR="007860EA" w:rsidRDefault="00D26B4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cs="仿宋"/>
                <w:sz w:val="24"/>
                <w:szCs w:val="24"/>
              </w:rPr>
              <w:t>.具备副送水功能，在检查和治疗时保持高清视野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； </w:t>
            </w:r>
          </w:p>
          <w:p w:rsidR="007860EA" w:rsidRDefault="00D26B4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配置清单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41"/>
              <w:gridCol w:w="5744"/>
              <w:gridCol w:w="1264"/>
            </w:tblGrid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7860EA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数量</w:t>
                  </w:r>
                </w:p>
              </w:tc>
            </w:tr>
            <w:tr w:rsidR="007860EA">
              <w:trPr>
                <w:trHeight w:val="10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图像处理器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冷光源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专用台车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专业医用显示器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电子上消化道内窥镜（光学放大）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电子上消化道内窥镜（治疗镜）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电子上消化道内窥镜（检查镜）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 w:cs="仿宋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电子下消化道内窥镜（刚度可调）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 w:cs="仿宋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电子下消化道内窥镜（检查镜）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 w:cs="仿宋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内窥镜送水泵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 w:cs="仿宋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内窥镜二氧化碳泵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860E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 w:cs="仿宋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仿宋" w:hint="eastAsia"/>
                      <w:bCs/>
                      <w:sz w:val="24"/>
                      <w:szCs w:val="24"/>
                    </w:rPr>
                    <w:t>图文处理工作站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EA" w:rsidRDefault="00D26B46">
                  <w:pPr>
                    <w:jc w:val="center"/>
                    <w:rPr>
                      <w:rFonts w:asciiTheme="minorEastAsia" w:hAnsiTheme="minorEastAsia"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60EA" w:rsidRDefault="007860EA">
            <w:pPr>
              <w:spacing w:line="360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7860EA" w:rsidRDefault="007860EA">
      <w:bookmarkStart w:id="0" w:name="_GoBack"/>
      <w:bookmarkEnd w:id="0"/>
    </w:p>
    <w:sectPr w:rsidR="0078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1B" w:rsidRDefault="0007071B" w:rsidP="002E4296">
      <w:r>
        <w:separator/>
      </w:r>
    </w:p>
  </w:endnote>
  <w:endnote w:type="continuationSeparator" w:id="0">
    <w:p w:rsidR="0007071B" w:rsidRDefault="0007071B" w:rsidP="002E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1B" w:rsidRDefault="0007071B" w:rsidP="002E4296">
      <w:r>
        <w:separator/>
      </w:r>
    </w:p>
  </w:footnote>
  <w:footnote w:type="continuationSeparator" w:id="0">
    <w:p w:rsidR="0007071B" w:rsidRDefault="0007071B" w:rsidP="002E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DFlYmM5MzU4MDI1ODljNTdmZTkwZjRmNGRlMGYifQ=="/>
  </w:docVars>
  <w:rsids>
    <w:rsidRoot w:val="002D5AFC"/>
    <w:rsid w:val="0007071B"/>
    <w:rsid w:val="00074B61"/>
    <w:rsid w:val="00096023"/>
    <w:rsid w:val="000E3C90"/>
    <w:rsid w:val="00285733"/>
    <w:rsid w:val="002D5AFC"/>
    <w:rsid w:val="002E4296"/>
    <w:rsid w:val="00645710"/>
    <w:rsid w:val="006E7E77"/>
    <w:rsid w:val="00767383"/>
    <w:rsid w:val="007860EA"/>
    <w:rsid w:val="00A2694E"/>
    <w:rsid w:val="00A90A4E"/>
    <w:rsid w:val="00BC14D8"/>
    <w:rsid w:val="00CB22EE"/>
    <w:rsid w:val="00D26B46"/>
    <w:rsid w:val="00EA103A"/>
    <w:rsid w:val="00EF5C18"/>
    <w:rsid w:val="00FA466D"/>
    <w:rsid w:val="24B20938"/>
    <w:rsid w:val="368A43CE"/>
    <w:rsid w:val="3EC21076"/>
    <w:rsid w:val="40641E35"/>
    <w:rsid w:val="7D8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F9F2F"/>
  <w15:docId w15:val="{A7DD78B3-68C8-47E7-815E-5205B6F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1"/>
    <w:uiPriority w:val="99"/>
    <w:qFormat/>
    <w:pPr>
      <w:widowControl w:val="0"/>
    </w:pPr>
    <w:rPr>
      <w:rFonts w:ascii="宋体" w:eastAsia="宋体" w:hAnsi="Times New Roman" w:cs="Times New Roman"/>
      <w:kern w:val="2"/>
      <w:sz w:val="24"/>
      <w:szCs w:val="21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qFormat/>
    <w:rPr>
      <w:sz w:val="21"/>
      <w:szCs w:val="21"/>
    </w:rPr>
  </w:style>
  <w:style w:type="character" w:customStyle="1" w:styleId="ab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link w:val="a3"/>
    <w:autoRedefine/>
    <w:uiPriority w:val="99"/>
    <w:qFormat/>
    <w:rPr>
      <w:rFonts w:ascii="宋体" w:eastAsia="宋体" w:hAnsi="Times New Roman" w:cs="Times New Roman"/>
      <w:sz w:val="24"/>
      <w:szCs w:val="21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田恒瑞</dc:creator>
  <cp:lastModifiedBy>AutoBVT</cp:lastModifiedBy>
  <cp:revision>5</cp:revision>
  <cp:lastPrinted>2024-08-07T08:11:00Z</cp:lastPrinted>
  <dcterms:created xsi:type="dcterms:W3CDTF">2024-04-23T03:34:00Z</dcterms:created>
  <dcterms:modified xsi:type="dcterms:W3CDTF">2024-08-15T02:26:00Z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C17B83989BAB4D94891B9376F58F60F8_12</vt:lpwstr>
  </property>
</Properties>
</file>