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广西卫生系列高级职称</w:t>
      </w:r>
      <w:r>
        <w:rPr>
          <w:rStyle w:val="8"/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  <w:u w:val="none"/>
        </w:rPr>
        <w:t>专业能力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考试专业目录</w:t>
      </w:r>
    </w:p>
    <w:tbl>
      <w:tblPr>
        <w:tblStyle w:val="6"/>
        <w:tblW w:w="101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59"/>
        <w:gridCol w:w="641"/>
        <w:gridCol w:w="3243"/>
        <w:gridCol w:w="758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专业编码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编码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专业编码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心血管内科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临床医学检验临床免疫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中医肛肠科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呼吸内科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临床医学检验临床血液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消化内科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临床医学检验临床微生物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肾内科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临床营养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医院药学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环境卫生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内分泌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临床药学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营养与食品卫生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血液病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护理学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学校卫生与儿少卫生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风湿病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kern w:val="0"/>
                <w:szCs w:val="21"/>
              </w:rPr>
              <w:t>慢性非传染性疾病控制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骨外科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寄生虫病控制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胸心外科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健康教育与健康促进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卫生毒理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泌尿外科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妇女保健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烧伤外科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儿童保健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整形外科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康复医学治疗技术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微生物检验技术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临床医学检验临床基础检验技术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理化检验技术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临床医学检验临床化学技术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病媒生物控制技术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临床医学检验临床免疫技术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病案信息技术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临床医学检验临床血液技术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临床医学检验临床微生物技术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卫生管理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地方病控制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普通内科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消毒技术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结核病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输血技术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老年医学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耳鼻喉（头颈外科）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皮肤与性病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脑电图技术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全科医学（中医类）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放射肿瘤治疗学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急诊医学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介入治疗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针灸科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疼痛学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Cs w:val="21"/>
              </w:rPr>
              <w:t>临床医学检验临床基础检验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中医耳鼻喉科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临床医学检验临床化学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  <w:t>卫生系列高级职称评审中申报专业、执业范围与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高级职称专业能力考试科目关系对应参考表</w:t>
      </w:r>
    </w:p>
    <w:tbl>
      <w:tblPr>
        <w:tblStyle w:val="6"/>
        <w:tblW w:w="10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453"/>
        <w:gridCol w:w="2522"/>
        <w:gridCol w:w="2794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所属评委会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申报专业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申报人执业范围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对应的考试科目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卫生系列西医内科高级职称评委会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69  全科医学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心电图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111 心电图技术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心血管内科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呼吸内科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   呼吸内科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消化内科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   消化内科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肾内科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   肾内科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 神经内科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内分泌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   内分泌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血液病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   血液病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   传染病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风湿病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   风湿病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29  肿瘤内科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63  普通内科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结核病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64  结核病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老年医学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65  老年医学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精神卫生专业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68  精神病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心理学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精神卫生专业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68  精神病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卫生系列西医外科高级职称评委会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33  麻醉学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  普通外科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骨外科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  骨外科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胸心外科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13  胸心外科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14  神经外科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泌尿外科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15  泌尿外科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烧伤外科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16  烧伤外科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整形外科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17  整形外科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18  小儿外科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30  肿瘤外科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卫生系列西医外科高级职称评委会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疼痛学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125 疼痛学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男性科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15  泌尿外科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   内分泌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卫生系列西医综合高级职称评委会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眼耳鼻咽喉科专业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26  眼科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耳鼻咽喉科（头颈外科）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眼耳鼻咽喉科专业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27  耳鼻喉（头颈外科）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皮肤病与性病专业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28  皮肤与性病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放射肿瘤治疗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肿瘤放疗专业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31  放射肿瘤治疗学（医））</w:t>
            </w:r>
          </w:p>
          <w:p>
            <w:pPr>
              <w:pStyle w:val="5"/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55  核医学技术（技）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申报放射肿瘤治疗技术类职称，可报考核医学技术专业。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医学检验、病理专业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34  病理学（医）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52  病理学技术（技）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35  放射医学（医）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53  放射医学技术（技）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36  核医学（医）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55  核医学技术（技）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37  超声医学（医）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54  超声医学技术（技）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38  康复医学（医）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56  康复医学治疗技术（技）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医学检验、病理专业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39  临床医学检验临床基础检验（医）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40  临床医学检验临床化学（医）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41  临床医学检验临床免疫（医）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42  临床医学检验临床血液（医）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43  临床医学检验临床微生物（医）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57  临床医学检验临床基础检验技术（技）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58  临床医学检验临床化学技术（技）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59  临床医学检验临床免疫技术（技）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60  临床医学检验临床血液技术（技）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61  临床医学检验临床微生物技术（技）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70  临床医学检验技术（技）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20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卫生系列西医综合高级职称评委会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高压氧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   呼吸内科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 神经内科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38  康复医学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药学（临床）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45  医院药学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46  临床药学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药物分析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110 药物分析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21  口腔医学（医）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22  口腔内科（医）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23  口腔颌面外科（医）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24  口腔修复（医）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25  口腔正畸（医）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急诊医学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急救医学专业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32  急诊医学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院前急救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32  急诊医学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重症医学（ICU）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120 重症医学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介入治疗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119 介入治疗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神经电生理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神经内科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112 脑电图技术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临床营养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44  临床营养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卫生系列卫生防疫高级职称评委会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健康教育与健康促进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91  健康教育与健康促进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卫生毒理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92  卫生毒理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微生物检验技术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95  微生物检验技术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理化检验技术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96  理化检验技术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卫生系列卫生防疫高级职称评委会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卫生消杀灭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108 消毒技术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病案信息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98  病案信息技术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输血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109 输血技术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卫生管理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62  卫生管理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卫生信息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62  卫生管理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100 医学工程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医学的各专业科目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职业病专业公卫卫生医师执业范围内的各专业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66  职业病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公共卫生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83  职业卫生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84  环境卫生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85  营养与食品卫生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86  学校卫生与儿少卫生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87  放射卫生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91  健康教育与健康促进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环境卫生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84  环境卫生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营养与食品卫生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85  营养与食品卫生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学校卫生与儿少卫生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86  学校卫生与儿少卫生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放射卫生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87  放射卫生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83  职业卫生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含病媒生物控制技术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97  病媒生物控制技术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卫生系列卫生防疫高级职称评委会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传染性疾病控制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88  传染性疾病控制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慢性非传染性疾病控制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89  慢性非传染性疾病控制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寄生虫病控制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90  寄生虫病控制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地方病控制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103 地方病控制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医院感染预防与控制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88  传染性疾病控制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89  慢性非传染性疾病控制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卫生系列西医妇产科儿科高级职称评委会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19  妇产科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计划生育技术服务专业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67  计划生育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  小儿内科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儿童保健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94  儿童保健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妇女保健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妇幼保健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94  儿童保健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孕产保健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19  妇产科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卫生系列中医中药高级职称评委会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71  中医内科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72  中医外科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中医妇产科专业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73  中医妇科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74  中医儿科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75  中医眼科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卫生系列中医中药高级职称评委会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76  中医骨伤科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针灸科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77  针灸科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中医耳鼻喉科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中医耳鼻咽喉科专业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78  中医耳鼻喉科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79  中医皮肤科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中医肛肠科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80  中医肛肠科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推拿科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81  推拿科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临床类别医师执业范围的内科专业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115 中西医结合内科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116 中西医结合外科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中西医结合骨伤科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中西医结合骨伤科专业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76  中医骨伤科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1.无直接对应考试科目，可选择此相近科目。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2.临床类别医师报考，必须有“西学中”证明材料。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壮医执业范围申报壮医专业，免试。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中药学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82  中药学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全科医学（中医类别）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全科医学专业（中医类别）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113 全科医学（中医类）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中医肿瘤学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114 中医肿瘤学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临床类别医师执业范围的妇产科专业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117 中西医结合妇科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临床类别医师执业范围的儿科专业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118 中西医结合儿科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卫生系列中医中药高级职称评委会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中医康复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中医类各专业科目</w:t>
            </w:r>
          </w:p>
        </w:tc>
        <w:tc>
          <w:tcPr>
            <w:tcW w:w="2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中医治未病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中医类各专业科目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仅限在中医治未病科、中医预防保健科、中医健康管理中心从事卫生专业技术工作的人员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卫生系列护理高级职称评委会</w:t>
            </w:r>
          </w:p>
        </w:tc>
        <w:tc>
          <w:tcPr>
            <w:tcW w:w="1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护理学</w:t>
            </w:r>
          </w:p>
        </w:tc>
        <w:tc>
          <w:tcPr>
            <w:tcW w:w="2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执业护士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47  护理学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48  内科护理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49  外科护理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50  妇产科护理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51  儿科护理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121 中医护理</w:t>
            </w:r>
          </w:p>
        </w:tc>
        <w:tc>
          <w:tcPr>
            <w:tcW w:w="2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pacing w:line="300" w:lineRule="exact"/>
              <w:ind w:left="105" w:leftChars="50" w:right="105" w:rightChars="50" w:firstLine="21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400" w:lineRule="exact"/>
        <w:ind w:right="-567" w:rightChars="-27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1.执业范围为“中西医结合皮肤科”的或执业范围为“中西医结合专业”从事中西医结合皮肤科工作的，可报考和申报评审“中医皮肤科”专业。</w:t>
      </w:r>
    </w:p>
    <w:p>
      <w:pPr>
        <w:spacing w:line="400" w:lineRule="exact"/>
        <w:ind w:right="-567" w:rightChars="-270"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2.执业范围为“中西医结合眼科”的或执业范围为“中西医结合专业”从事中西医结合眼科工作的，可报考和申报评审“中医眼科”专业。</w:t>
      </w:r>
    </w:p>
    <w:p>
      <w:pPr>
        <w:spacing w:line="400" w:lineRule="exact"/>
        <w:ind w:right="-567" w:rightChars="-270"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3.执业范围为“中西医结合耳鼻咽喉科”的或执业范围为“中西医结合专业”从事中西医结合耳鼻咽喉科工作的，可报考和申报评审“中医耳鼻喉科”专业。</w:t>
      </w:r>
    </w:p>
    <w:p>
      <w:pPr>
        <w:spacing w:line="4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2025年度全区卫生系列高级职称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354330</wp:posOffset>
                </wp:positionV>
                <wp:extent cx="1233805" cy="372110"/>
                <wp:effectExtent l="4445" t="4445" r="19050" b="234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0.6pt;margin-top:27.9pt;height:29.3pt;width:97.15pt;z-index:251659264;mso-width-relative:page;mso-height-relative:page;" fillcolor="#FFFFFF" filled="t" stroked="t" coordsize="21600,21600" o:gfxdata="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G+C62QAAAAoBAAAPAAAA&#10;AAAAAAEAIAAAACIAAABkcnMvZG93bnJldi54bWxQSwECFAAUAAAACACHTuJAMYs3IBQCAABE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专业能力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考试报名表</w:t>
      </w:r>
    </w:p>
    <w:p>
      <w:pPr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网报号：                          用户名：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确认考点：                        报名序号：</w:t>
      </w:r>
    </w:p>
    <w:tbl>
      <w:tblPr>
        <w:tblStyle w:val="6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1559"/>
        <w:gridCol w:w="1461"/>
        <w:gridCol w:w="64"/>
        <w:gridCol w:w="1341"/>
        <w:gridCol w:w="76"/>
        <w:gridCol w:w="861"/>
        <w:gridCol w:w="312"/>
        <w:gridCol w:w="156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基本信息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    别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证件类型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证件编号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    族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现有资格信息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报考级别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拟申报资格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现有技术资格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现有资格取得年月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执业类别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申报专业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报考专业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现有资格聘任年月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教育情况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参评学历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参评学位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最高学历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最高学位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毕业学校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毕业专业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工作情况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49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从业年限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单位所属</w:t>
            </w:r>
          </w:p>
        </w:tc>
        <w:tc>
          <w:tcPr>
            <w:tcW w:w="4628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□市以上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□县（县级市、区）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□乡（乡镇卫生院、社区卫生服务机构）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  编</w:t>
            </w: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地    址</w:t>
            </w:r>
          </w:p>
        </w:tc>
        <w:tc>
          <w:tcPr>
            <w:tcW w:w="749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备  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（是否破格申报）</w:t>
            </w:r>
          </w:p>
        </w:tc>
        <w:tc>
          <w:tcPr>
            <w:tcW w:w="7494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763" w:type="dxa"/>
            <w:gridSpan w:val="11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以下由审核部门填写盖章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56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审查意见</w:t>
            </w:r>
          </w:p>
        </w:tc>
        <w:tc>
          <w:tcPr>
            <w:tcW w:w="464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单位人事部门或档案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存放单位审查意见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080" w:firstLineChars="4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印章</w:t>
            </w:r>
          </w:p>
          <w:p>
            <w:pPr>
              <w:ind w:firstLine="1080" w:firstLineChars="4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年  月  日</w:t>
            </w:r>
          </w:p>
        </w:tc>
        <w:tc>
          <w:tcPr>
            <w:tcW w:w="4552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考点审查意见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考点负责人签章：</w:t>
            </w:r>
          </w:p>
          <w:p>
            <w:pPr>
              <w:ind w:firstLine="1680" w:firstLineChars="7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月  日</w:t>
            </w:r>
          </w:p>
        </w:tc>
      </w:tr>
    </w:tbl>
    <w:p>
      <w:pPr>
        <w:ind w:firstLine="120" w:firstLineChars="5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备注：1.此表以网上报名后打印的实际样式为准。</w:t>
      </w:r>
    </w:p>
    <w:p>
      <w:pPr>
        <w:spacing w:line="240" w:lineRule="exact"/>
        <w:ind w:firstLine="840" w:firstLineChars="3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2.申报人员请仔细核对后签字确认，一旦确认不得修改。</w:t>
      </w:r>
    </w:p>
    <w:p>
      <w:pPr>
        <w:spacing w:before="313" w:beforeLines="100" w:line="240" w:lineRule="exact"/>
        <w:rPr>
          <w:rFonts w:hint="default" w:ascii="Times New Roman" w:hAnsi="Times New Roman" w:eastAsia="仿宋" w:cs="Times New Roman"/>
          <w:b/>
          <w:sz w:val="24"/>
          <w:szCs w:val="24"/>
        </w:rPr>
        <w:sectPr>
          <w:footerReference r:id="rId3" w:type="default"/>
          <w:pgSz w:w="11906" w:h="16838"/>
          <w:pgMar w:top="1701" w:right="1418" w:bottom="1417" w:left="1701" w:header="851" w:footer="992" w:gutter="0"/>
          <w:pgNumType w:fmt="decimal"/>
          <w:cols w:space="720" w:num="1"/>
          <w:rtlGutter w:val="0"/>
          <w:docGrid w:type="linesAndChars" w:linePitch="312" w:charSpace="0"/>
        </w:sect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申报人员签名：                              日期：　  年　 月   日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2025年度全区卫生系列高级职称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专业能力考试考务工作安排表</w:t>
      </w:r>
    </w:p>
    <w:p>
      <w:pPr>
        <w:adjustRightInd w:val="0"/>
        <w:snapToGrid w:val="0"/>
        <w:spacing w:line="700" w:lineRule="exact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</w:p>
    <w:tbl>
      <w:tblPr>
        <w:tblStyle w:val="6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2024年4月23日－5月12日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现场确认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2024年4月24日－5月14日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考点审核考生报名资格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2024年5月22日前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考区审核考生报名资格并上报考生信息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2024年5月28日前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考生网上缴费时间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2024年5月29日－6月4日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考点上报考场信息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2024年6月6日前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考区审核各考点考场信息并上报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2024年6月7日前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考点编排考场、试室和考生座位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2024年6月12日前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准考证网上打印功能开放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2024年7月1－7日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考试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2024年7月6－7日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考后40天内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ind w:firstLine="210"/>
        <w:rPr>
          <w:rFonts w:hint="default" w:ascii="Times New Roman" w:hAnsi="Times New Roman" w:cs="Times New Roman"/>
        </w:rPr>
      </w:pPr>
    </w:p>
    <w:p>
      <w:pPr>
        <w:pStyle w:val="5"/>
        <w:ind w:firstLine="210"/>
        <w:rPr>
          <w:rFonts w:hint="default" w:ascii="Times New Roman" w:hAnsi="Times New Roman" w:cs="Times New Roman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承担人机对话考试的机构标准</w:t>
      </w:r>
    </w:p>
    <w:p>
      <w:pPr>
        <w:spacing w:line="54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本标准适用于承担卫生专业技术资格人机对话考试的考场。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一、人员配置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每个考场须配备1名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责任心强，具备良好的职业素养，通过人机对话考试系统培训合格的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系统管理员。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二、场地、电脑配置要求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（一）机房硬件要求。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1.考场应具备40台以上可集中安排上机操作的考试机（按照每个考生1台考试机，备用机数量为考试机数量的10％）。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2.按照考试机数量安排试室，每个试室应具备40－100台考试机（按照每个考生1台考试机，备用机数量为考试机数量的10％，每台考试机均具有USB接口）。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3.每个试室应具备2台考试管理机（其中1台备用），具有USB接口。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4.每个考场至少应具备1台网关，能够连接互联网，并能够与考场内所有试室的考试管理机、考试机通过局域网连接。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5.试室必须是基于静态IP的TCP/IP协议的局域网，同一个试室中的考试机、考试管理机通过局域网互联。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6.机房的供电原则上应采用双路电源。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电脑具体要求如下：</w:t>
      </w:r>
    </w:p>
    <w:tbl>
      <w:tblPr>
        <w:tblStyle w:val="6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740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设备名称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内存容量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硬盘容量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考试机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512M以上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考试管理机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2G以上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网关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2G以上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（二）软件要求。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1.windows xp、windows 2000、windows 7、windows 10版本操作系统，并保证同一试室电脑操作系统版本相同；如操作系统是windows 7（64），建议内存容量4G以上；如使用windows 10版本操作系统，请先安装NET Framework3.5。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2.请使用IE7.0以上版本浏览器，暂不支持IE11.0版本；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3.取消屏幕保护和自动休眠；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4.关闭还原保护设备或软件；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5.对所有电脑杀毒后，关闭杀毒软件和防火墙；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6.考试网关应装有win zip解压软件，不建议使用其他压缩软件。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18" w:bottom="1418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12F45B-8517-46F6-9481-EE8A2244C1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BC99809-EE10-4613-8F11-390A4074B9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9BA5F6A-6010-4936-BA45-7FFFB961CD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15170D7-0D91-4E19-B8B2-3356BFB8BC03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23D2B3C-94EC-4A3A-A7E9-9CF3428BE0AD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04C6EFF-4791-454A-8F04-7AB25766741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6125" cy="4610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125" cy="4610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6.3pt;width:58.75pt;mso-position-horizontal:outside;mso-position-horizontal-relative:margin;z-index:251659264;mso-width-relative:page;mso-height-relative:page;" filled="f" stroked="f" coordsize="21600,21600" o:gfxdata="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49gY1AAAAAQBAAAPAAAAAAAAAAEAIAAAACIAAABkcnMvZG93&#10;bnJldi54bWxQSwECFAAUAAAACACHTuJAVL9RZMsBAACJAwAADgAAAAAAAAABACAAAAAj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NDJkZDliODMxNzFmMTZjNzUxNDk3OTgxOWMzZjQifQ=="/>
  </w:docVars>
  <w:rsids>
    <w:rsidRoot w:val="00000000"/>
    <w:rsid w:val="3EAB0813"/>
    <w:rsid w:val="4F31311A"/>
    <w:rsid w:val="4F8455CD"/>
    <w:rsid w:val="B4FB5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无主情话</cp:lastModifiedBy>
  <dcterms:modified xsi:type="dcterms:W3CDTF">2024-04-15T08:34:54Z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6A07A0F64BB047B682EA2A6D19E7BD2C_13</vt:lpwstr>
  </property>
</Properties>
</file>