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3A" w:rsidRDefault="00FF013A" w:rsidP="00FF013A">
      <w:pPr>
        <w:rPr>
          <w:rFonts w:ascii="宋体" w:hAnsi="宋体" w:hint="eastAsia"/>
          <w:kern w:val="44"/>
          <w:sz w:val="30"/>
          <w:szCs w:val="44"/>
        </w:rPr>
      </w:pPr>
      <w:bookmarkStart w:id="0" w:name="_GoBack"/>
      <w:bookmarkEnd w:id="0"/>
    </w:p>
    <w:p w:rsidR="00FF013A" w:rsidRDefault="00FF013A" w:rsidP="00FF013A">
      <w:pPr>
        <w:rPr>
          <w:rFonts w:ascii="宋体" w:hAnsi="宋体" w:hint="eastAsia"/>
          <w:kern w:val="44"/>
          <w:sz w:val="30"/>
          <w:szCs w:val="44"/>
        </w:rPr>
      </w:pPr>
      <w:r>
        <w:rPr>
          <w:rFonts w:ascii="宋体" w:hAnsi="宋体" w:hint="eastAsia"/>
          <w:kern w:val="44"/>
          <w:sz w:val="30"/>
          <w:szCs w:val="44"/>
        </w:rPr>
        <w:t>（一）采购内容：</w:t>
      </w:r>
    </w:p>
    <w:p w:rsidR="00FF013A" w:rsidRDefault="00FF013A" w:rsidP="00FF013A">
      <w:pPr>
        <w:rPr>
          <w:rFonts w:ascii="宋体" w:hAnsi="宋体" w:hint="eastAsia"/>
          <w:kern w:val="44"/>
          <w:sz w:val="30"/>
          <w:szCs w:val="44"/>
        </w:rPr>
      </w:pPr>
      <w:r>
        <w:rPr>
          <w:rFonts w:ascii="宋体" w:hAnsi="宋体" w:hint="eastAsia"/>
          <w:kern w:val="44"/>
          <w:sz w:val="30"/>
          <w:szCs w:val="44"/>
        </w:rPr>
        <w:t>为满足招标人临床患者对传统中药饮片质量的不同需求，择优选择定点供应商为招标人提供传统中药饮片及相关服务，本次所指中药饮片仅为传统中药饮片，不包括中药配方颗粒等新型中药饮片，具体详见本章附表1“中药饮片定点供应清单”（附后）。投标人对照“中药饮片定点供应清单”，于投标文件中必须提供“药材供货明细表”。</w:t>
      </w:r>
    </w:p>
    <w:p w:rsidR="00FF013A" w:rsidRDefault="00FF013A" w:rsidP="00FF013A">
      <w:pPr>
        <w:rPr>
          <w:rFonts w:ascii="宋体" w:hAnsi="宋体" w:hint="eastAsia"/>
          <w:kern w:val="44"/>
          <w:sz w:val="30"/>
          <w:szCs w:val="44"/>
        </w:rPr>
      </w:pPr>
      <w:r>
        <w:rPr>
          <w:rFonts w:ascii="宋体" w:hAnsi="宋体" w:hint="eastAsia"/>
          <w:kern w:val="44"/>
          <w:sz w:val="30"/>
          <w:szCs w:val="44"/>
        </w:rPr>
        <w:t>（二）供应服务要求</w:t>
      </w:r>
    </w:p>
    <w:p w:rsidR="00FF013A" w:rsidRDefault="00FF013A" w:rsidP="00FF013A">
      <w:pPr>
        <w:rPr>
          <w:rFonts w:ascii="宋体" w:hAnsi="宋体" w:hint="eastAsia"/>
          <w:kern w:val="44"/>
          <w:sz w:val="30"/>
          <w:szCs w:val="44"/>
        </w:rPr>
      </w:pPr>
      <w:r>
        <w:rPr>
          <w:rFonts w:ascii="宋体" w:hAnsi="宋体" w:hint="eastAsia"/>
          <w:kern w:val="44"/>
          <w:sz w:val="30"/>
          <w:szCs w:val="44"/>
        </w:rPr>
        <w:t>1.供应服务期限：自签订合同之日起3年。</w:t>
      </w:r>
    </w:p>
    <w:p w:rsidR="00FF013A" w:rsidRDefault="00FF013A" w:rsidP="00FF013A">
      <w:pPr>
        <w:rPr>
          <w:rFonts w:ascii="宋体" w:hAnsi="宋体" w:hint="eastAsia"/>
          <w:kern w:val="44"/>
          <w:sz w:val="30"/>
          <w:szCs w:val="44"/>
        </w:rPr>
      </w:pPr>
      <w:r>
        <w:rPr>
          <w:rFonts w:ascii="宋体" w:hAnsi="宋体" w:hint="eastAsia"/>
          <w:kern w:val="44"/>
          <w:sz w:val="30"/>
          <w:szCs w:val="44"/>
        </w:rPr>
        <w:t>2.供货地点：广西桂林市内招标人指定地点。</w:t>
      </w:r>
    </w:p>
    <w:p w:rsidR="00FF013A" w:rsidRDefault="00FF013A" w:rsidP="00FF013A">
      <w:pPr>
        <w:rPr>
          <w:rFonts w:ascii="宋体" w:hAnsi="宋体" w:hint="eastAsia"/>
          <w:kern w:val="44"/>
          <w:sz w:val="30"/>
          <w:szCs w:val="44"/>
        </w:rPr>
      </w:pPr>
      <w:r>
        <w:rPr>
          <w:rFonts w:ascii="宋体" w:hAnsi="宋体" w:hint="eastAsia"/>
          <w:kern w:val="44"/>
          <w:sz w:val="30"/>
          <w:szCs w:val="44"/>
        </w:rPr>
        <w:t>3.供货方式：按招标人要求进行分批次供货。中标人每次接招标人供货通知单后在招标人指定的时间（36小时内，最迟不超过72小时内，急缺品种4小时内配送到位)和地点交付产地、质量、包装、有效期等均符合条件的药品，产品外包装标签上必须标示有品名、规格、产地、等级、生产企业、产品批号、生产日期。投标人所提供的产品均为有医保编码的产品，可医保报账，药品出库单须与药品同行并附上成品检验报告单，招标人根据药品验收时的质量状况确定是否收货或者退货。突发事件或紧急药品及使用科室应急药品随叫随送，超过时间招标人有权按合同违约处理（特殊情况另议）。</w:t>
      </w:r>
    </w:p>
    <w:p w:rsidR="00FF013A" w:rsidRDefault="00FF013A" w:rsidP="00FF013A">
      <w:pPr>
        <w:rPr>
          <w:rFonts w:ascii="宋体" w:hAnsi="宋体" w:hint="eastAsia"/>
          <w:kern w:val="44"/>
          <w:sz w:val="30"/>
          <w:szCs w:val="44"/>
        </w:rPr>
      </w:pPr>
      <w:r>
        <w:rPr>
          <w:rFonts w:ascii="宋体" w:hAnsi="宋体" w:hint="eastAsia"/>
          <w:kern w:val="44"/>
          <w:sz w:val="30"/>
          <w:szCs w:val="44"/>
        </w:rPr>
        <w:t>4.售后服务：</w:t>
      </w:r>
    </w:p>
    <w:p w:rsidR="00FF013A" w:rsidRDefault="00FF013A" w:rsidP="00FF013A">
      <w:pPr>
        <w:rPr>
          <w:rFonts w:ascii="宋体" w:hAnsi="宋体" w:hint="eastAsia"/>
          <w:kern w:val="44"/>
          <w:sz w:val="30"/>
          <w:szCs w:val="44"/>
        </w:rPr>
      </w:pPr>
      <w:r>
        <w:rPr>
          <w:rFonts w:ascii="宋体" w:hAnsi="宋体" w:hint="eastAsia"/>
          <w:kern w:val="44"/>
          <w:sz w:val="30"/>
          <w:szCs w:val="44"/>
        </w:rPr>
        <w:lastRenderedPageBreak/>
        <w:t>4.1按国家有关规定执行“三包”，产品有效期不少于1年，一般情况每次供货产品的生产日期距离产品的交货时间不超过1年。</w:t>
      </w:r>
    </w:p>
    <w:p w:rsidR="00FF013A" w:rsidRDefault="00FF013A" w:rsidP="00FF013A">
      <w:pPr>
        <w:rPr>
          <w:rFonts w:ascii="宋体" w:hAnsi="宋体" w:hint="eastAsia"/>
          <w:kern w:val="44"/>
          <w:sz w:val="30"/>
          <w:szCs w:val="44"/>
        </w:rPr>
      </w:pPr>
      <w:r>
        <w:rPr>
          <w:rFonts w:ascii="宋体" w:hAnsi="宋体" w:hint="eastAsia"/>
          <w:kern w:val="44"/>
          <w:sz w:val="30"/>
          <w:szCs w:val="44"/>
        </w:rPr>
        <w:t>4.2投标人于供货当地必须设有相应的配送服务点，并于当地至少安排1名固定人员提供产品的质量跟踪服务（投标人于投标文件中必须提供当地设有配送服务点的相关有效证明材料以及固定人员的姓名、联系电话及投标人2023年7月以来任意1个月为其缴纳社保的证明材料复印件。项目实施过程中，如人员发生变更，需获得招标人同意）。</w:t>
      </w:r>
    </w:p>
    <w:p w:rsidR="00FF013A" w:rsidRDefault="00FF013A" w:rsidP="00FF013A">
      <w:pPr>
        <w:rPr>
          <w:rFonts w:ascii="宋体" w:hAnsi="宋体" w:hint="eastAsia"/>
          <w:kern w:val="44"/>
          <w:sz w:val="30"/>
          <w:szCs w:val="44"/>
        </w:rPr>
      </w:pPr>
      <w:r>
        <w:rPr>
          <w:rFonts w:ascii="宋体" w:hAnsi="宋体" w:hint="eastAsia"/>
          <w:kern w:val="44"/>
          <w:sz w:val="30"/>
          <w:szCs w:val="44"/>
        </w:rPr>
        <w:t>5.服务期限内，中标人提供的产品被有关行政主管部门认定为假、劣药品等不合格产品的，中标人必须自行承担所有法律责任及经济处罚，且招标人有权单方面终止合同，给招标人造成损失的，中标人应承担赔偿责任。</w:t>
      </w:r>
    </w:p>
    <w:p w:rsidR="00FF013A" w:rsidRDefault="00FF013A" w:rsidP="00FF013A">
      <w:pPr>
        <w:rPr>
          <w:rFonts w:ascii="宋体" w:hAnsi="宋体" w:hint="eastAsia"/>
          <w:kern w:val="44"/>
          <w:sz w:val="30"/>
          <w:szCs w:val="44"/>
        </w:rPr>
      </w:pPr>
      <w:r>
        <w:rPr>
          <w:rFonts w:ascii="宋体" w:hAnsi="宋体" w:hint="eastAsia"/>
          <w:kern w:val="44"/>
          <w:sz w:val="30"/>
          <w:szCs w:val="44"/>
        </w:rPr>
        <w:t>（三）验收标准</w:t>
      </w:r>
    </w:p>
    <w:p w:rsidR="00FF013A" w:rsidRDefault="00FF013A" w:rsidP="00FF013A">
      <w:pPr>
        <w:rPr>
          <w:rFonts w:ascii="宋体" w:hAnsi="宋体" w:hint="eastAsia"/>
          <w:kern w:val="44"/>
          <w:sz w:val="30"/>
          <w:szCs w:val="44"/>
        </w:rPr>
      </w:pPr>
      <w:r>
        <w:rPr>
          <w:rFonts w:ascii="宋体" w:hAnsi="宋体" w:hint="eastAsia"/>
          <w:kern w:val="44"/>
          <w:sz w:val="30"/>
          <w:szCs w:val="44"/>
        </w:rPr>
        <w:t>1.按招标文件要求，中标人投标承诺及国家相关标准、规范要求进行验收。供货时，若中标人未按招标人的要求提供产品或缺少供货产品的，均视为核验不合格，不予验收，招标人有权终止合同执行并全部退货，其不利后果由中标人自行承担。主要内容包含且不限于以下标准：</w:t>
      </w:r>
    </w:p>
    <w:p w:rsidR="00FF013A" w:rsidRDefault="00FF013A" w:rsidP="00FF013A">
      <w:pPr>
        <w:rPr>
          <w:rFonts w:ascii="宋体" w:hAnsi="宋体" w:hint="eastAsia"/>
          <w:kern w:val="44"/>
          <w:sz w:val="30"/>
          <w:szCs w:val="44"/>
        </w:rPr>
      </w:pPr>
      <w:r>
        <w:rPr>
          <w:rFonts w:ascii="宋体" w:hAnsi="宋体" w:hint="eastAsia"/>
          <w:kern w:val="44"/>
          <w:sz w:val="30"/>
          <w:szCs w:val="44"/>
        </w:rPr>
        <w:t>1.1中药饮片质量标准：中药饮片来源参照《中国药典》2020版标准，中药饮片炮制应符合国家、广西地方规范标准。</w:t>
      </w:r>
    </w:p>
    <w:p w:rsidR="00FF013A" w:rsidRDefault="00FF013A" w:rsidP="00FF013A">
      <w:pPr>
        <w:rPr>
          <w:rFonts w:ascii="宋体" w:hAnsi="宋体" w:hint="eastAsia"/>
          <w:kern w:val="44"/>
          <w:sz w:val="30"/>
          <w:szCs w:val="44"/>
        </w:rPr>
      </w:pPr>
      <w:r>
        <w:rPr>
          <w:rFonts w:ascii="宋体" w:hAnsi="宋体" w:hint="eastAsia"/>
          <w:kern w:val="44"/>
          <w:sz w:val="30"/>
          <w:szCs w:val="44"/>
        </w:rPr>
        <w:t>1.2中药饮片规格等级：所有中药品种应执行招标人规定等级要</w:t>
      </w:r>
      <w:r>
        <w:rPr>
          <w:rFonts w:ascii="宋体" w:hAnsi="宋体" w:hint="eastAsia"/>
          <w:kern w:val="44"/>
          <w:sz w:val="30"/>
          <w:szCs w:val="44"/>
        </w:rPr>
        <w:lastRenderedPageBreak/>
        <w:t>求，参照《中国药典》2020版标准。</w:t>
      </w:r>
    </w:p>
    <w:p w:rsidR="00FF013A" w:rsidRDefault="00FF013A" w:rsidP="00FF013A">
      <w:pPr>
        <w:rPr>
          <w:rFonts w:ascii="宋体" w:hAnsi="宋体" w:hint="eastAsia"/>
          <w:kern w:val="44"/>
          <w:sz w:val="30"/>
          <w:szCs w:val="44"/>
        </w:rPr>
      </w:pPr>
      <w:r>
        <w:rPr>
          <w:rFonts w:ascii="宋体" w:hAnsi="宋体" w:hint="eastAsia"/>
          <w:kern w:val="44"/>
          <w:sz w:val="30"/>
          <w:szCs w:val="44"/>
        </w:rPr>
        <w:t>1.3中药饮片质量要求：中药饮片炮制规格应依照招标人用药习惯和招标要求执行。</w:t>
      </w:r>
    </w:p>
    <w:p w:rsidR="00FF013A" w:rsidRDefault="00FF013A" w:rsidP="00FF013A">
      <w:pPr>
        <w:rPr>
          <w:rFonts w:ascii="宋体" w:hAnsi="宋体" w:hint="eastAsia"/>
          <w:kern w:val="44"/>
          <w:sz w:val="30"/>
          <w:szCs w:val="44"/>
        </w:rPr>
      </w:pPr>
      <w:r>
        <w:rPr>
          <w:rFonts w:ascii="宋体" w:hAnsi="宋体" w:hint="eastAsia"/>
          <w:kern w:val="44"/>
          <w:sz w:val="30"/>
          <w:szCs w:val="44"/>
        </w:rPr>
        <w:t>1.4中药饮片不得出现虫蛀、霉变、走油等变质现象。有效成分、杂质、水分、灰分、非药用部位、辅料、重金属含量、农药残留量以及二氧化硫含量等指标应符合《中国药典》2020版标准或者地方规范标准要求。</w:t>
      </w:r>
    </w:p>
    <w:p w:rsidR="00FF013A" w:rsidRDefault="00FF013A" w:rsidP="00FF013A">
      <w:pPr>
        <w:rPr>
          <w:rFonts w:ascii="宋体" w:hAnsi="宋体" w:hint="eastAsia"/>
          <w:kern w:val="44"/>
          <w:sz w:val="30"/>
          <w:szCs w:val="44"/>
        </w:rPr>
      </w:pPr>
      <w:r>
        <w:rPr>
          <w:rFonts w:ascii="宋体" w:hAnsi="宋体" w:hint="eastAsia"/>
          <w:kern w:val="44"/>
          <w:sz w:val="30"/>
          <w:szCs w:val="44"/>
        </w:rPr>
        <w:t>1.5饮片包装外观整洁，不得出现细末太多的情况。</w:t>
      </w:r>
    </w:p>
    <w:p w:rsidR="00FF013A" w:rsidRDefault="00FF013A" w:rsidP="00FF013A">
      <w:pPr>
        <w:rPr>
          <w:rFonts w:ascii="宋体" w:hAnsi="宋体" w:hint="eastAsia"/>
          <w:kern w:val="44"/>
          <w:sz w:val="30"/>
          <w:szCs w:val="44"/>
        </w:rPr>
      </w:pPr>
      <w:r>
        <w:rPr>
          <w:rFonts w:ascii="宋体" w:hAnsi="宋体" w:hint="eastAsia"/>
          <w:kern w:val="44"/>
          <w:sz w:val="30"/>
          <w:szCs w:val="44"/>
        </w:rPr>
        <w:t>1.6中药饮片包装必须使用无毒、无害、透明并符合药用标准的塑料材质严密包装，中药饮片的包装量最多不能超过一千克。</w:t>
      </w:r>
    </w:p>
    <w:p w:rsidR="00FF013A" w:rsidRDefault="00FF013A" w:rsidP="00FF013A">
      <w:pPr>
        <w:rPr>
          <w:rFonts w:ascii="宋体" w:hAnsi="宋体" w:hint="eastAsia"/>
          <w:kern w:val="44"/>
          <w:sz w:val="30"/>
          <w:szCs w:val="44"/>
        </w:rPr>
      </w:pPr>
      <w:r>
        <w:rPr>
          <w:rFonts w:ascii="宋体" w:hAnsi="宋体" w:hint="eastAsia"/>
          <w:kern w:val="44"/>
          <w:sz w:val="30"/>
          <w:szCs w:val="44"/>
        </w:rPr>
        <w:t>1.7中药饮片生产企业标签应注明品名、产地、规格、生产企业名称、生产许可证号、产品批号、生产日期，并有质量合格的标志，实施批准文号管理的中药饮片必须注明批准文号。每种中药饮片配送时需将质量检测报告随货同行。</w:t>
      </w:r>
    </w:p>
    <w:p w:rsidR="00FF013A" w:rsidRDefault="00FF013A" w:rsidP="00FF013A">
      <w:pPr>
        <w:rPr>
          <w:rFonts w:ascii="宋体" w:hAnsi="宋体" w:hint="eastAsia"/>
          <w:kern w:val="44"/>
          <w:sz w:val="30"/>
          <w:szCs w:val="44"/>
        </w:rPr>
      </w:pPr>
      <w:r>
        <w:rPr>
          <w:rFonts w:ascii="宋体" w:hAnsi="宋体" w:hint="eastAsia"/>
          <w:kern w:val="44"/>
          <w:sz w:val="30"/>
          <w:szCs w:val="44"/>
        </w:rPr>
        <w:t>1.8投标人提供的野生动物中药饮片必须具备林业主管部门认可的印有“中国野生动物管理专用标识”，相关药品（如阿胶、鹿角胶、龟甲胶、胆南星）必须具备国家药品行政主管机关颁发的药品批准文号（即“国药准字号”）。</w:t>
      </w:r>
    </w:p>
    <w:p w:rsidR="00FF013A" w:rsidRDefault="00FF013A" w:rsidP="00FF013A">
      <w:pPr>
        <w:rPr>
          <w:rFonts w:ascii="宋体" w:hAnsi="宋体" w:hint="eastAsia"/>
          <w:kern w:val="44"/>
          <w:sz w:val="30"/>
          <w:szCs w:val="44"/>
        </w:rPr>
      </w:pPr>
      <w:r>
        <w:rPr>
          <w:rFonts w:ascii="宋体" w:hAnsi="宋体" w:hint="eastAsia"/>
          <w:kern w:val="44"/>
          <w:sz w:val="30"/>
          <w:szCs w:val="44"/>
        </w:rPr>
        <w:t>1.9中药饮片目录编制应符合医保目录规定。</w:t>
      </w:r>
    </w:p>
    <w:p w:rsidR="00FF013A" w:rsidRDefault="00FF013A" w:rsidP="00FF013A">
      <w:pPr>
        <w:rPr>
          <w:rFonts w:ascii="宋体" w:hAnsi="宋体" w:hint="eastAsia"/>
          <w:kern w:val="44"/>
          <w:sz w:val="30"/>
          <w:szCs w:val="44"/>
        </w:rPr>
      </w:pPr>
      <w:r>
        <w:rPr>
          <w:rFonts w:ascii="宋体" w:hAnsi="宋体" w:hint="eastAsia"/>
          <w:kern w:val="44"/>
          <w:sz w:val="30"/>
          <w:szCs w:val="44"/>
        </w:rPr>
        <w:t>2.中标人应确保供应中药饮片质量合格，在验收、抽检过程中出现任何质量问题由中标人全部责任。</w:t>
      </w:r>
    </w:p>
    <w:p w:rsidR="00FF013A" w:rsidRDefault="00FF013A" w:rsidP="00FF013A">
      <w:pPr>
        <w:rPr>
          <w:rFonts w:ascii="宋体" w:hAnsi="宋体" w:hint="eastAsia"/>
          <w:kern w:val="44"/>
          <w:sz w:val="30"/>
          <w:szCs w:val="44"/>
        </w:rPr>
      </w:pPr>
      <w:r>
        <w:rPr>
          <w:rFonts w:ascii="宋体" w:hAnsi="宋体" w:hint="eastAsia"/>
          <w:kern w:val="44"/>
          <w:sz w:val="30"/>
          <w:szCs w:val="44"/>
        </w:rPr>
        <w:t>3.服务期内，中标人提供的中药饮片质量必须优于或等于其投标</w:t>
      </w:r>
      <w:r>
        <w:rPr>
          <w:rFonts w:ascii="宋体" w:hAnsi="宋体" w:hint="eastAsia"/>
          <w:kern w:val="44"/>
          <w:sz w:val="30"/>
          <w:szCs w:val="44"/>
        </w:rPr>
        <w:lastRenderedPageBreak/>
        <w:t>时提供的，否则，招标人有权拒收，其不利后果由中标人自行承担。</w:t>
      </w:r>
    </w:p>
    <w:p w:rsidR="00FF013A" w:rsidRDefault="00FF013A" w:rsidP="00FF013A">
      <w:pPr>
        <w:rPr>
          <w:rFonts w:ascii="宋体" w:hAnsi="宋体" w:hint="eastAsia"/>
          <w:kern w:val="44"/>
          <w:sz w:val="30"/>
          <w:szCs w:val="44"/>
        </w:rPr>
      </w:pPr>
      <w:r>
        <w:rPr>
          <w:rFonts w:ascii="宋体" w:hAnsi="宋体" w:hint="eastAsia"/>
          <w:kern w:val="44"/>
          <w:sz w:val="30"/>
          <w:szCs w:val="44"/>
        </w:rPr>
        <w:t>4.验收其他要求按合同条款执行。</w:t>
      </w:r>
    </w:p>
    <w:p w:rsidR="0008300C" w:rsidRPr="00FF013A" w:rsidRDefault="0008300C"/>
    <w:sectPr w:rsidR="0008300C" w:rsidRPr="00FF01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79" w:rsidRDefault="00130A79" w:rsidP="00FF013A">
      <w:r>
        <w:separator/>
      </w:r>
    </w:p>
  </w:endnote>
  <w:endnote w:type="continuationSeparator" w:id="0">
    <w:p w:rsidR="00130A79" w:rsidRDefault="00130A79" w:rsidP="00FF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79" w:rsidRDefault="00130A79" w:rsidP="00FF013A">
      <w:r>
        <w:separator/>
      </w:r>
    </w:p>
  </w:footnote>
  <w:footnote w:type="continuationSeparator" w:id="0">
    <w:p w:rsidR="00130A79" w:rsidRDefault="00130A79" w:rsidP="00FF0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CC"/>
    <w:rsid w:val="0008300C"/>
    <w:rsid w:val="00130A79"/>
    <w:rsid w:val="00BE53CC"/>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3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1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013A"/>
    <w:rPr>
      <w:sz w:val="18"/>
      <w:szCs w:val="18"/>
    </w:rPr>
  </w:style>
  <w:style w:type="paragraph" w:styleId="a4">
    <w:name w:val="footer"/>
    <w:basedOn w:val="a"/>
    <w:link w:val="Char0"/>
    <w:uiPriority w:val="99"/>
    <w:unhideWhenUsed/>
    <w:rsid w:val="00FF01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01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3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1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013A"/>
    <w:rPr>
      <w:sz w:val="18"/>
      <w:szCs w:val="18"/>
    </w:rPr>
  </w:style>
  <w:style w:type="paragraph" w:styleId="a4">
    <w:name w:val="footer"/>
    <w:basedOn w:val="a"/>
    <w:link w:val="Char0"/>
    <w:uiPriority w:val="99"/>
    <w:unhideWhenUsed/>
    <w:rsid w:val="00FF01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01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1368</Characters>
  <Application>Microsoft Office Word</Application>
  <DocSecurity>0</DocSecurity>
  <Lines>11</Lines>
  <Paragraphs>3</Paragraphs>
  <ScaleCrop>false</ScaleCrop>
  <Company>Microsoft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2024-03-14T07:53:00Z</dcterms:created>
  <dcterms:modified xsi:type="dcterms:W3CDTF">2024-03-14T07:54:00Z</dcterms:modified>
</cp:coreProperties>
</file>