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12" w:rsidRDefault="00095A1E">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关于放射个人剂量计检测机构需求的说明</w:t>
      </w:r>
    </w:p>
    <w:p w:rsidR="003F0A12" w:rsidRDefault="00095A1E" w:rsidP="00497BC0">
      <w:pPr>
        <w:spacing w:beforeLines="50" w:before="156" w:line="560" w:lineRule="exact"/>
        <w:rPr>
          <w:rFonts w:ascii="宋体" w:eastAsia="宋体" w:hAnsi="宋体" w:cs="宋体"/>
          <w:sz w:val="28"/>
          <w:szCs w:val="28"/>
        </w:rPr>
      </w:pPr>
      <w:r>
        <w:rPr>
          <w:rFonts w:ascii="宋体" w:eastAsia="宋体" w:hAnsi="宋体" w:cs="宋体" w:hint="eastAsia"/>
          <w:b/>
          <w:bCs/>
          <w:sz w:val="28"/>
          <w:szCs w:val="28"/>
        </w:rPr>
        <w:t xml:space="preserve">  </w:t>
      </w:r>
      <w:r>
        <w:rPr>
          <w:rFonts w:ascii="宋体" w:eastAsia="宋体" w:hAnsi="宋体" w:cs="宋体" w:hint="eastAsia"/>
          <w:sz w:val="28"/>
          <w:szCs w:val="28"/>
        </w:rPr>
        <w:t xml:space="preserve">  </w:t>
      </w:r>
    </w:p>
    <w:p w:rsidR="003F0A12" w:rsidRDefault="00095A1E">
      <w:pPr>
        <w:spacing w:line="560" w:lineRule="exact"/>
        <w:ind w:firstLine="560"/>
        <w:rPr>
          <w:rFonts w:ascii="宋体" w:eastAsia="宋体" w:hAnsi="宋体" w:cs="宋体"/>
          <w:sz w:val="28"/>
          <w:szCs w:val="28"/>
        </w:rPr>
      </w:pPr>
      <w:r>
        <w:rPr>
          <w:rFonts w:ascii="宋体" w:eastAsia="宋体" w:hAnsi="宋体" w:cs="宋体" w:hint="eastAsia"/>
          <w:sz w:val="28"/>
          <w:szCs w:val="28"/>
        </w:rPr>
        <w:t>为落实放射安全防护，我科申请委托检测机构对我院放射工作人员的个人剂量计进行定期检测，现将具体需求说明如下：</w:t>
      </w:r>
    </w:p>
    <w:p w:rsidR="003F0A12" w:rsidRDefault="00095A1E">
      <w:pPr>
        <w:spacing w:line="560" w:lineRule="exact"/>
        <w:ind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检测机构必须具备省级以上卫生健康委批发的有效“放射卫生技术服务机构资质证书”，所提供的服务范围必须包括“个人剂量监测服务”。</w:t>
      </w:r>
    </w:p>
    <w:p w:rsidR="003F0A12" w:rsidRDefault="00095A1E">
      <w:pPr>
        <w:spacing w:line="560" w:lineRule="exact"/>
        <w:ind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个人剂量监测服务价格不能超过自治区物价局、自治区财政厅核定的此类服务最高定价</w:t>
      </w:r>
      <w:bookmarkStart w:id="0" w:name="_GoBack"/>
      <w:bookmarkEnd w:id="0"/>
      <w:r>
        <w:rPr>
          <w:rFonts w:ascii="宋体" w:eastAsia="宋体" w:hAnsi="宋体" w:cs="宋体" w:hint="eastAsia"/>
          <w:sz w:val="28"/>
          <w:szCs w:val="28"/>
        </w:rPr>
        <w:t>。</w:t>
      </w:r>
    </w:p>
    <w:p w:rsidR="003F0A12" w:rsidRDefault="00095A1E">
      <w:pPr>
        <w:spacing w:line="560" w:lineRule="exact"/>
        <w:ind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委托服务开始时间自</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7</w:t>
      </w:r>
      <w:r>
        <w:rPr>
          <w:rFonts w:ascii="宋体" w:eastAsia="宋体" w:hAnsi="宋体" w:cs="宋体" w:hint="eastAsia"/>
          <w:sz w:val="28"/>
          <w:szCs w:val="28"/>
        </w:rPr>
        <w:t>月起，服务期限为壹年（含四个监测周期，每</w:t>
      </w:r>
      <w:r>
        <w:rPr>
          <w:rFonts w:ascii="宋体" w:eastAsia="宋体" w:hAnsi="宋体" w:cs="宋体" w:hint="eastAsia"/>
          <w:sz w:val="28"/>
          <w:szCs w:val="28"/>
        </w:rPr>
        <w:t>3</w:t>
      </w:r>
      <w:r>
        <w:rPr>
          <w:rFonts w:ascii="宋体" w:eastAsia="宋体" w:hAnsi="宋体" w:cs="宋体" w:hint="eastAsia"/>
          <w:sz w:val="28"/>
          <w:szCs w:val="28"/>
        </w:rPr>
        <w:t>个月为一个监测周期）。</w:t>
      </w:r>
    </w:p>
    <w:p w:rsidR="003F0A12" w:rsidRDefault="00095A1E">
      <w:pPr>
        <w:spacing w:line="560" w:lineRule="exact"/>
        <w:ind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合同期间监测项目单价不变，监测费用按每半年一次根据实际发生的检测数量，在我院收到检测报告和发票后再进行结算。</w:t>
      </w:r>
    </w:p>
    <w:p w:rsidR="003F0A12" w:rsidRDefault="00095A1E">
      <w:pPr>
        <w:spacing w:line="560" w:lineRule="exact"/>
        <w:ind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检测机构必须按照国家现行的放射卫生法规、标准和规范进行检测和评价，按时保质地出具每个周期的监测报告和年度监测报告，并且承担每次剂量计送检及监测报告的邮寄费。</w:t>
      </w:r>
    </w:p>
    <w:p w:rsidR="003F0A12" w:rsidRDefault="00095A1E">
      <w:pPr>
        <w:spacing w:line="560" w:lineRule="exact"/>
        <w:ind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根据我院放射人员“个人剂量计”的实际数量</w:t>
      </w:r>
      <w:r>
        <w:rPr>
          <w:rFonts w:ascii="宋体" w:eastAsia="宋体" w:hAnsi="宋体" w:cs="宋体" w:hint="eastAsia"/>
          <w:sz w:val="28"/>
          <w:szCs w:val="28"/>
        </w:rPr>
        <w:t>（</w:t>
      </w:r>
      <w:r>
        <w:rPr>
          <w:rFonts w:ascii="宋体" w:eastAsia="宋体" w:hAnsi="宋体" w:cs="宋体" w:hint="eastAsia"/>
          <w:sz w:val="28"/>
          <w:szCs w:val="28"/>
        </w:rPr>
        <w:t>2024</w:t>
      </w:r>
      <w:r>
        <w:rPr>
          <w:rFonts w:ascii="宋体" w:eastAsia="宋体" w:hAnsi="宋体" w:cs="宋体" w:hint="eastAsia"/>
          <w:sz w:val="28"/>
          <w:szCs w:val="28"/>
        </w:rPr>
        <w:t>年上半年实际为</w:t>
      </w:r>
      <w:r>
        <w:rPr>
          <w:rFonts w:ascii="宋体" w:eastAsia="宋体" w:hAnsi="宋体" w:cs="宋体" w:hint="eastAsia"/>
          <w:sz w:val="28"/>
          <w:szCs w:val="28"/>
        </w:rPr>
        <w:t>457</w:t>
      </w:r>
      <w:r>
        <w:rPr>
          <w:rFonts w:ascii="宋体" w:eastAsia="宋体" w:hAnsi="宋体" w:cs="宋体" w:hint="eastAsia"/>
          <w:sz w:val="28"/>
          <w:szCs w:val="28"/>
        </w:rPr>
        <w:t>个，预计</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7</w:t>
      </w:r>
      <w:r>
        <w:rPr>
          <w:rFonts w:ascii="宋体" w:eastAsia="宋体" w:hAnsi="宋体" w:cs="宋体" w:hint="eastAsia"/>
          <w:sz w:val="28"/>
          <w:szCs w:val="28"/>
        </w:rPr>
        <w:t>月新</w:t>
      </w:r>
      <w:r>
        <w:rPr>
          <w:rFonts w:ascii="宋体" w:eastAsia="宋体" w:hAnsi="宋体" w:cs="宋体" w:hint="eastAsia"/>
          <w:sz w:val="28"/>
          <w:szCs w:val="28"/>
        </w:rPr>
        <w:t>职工入职、规培及专硕研究生报到，以及临床新技术开展，预计将增加</w:t>
      </w:r>
      <w:r>
        <w:rPr>
          <w:rFonts w:ascii="宋体" w:eastAsia="宋体" w:hAnsi="宋体" w:cs="宋体" w:hint="eastAsia"/>
          <w:sz w:val="28"/>
          <w:szCs w:val="28"/>
        </w:rPr>
        <w:t>100</w:t>
      </w:r>
      <w:r>
        <w:rPr>
          <w:rFonts w:ascii="宋体" w:eastAsia="宋体" w:hAnsi="宋体" w:cs="宋体" w:hint="eastAsia"/>
          <w:sz w:val="28"/>
          <w:szCs w:val="28"/>
        </w:rPr>
        <w:t>个）。</w:t>
      </w:r>
    </w:p>
    <w:p w:rsidR="003F0A12" w:rsidRDefault="003F0A12">
      <w:pPr>
        <w:spacing w:line="560" w:lineRule="exact"/>
        <w:ind w:firstLine="560"/>
        <w:jc w:val="right"/>
        <w:rPr>
          <w:rFonts w:ascii="宋体" w:eastAsia="宋体" w:hAnsi="宋体" w:cs="宋体"/>
          <w:sz w:val="28"/>
          <w:szCs w:val="28"/>
        </w:rPr>
      </w:pPr>
    </w:p>
    <w:sectPr w:rsidR="003F0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1E" w:rsidRDefault="00095A1E" w:rsidP="00497BC0">
      <w:r>
        <w:separator/>
      </w:r>
    </w:p>
  </w:endnote>
  <w:endnote w:type="continuationSeparator" w:id="0">
    <w:p w:rsidR="00095A1E" w:rsidRDefault="00095A1E" w:rsidP="0049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1E" w:rsidRDefault="00095A1E" w:rsidP="00497BC0">
      <w:r>
        <w:separator/>
      </w:r>
    </w:p>
  </w:footnote>
  <w:footnote w:type="continuationSeparator" w:id="0">
    <w:p w:rsidR="00095A1E" w:rsidRDefault="00095A1E" w:rsidP="00497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YyYWQ1ZWZhYTNiNzk3MjEwNWQzMWYxYzU1NmEifQ=="/>
  </w:docVars>
  <w:rsids>
    <w:rsidRoot w:val="003F0A12"/>
    <w:rsid w:val="00095A1E"/>
    <w:rsid w:val="000969AD"/>
    <w:rsid w:val="003F0A12"/>
    <w:rsid w:val="00497BC0"/>
    <w:rsid w:val="00A148B4"/>
    <w:rsid w:val="00D66052"/>
    <w:rsid w:val="01FA6F5F"/>
    <w:rsid w:val="06DF0467"/>
    <w:rsid w:val="0B711C21"/>
    <w:rsid w:val="0C230DF6"/>
    <w:rsid w:val="14BE7F6A"/>
    <w:rsid w:val="1E5D2792"/>
    <w:rsid w:val="205F0F80"/>
    <w:rsid w:val="21477BE3"/>
    <w:rsid w:val="24FB78A2"/>
    <w:rsid w:val="29856F3A"/>
    <w:rsid w:val="2B581015"/>
    <w:rsid w:val="3026311A"/>
    <w:rsid w:val="34A31627"/>
    <w:rsid w:val="385D3558"/>
    <w:rsid w:val="39696FD5"/>
    <w:rsid w:val="39F91DDD"/>
    <w:rsid w:val="3BCB09FE"/>
    <w:rsid w:val="423050F8"/>
    <w:rsid w:val="424E5C91"/>
    <w:rsid w:val="4946043E"/>
    <w:rsid w:val="4E14162F"/>
    <w:rsid w:val="4EC901D8"/>
    <w:rsid w:val="512528D2"/>
    <w:rsid w:val="515661FD"/>
    <w:rsid w:val="52592449"/>
    <w:rsid w:val="53202F66"/>
    <w:rsid w:val="589A4B25"/>
    <w:rsid w:val="596A6B89"/>
    <w:rsid w:val="59A112BD"/>
    <w:rsid w:val="60062D83"/>
    <w:rsid w:val="637869F1"/>
    <w:rsid w:val="6A5D6656"/>
    <w:rsid w:val="6DB72B61"/>
    <w:rsid w:val="6E115801"/>
    <w:rsid w:val="6ECB1B80"/>
    <w:rsid w:val="710D7614"/>
    <w:rsid w:val="72AA0603"/>
    <w:rsid w:val="72B467E3"/>
    <w:rsid w:val="72FE1BD5"/>
    <w:rsid w:val="7AC1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7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BC0"/>
    <w:rPr>
      <w:rFonts w:asciiTheme="minorHAnsi" w:eastAsiaTheme="minorEastAsia" w:hAnsiTheme="minorHAnsi" w:cstheme="minorBidi"/>
      <w:kern w:val="2"/>
      <w:sz w:val="18"/>
      <w:szCs w:val="18"/>
    </w:rPr>
  </w:style>
  <w:style w:type="paragraph" w:styleId="a4">
    <w:name w:val="footer"/>
    <w:basedOn w:val="a"/>
    <w:link w:val="Char0"/>
    <w:rsid w:val="00497BC0"/>
    <w:pPr>
      <w:tabs>
        <w:tab w:val="center" w:pos="4153"/>
        <w:tab w:val="right" w:pos="8306"/>
      </w:tabs>
      <w:snapToGrid w:val="0"/>
      <w:jc w:val="left"/>
    </w:pPr>
    <w:rPr>
      <w:sz w:val="18"/>
      <w:szCs w:val="18"/>
    </w:rPr>
  </w:style>
  <w:style w:type="character" w:customStyle="1" w:styleId="Char0">
    <w:name w:val="页脚 Char"/>
    <w:basedOn w:val="a0"/>
    <w:link w:val="a4"/>
    <w:rsid w:val="00497BC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7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BC0"/>
    <w:rPr>
      <w:rFonts w:asciiTheme="minorHAnsi" w:eastAsiaTheme="minorEastAsia" w:hAnsiTheme="minorHAnsi" w:cstheme="minorBidi"/>
      <w:kern w:val="2"/>
      <w:sz w:val="18"/>
      <w:szCs w:val="18"/>
    </w:rPr>
  </w:style>
  <w:style w:type="paragraph" w:styleId="a4">
    <w:name w:val="footer"/>
    <w:basedOn w:val="a"/>
    <w:link w:val="Char0"/>
    <w:rsid w:val="00497BC0"/>
    <w:pPr>
      <w:tabs>
        <w:tab w:val="center" w:pos="4153"/>
        <w:tab w:val="right" w:pos="8306"/>
      </w:tabs>
      <w:snapToGrid w:val="0"/>
      <w:jc w:val="left"/>
    </w:pPr>
    <w:rPr>
      <w:sz w:val="18"/>
      <w:szCs w:val="18"/>
    </w:rPr>
  </w:style>
  <w:style w:type="character" w:customStyle="1" w:styleId="Char0">
    <w:name w:val="页脚 Char"/>
    <w:basedOn w:val="a0"/>
    <w:link w:val="a4"/>
    <w:rsid w:val="00497B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2024-02-22T07:57:00Z</cp:lastPrinted>
  <dcterms:created xsi:type="dcterms:W3CDTF">2022-07-06T02:54:00Z</dcterms:created>
  <dcterms:modified xsi:type="dcterms:W3CDTF">2024-03-05T00:47:00Z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A7CEB3CDB75240C79DE1415B5665E327</vt:lpwstr>
  </property>
</Properties>
</file>