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Cs/>
          <w:szCs w:val="21"/>
          <w:u w:val="single"/>
        </w:rPr>
      </w:pPr>
      <w:r>
        <w:rPr>
          <w:rFonts w:hint="eastAsia" w:ascii="宋体" w:hAnsi="宋体"/>
          <w:b/>
          <w:color w:val="auto"/>
          <w:sz w:val="32"/>
          <w:szCs w:val="32"/>
          <w:highlight w:val="none"/>
        </w:rPr>
        <w:t>河南省亿达工程管理咨询有限公司</w:t>
      </w:r>
      <w:r>
        <w:rPr>
          <w:rFonts w:hint="eastAsia" w:ascii="宋体" w:hAnsi="宋体"/>
          <w:b/>
          <w:color w:val="auto"/>
          <w:sz w:val="32"/>
          <w:szCs w:val="32"/>
          <w:highlight w:val="none"/>
          <w:lang w:eastAsia="zh-CN"/>
        </w:rPr>
        <w:t>关于医疗设备采购项目（</w:t>
      </w:r>
      <w:r>
        <w:rPr>
          <w:rFonts w:hint="eastAsia" w:ascii="宋体" w:hAnsi="宋体"/>
          <w:b/>
          <w:color w:val="auto"/>
          <w:sz w:val="32"/>
          <w:szCs w:val="32"/>
          <w:highlight w:val="none"/>
        </w:rPr>
        <w:t xml:space="preserve">GXZC2023-G1-001820-YDGX </w:t>
      </w:r>
      <w:r>
        <w:rPr>
          <w:rFonts w:hint="eastAsia" w:ascii="宋体" w:hAnsi="宋体"/>
          <w:b/>
          <w:color w:val="auto"/>
          <w:sz w:val="32"/>
          <w:szCs w:val="32"/>
          <w:highlight w:val="none"/>
          <w:lang w:eastAsia="zh-CN"/>
        </w:rPr>
        <w:t>）公开招标</w:t>
      </w:r>
      <w:r>
        <w:rPr>
          <w:rFonts w:hint="eastAsia" w:ascii="宋体" w:hAnsi="宋体"/>
          <w:b/>
          <w:color w:val="auto"/>
          <w:sz w:val="32"/>
          <w:szCs w:val="32"/>
          <w:highlight w:val="none"/>
        </w:rPr>
        <w:t>公告</w:t>
      </w:r>
    </w:p>
    <w:p>
      <w:pPr>
        <w:spacing w:line="400" w:lineRule="exact"/>
        <w:rPr>
          <w:rFonts w:ascii="宋体" w:hAnsi="宋体"/>
          <w:bCs/>
          <w:szCs w:val="21"/>
          <w:u w:val="single"/>
        </w:rPr>
      </w:pPr>
      <w:r>
        <w:rPr>
          <w:rFonts w:hint="eastAsia" w:ascii="宋体" w:hAnsi="宋体" w:cs="宋体"/>
          <w:b/>
          <w:color w:val="000000"/>
          <w:kern w:val="0"/>
          <w:szCs w:val="21"/>
        </w:rPr>
        <w:t xml:space="preserve"> </w:t>
      </w:r>
    </w:p>
    <w:p>
      <w:pPr>
        <w:pBdr>
          <w:top w:val="single" w:color="auto" w:sz="4" w:space="1"/>
          <w:left w:val="single" w:color="auto" w:sz="4" w:space="4"/>
          <w:bottom w:val="single" w:color="auto" w:sz="4" w:space="1"/>
          <w:right w:val="single" w:color="auto" w:sz="4" w:space="4"/>
        </w:pBdr>
        <w:spacing w:line="440" w:lineRule="atLeast"/>
        <w:ind w:firstLine="422" w:firstLineChars="200"/>
        <w:rPr>
          <w:rFonts w:ascii="宋体" w:hAnsi="宋体" w:cs="宋体"/>
          <w:b/>
          <w:bCs/>
          <w:szCs w:val="21"/>
        </w:rPr>
      </w:pPr>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tLeast"/>
        <w:ind w:firstLine="420" w:firstLineChars="200"/>
        <w:rPr>
          <w:rFonts w:ascii="宋体" w:hAnsi="宋体" w:cs="宋体"/>
          <w:b/>
          <w:bCs/>
          <w:color w:val="000000"/>
          <w:kern w:val="0"/>
        </w:rPr>
      </w:pPr>
      <w:r>
        <w:rPr>
          <w:rFonts w:hint="eastAsia" w:ascii="宋体" w:hAnsi="宋体" w:cs="宋体"/>
          <w:szCs w:val="21"/>
          <w:u w:val="single"/>
        </w:rPr>
        <w:t xml:space="preserve">医疗设备采购项目 </w:t>
      </w:r>
      <w:r>
        <w:rPr>
          <w:rFonts w:hint="eastAsia" w:ascii="宋体" w:hAnsi="宋体" w:cs="宋体"/>
        </w:rPr>
        <w:t>采购项目的潜在供应商应在政采云”平台（https://www.zcygov.cn）获取采购文件，</w:t>
      </w:r>
      <w:r>
        <w:rPr>
          <w:rFonts w:hint="eastAsia" w:ascii="宋体" w:hAnsi="宋体" w:cs="宋体"/>
          <w:color w:val="auto"/>
        </w:rPr>
        <w:t>并于2023年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2</w:t>
      </w:r>
      <w:r>
        <w:rPr>
          <w:rFonts w:hint="eastAsia" w:ascii="宋体" w:hAnsi="宋体" w:cs="宋体"/>
          <w:color w:val="auto"/>
        </w:rPr>
        <w:t>日9时30分（北京时间）前递交投标文件。</w:t>
      </w:r>
    </w:p>
    <w:p>
      <w:pPr>
        <w:widowControl/>
        <w:spacing w:before="196" w:after="196" w:line="360" w:lineRule="exact"/>
        <w:rPr>
          <w:rFonts w:ascii="宋体" w:hAnsi="宋体" w:cs="宋体"/>
          <w:color w:val="auto"/>
          <w:kern w:val="0"/>
          <w:szCs w:val="21"/>
        </w:rPr>
      </w:pPr>
      <w:r>
        <w:rPr>
          <w:rFonts w:hint="eastAsia" w:ascii="宋体" w:hAnsi="宋体" w:cs="宋体"/>
          <w:b/>
          <w:bCs/>
          <w:color w:val="auto"/>
          <w:kern w:val="0"/>
        </w:rPr>
        <w:t>一、项目基本情况</w:t>
      </w:r>
      <w:r>
        <w:rPr>
          <w:rFonts w:hint="eastAsia" w:ascii="宋体" w:hAnsi="宋体" w:cs="宋体"/>
          <w:color w:val="auto"/>
          <w:kern w:val="0"/>
          <w:szCs w:val="21"/>
        </w:rPr>
        <w:t>                                            </w:t>
      </w:r>
    </w:p>
    <w:p>
      <w:pPr>
        <w:widowControl/>
        <w:spacing w:before="58" w:after="58" w:line="360" w:lineRule="exact"/>
        <w:ind w:firstLine="326"/>
        <w:jc w:val="left"/>
        <w:rPr>
          <w:rFonts w:ascii="宋体" w:hAnsi="宋体" w:cs="宋体"/>
          <w:color w:val="auto"/>
          <w:kern w:val="0"/>
          <w:szCs w:val="21"/>
        </w:rPr>
      </w:pPr>
      <w:r>
        <w:rPr>
          <w:rFonts w:hint="eastAsia" w:ascii="宋体" w:hAnsi="宋体" w:cs="宋体"/>
          <w:color w:val="auto"/>
          <w:kern w:val="0"/>
          <w:szCs w:val="21"/>
        </w:rPr>
        <w:t xml:space="preserve">项目编号：GXZC2023-G1-003284-YDGX    </w:t>
      </w:r>
    </w:p>
    <w:p>
      <w:pPr>
        <w:widowControl/>
        <w:spacing w:before="58" w:after="58" w:line="360" w:lineRule="exact"/>
        <w:ind w:firstLine="326"/>
        <w:jc w:val="left"/>
        <w:rPr>
          <w:rFonts w:ascii="宋体" w:hAnsi="宋体" w:cs="宋体"/>
          <w:color w:val="auto"/>
          <w:kern w:val="0"/>
          <w:sz w:val="18"/>
          <w:szCs w:val="18"/>
        </w:rPr>
      </w:pPr>
      <w:r>
        <w:rPr>
          <w:rFonts w:hint="eastAsia" w:ascii="宋体" w:hAnsi="宋体" w:cs="宋体"/>
          <w:color w:val="auto"/>
          <w:kern w:val="0"/>
          <w:szCs w:val="21"/>
        </w:rPr>
        <w:t>项目名称：</w:t>
      </w:r>
      <w:r>
        <w:rPr>
          <w:rFonts w:hint="eastAsia" w:ascii="宋体" w:hAnsi="宋体" w:cs="宋体"/>
          <w:color w:val="auto"/>
          <w:kern w:val="0"/>
        </w:rPr>
        <w:t>医疗设备采购项目</w:t>
      </w:r>
    </w:p>
    <w:p>
      <w:pPr>
        <w:widowControl/>
        <w:spacing w:before="58" w:after="58" w:line="360" w:lineRule="exact"/>
        <w:ind w:firstLine="326"/>
        <w:jc w:val="left"/>
        <w:rPr>
          <w:rFonts w:ascii="宋体" w:hAnsi="宋体" w:cs="宋体"/>
          <w:color w:val="auto"/>
          <w:kern w:val="0"/>
          <w:szCs w:val="21"/>
        </w:rPr>
      </w:pPr>
      <w:r>
        <w:rPr>
          <w:rFonts w:hint="eastAsia" w:ascii="宋体" w:hAnsi="宋体" w:cs="宋体"/>
          <w:color w:val="auto"/>
          <w:kern w:val="0"/>
          <w:szCs w:val="21"/>
        </w:rPr>
        <w:t xml:space="preserve">预算总金额（元）：8100000.00 </w:t>
      </w:r>
    </w:p>
    <w:p>
      <w:pPr>
        <w:widowControl/>
        <w:spacing w:before="58" w:after="58" w:line="360" w:lineRule="exact"/>
        <w:ind w:firstLine="326"/>
        <w:jc w:val="left"/>
        <w:rPr>
          <w:rFonts w:ascii="宋体" w:hAnsi="宋体" w:cs="宋体"/>
          <w:color w:val="auto"/>
          <w:kern w:val="0"/>
          <w:szCs w:val="21"/>
        </w:rPr>
      </w:pPr>
      <w:r>
        <w:rPr>
          <w:rFonts w:hint="eastAsia" w:ascii="宋体" w:hAnsi="宋体" w:cs="宋体"/>
          <w:color w:val="auto"/>
          <w:kern w:val="0"/>
          <w:szCs w:val="21"/>
        </w:rPr>
        <w:t>最高限价（</w:t>
      </w:r>
      <w:r>
        <w:rPr>
          <w:rFonts w:hint="eastAsia" w:ascii="宋体" w:hAnsi="宋体" w:cs="宋体"/>
          <w:color w:val="auto"/>
          <w:kern w:val="0"/>
        </w:rPr>
        <w:t xml:space="preserve">元）：8050000.00 </w:t>
      </w:r>
      <w:r>
        <w:rPr>
          <w:rFonts w:hint="eastAsia" w:ascii="宋体" w:hAnsi="宋体" w:cs="宋体"/>
          <w:color w:val="auto"/>
          <w:kern w:val="0"/>
          <w:szCs w:val="21"/>
        </w:rPr>
        <w:t xml:space="preserve">  </w:t>
      </w:r>
    </w:p>
    <w:p>
      <w:pPr>
        <w:widowControl/>
        <w:spacing w:before="58" w:after="58" w:line="360" w:lineRule="exact"/>
        <w:ind w:firstLine="326"/>
        <w:jc w:val="left"/>
        <w:rPr>
          <w:rStyle w:val="13"/>
          <w:rFonts w:ascii="宋体" w:hAnsi="宋体" w:cs="宋体"/>
          <w:color w:val="auto"/>
          <w:szCs w:val="21"/>
        </w:rPr>
      </w:pPr>
      <w:r>
        <w:rPr>
          <w:rFonts w:hint="eastAsia" w:ascii="宋体" w:hAnsi="宋体" w:cs="宋体"/>
          <w:color w:val="auto"/>
          <w:kern w:val="0"/>
          <w:szCs w:val="21"/>
        </w:rPr>
        <w:t>采购需求：</w:t>
      </w:r>
    </w:p>
    <w:tbl>
      <w:tblPr>
        <w:tblStyle w:val="10"/>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55"/>
        <w:gridCol w:w="1025"/>
        <w:gridCol w:w="1151"/>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tcBorders>
              <w:top w:val="single" w:color="auto" w:sz="4" w:space="0"/>
            </w:tcBorders>
            <w:vAlign w:val="center"/>
          </w:tcPr>
          <w:p>
            <w:pPr>
              <w:widowControl/>
              <w:spacing w:line="300" w:lineRule="exact"/>
              <w:jc w:val="center"/>
              <w:textAlignment w:val="center"/>
              <w:rPr>
                <w:rFonts w:ascii="宋体" w:hAnsi="宋体" w:cs="宋体"/>
                <w:b/>
                <w:bCs/>
                <w:color w:val="auto"/>
                <w:szCs w:val="21"/>
              </w:rPr>
            </w:pPr>
            <w:r>
              <w:rPr>
                <w:rFonts w:hint="eastAsia" w:ascii="宋体" w:hAnsi="宋体" w:cs="宋体"/>
                <w:b/>
                <w:bCs/>
                <w:color w:val="auto"/>
                <w:kern w:val="0"/>
                <w:szCs w:val="21"/>
                <w:lang w:bidi="ar"/>
              </w:rPr>
              <w:t>项号</w:t>
            </w:r>
          </w:p>
        </w:tc>
        <w:tc>
          <w:tcPr>
            <w:tcW w:w="3455" w:type="dxa"/>
            <w:tcBorders>
              <w:top w:val="single" w:color="auto" w:sz="4" w:space="0"/>
            </w:tcBorders>
            <w:vAlign w:val="center"/>
          </w:tcPr>
          <w:p>
            <w:pPr>
              <w:widowControl/>
              <w:spacing w:line="300" w:lineRule="exact"/>
              <w:jc w:val="center"/>
              <w:textAlignment w:val="center"/>
              <w:rPr>
                <w:rFonts w:ascii="宋体" w:hAnsi="宋体" w:cs="宋体"/>
                <w:b/>
                <w:bCs/>
                <w:color w:val="auto"/>
                <w:szCs w:val="21"/>
              </w:rPr>
            </w:pPr>
            <w:r>
              <w:rPr>
                <w:rFonts w:hint="eastAsia" w:ascii="宋体" w:hAnsi="宋体" w:cs="宋体"/>
                <w:b/>
                <w:bCs/>
                <w:color w:val="auto"/>
                <w:kern w:val="0"/>
                <w:szCs w:val="21"/>
                <w:lang w:bidi="ar"/>
              </w:rPr>
              <w:t>货物名称</w:t>
            </w:r>
          </w:p>
        </w:tc>
        <w:tc>
          <w:tcPr>
            <w:tcW w:w="1025" w:type="dxa"/>
            <w:tcBorders>
              <w:top w:val="single" w:color="auto" w:sz="4" w:space="0"/>
            </w:tcBorders>
            <w:vAlign w:val="center"/>
          </w:tcPr>
          <w:p>
            <w:pPr>
              <w:widowControl/>
              <w:spacing w:line="300" w:lineRule="exact"/>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1151" w:type="dxa"/>
            <w:tcBorders>
              <w:top w:val="single" w:color="auto" w:sz="4" w:space="0"/>
            </w:tcBorders>
            <w:vAlign w:val="center"/>
          </w:tcPr>
          <w:p>
            <w:pPr>
              <w:widowControl/>
              <w:spacing w:line="300" w:lineRule="exact"/>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数量</w:t>
            </w:r>
          </w:p>
        </w:tc>
        <w:tc>
          <w:tcPr>
            <w:tcW w:w="3074" w:type="dxa"/>
            <w:tcBorders>
              <w:top w:val="single" w:color="auto" w:sz="4" w:space="0"/>
            </w:tcBorders>
            <w:vAlign w:val="center"/>
          </w:tcPr>
          <w:p>
            <w:pPr>
              <w:widowControl/>
              <w:spacing w:line="300" w:lineRule="exact"/>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主要技术参数（型号规格、技术参数、性能及配置）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pPr>
              <w:widowControl/>
              <w:numPr>
                <w:ilvl w:val="0"/>
                <w:numId w:val="1"/>
              </w:numPr>
              <w:spacing w:line="360" w:lineRule="exact"/>
              <w:jc w:val="center"/>
              <w:rPr>
                <w:rFonts w:ascii="宋体" w:hAnsi="宋体" w:cs="宋体"/>
                <w:color w:val="auto"/>
                <w:kern w:val="0"/>
                <w:szCs w:val="21"/>
              </w:rPr>
            </w:pPr>
          </w:p>
        </w:tc>
        <w:tc>
          <w:tcPr>
            <w:tcW w:w="345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rPr>
              <w:t>妇科海扶刀（聚焦超声肿瘤系统）</w:t>
            </w:r>
          </w:p>
        </w:tc>
        <w:tc>
          <w:tcPr>
            <w:tcW w:w="102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套</w:t>
            </w:r>
          </w:p>
        </w:tc>
        <w:tc>
          <w:tcPr>
            <w:tcW w:w="115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1</w:t>
            </w:r>
          </w:p>
        </w:tc>
        <w:tc>
          <w:tcPr>
            <w:tcW w:w="3074" w:type="dxa"/>
            <w:vAlign w:val="center"/>
          </w:tcPr>
          <w:p>
            <w:pPr>
              <w:widowControl/>
              <w:spacing w:line="300" w:lineRule="exact"/>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具体详见招标文件采购需求</w:t>
            </w:r>
          </w:p>
        </w:tc>
      </w:tr>
    </w:tbl>
    <w:p>
      <w:pPr>
        <w:spacing w:line="360" w:lineRule="exact"/>
        <w:ind w:firstLine="420" w:firstLineChars="200"/>
        <w:textAlignment w:val="baseline"/>
        <w:rPr>
          <w:rStyle w:val="13"/>
          <w:rFonts w:ascii="宋体" w:hAnsi="宋体" w:cs="宋体"/>
          <w:color w:val="auto"/>
          <w:szCs w:val="21"/>
          <w:u w:val="single"/>
        </w:rPr>
      </w:pPr>
      <w:r>
        <w:rPr>
          <w:rStyle w:val="13"/>
          <w:rFonts w:hint="eastAsia" w:ascii="宋体" w:hAnsi="宋体" w:cs="宋体"/>
          <w:color w:val="auto"/>
          <w:szCs w:val="21"/>
        </w:rPr>
        <w:t>合同履行期限：详见货物采购需求表。</w:t>
      </w:r>
    </w:p>
    <w:p>
      <w:pPr>
        <w:spacing w:line="360" w:lineRule="exact"/>
        <w:ind w:firstLine="420" w:firstLineChars="200"/>
        <w:textAlignment w:val="baseline"/>
        <w:rPr>
          <w:rFonts w:ascii="宋体" w:hAnsi="宋体" w:cs="宋体"/>
          <w:color w:val="auto"/>
          <w:kern w:val="0"/>
          <w:sz w:val="18"/>
          <w:szCs w:val="18"/>
        </w:rPr>
      </w:pPr>
      <w:r>
        <w:rPr>
          <w:rStyle w:val="13"/>
          <w:rFonts w:hint="eastAsia" w:ascii="宋体" w:hAnsi="宋体" w:cs="宋体"/>
          <w:color w:val="auto"/>
          <w:szCs w:val="21"/>
        </w:rPr>
        <w:t>本项目</w:t>
      </w:r>
      <w:r>
        <w:rPr>
          <w:rStyle w:val="13"/>
          <w:rFonts w:hint="eastAsia" w:ascii="宋体" w:hAnsi="宋体" w:cs="宋体"/>
          <w:color w:val="auto"/>
          <w:szCs w:val="21"/>
          <w:u w:val="single"/>
        </w:rPr>
        <w:t xml:space="preserve"> 不接受 </w:t>
      </w:r>
      <w:r>
        <w:rPr>
          <w:rStyle w:val="13"/>
          <w:rFonts w:hint="eastAsia" w:ascii="宋体" w:hAnsi="宋体" w:cs="宋体"/>
          <w:color w:val="auto"/>
          <w:szCs w:val="21"/>
        </w:rPr>
        <w:t>联合体投标。</w:t>
      </w:r>
    </w:p>
    <w:p>
      <w:pPr>
        <w:widowControl/>
        <w:spacing w:before="58" w:after="58" w:line="360" w:lineRule="exact"/>
        <w:jc w:val="left"/>
        <w:rPr>
          <w:rFonts w:ascii="宋体" w:hAnsi="宋体" w:cs="宋体"/>
          <w:color w:val="auto"/>
          <w:kern w:val="0"/>
          <w:sz w:val="18"/>
          <w:szCs w:val="18"/>
        </w:rPr>
      </w:pPr>
      <w:r>
        <w:rPr>
          <w:rFonts w:hint="eastAsia" w:ascii="宋体" w:hAnsi="宋体" w:cs="宋体"/>
          <w:b/>
          <w:bCs/>
          <w:color w:val="auto"/>
          <w:kern w:val="0"/>
        </w:rPr>
        <w:t>二、申请人的资格要求：</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1.满足《中华人民共和国政府采购法》第二十二条规定，具备合法资格的供应商或其他组织；</w:t>
      </w:r>
    </w:p>
    <w:p>
      <w:pPr>
        <w:widowControl/>
        <w:spacing w:before="58" w:after="58" w:line="360" w:lineRule="exact"/>
        <w:ind w:firstLine="420" w:firstLineChars="200"/>
        <w:jc w:val="left"/>
        <w:rPr>
          <w:rStyle w:val="13"/>
          <w:rFonts w:ascii="宋体" w:hAnsi="宋体"/>
          <w:color w:val="auto"/>
          <w:szCs w:val="21"/>
          <w:highlight w:val="none"/>
        </w:rPr>
      </w:pPr>
      <w:r>
        <w:rPr>
          <w:rStyle w:val="13"/>
          <w:rFonts w:ascii="宋体" w:hAnsi="宋体"/>
          <w:color w:val="auto"/>
          <w:szCs w:val="21"/>
        </w:rPr>
        <w:t>2.落实政府采购政策需满</w:t>
      </w:r>
      <w:r>
        <w:rPr>
          <w:rStyle w:val="13"/>
          <w:rFonts w:ascii="宋体" w:hAnsi="宋体"/>
          <w:color w:val="auto"/>
          <w:szCs w:val="21"/>
          <w:highlight w:val="none"/>
        </w:rPr>
        <w:t>足的资格要求：无；</w:t>
      </w:r>
    </w:p>
    <w:p>
      <w:pPr>
        <w:widowControl/>
        <w:spacing w:before="58" w:after="58" w:line="360" w:lineRule="exact"/>
        <w:ind w:firstLine="420" w:firstLineChars="200"/>
        <w:jc w:val="left"/>
        <w:rPr>
          <w:rStyle w:val="13"/>
          <w:rFonts w:ascii="宋体" w:hAnsi="宋体"/>
          <w:color w:val="auto"/>
          <w:szCs w:val="21"/>
          <w:highlight w:val="none"/>
        </w:rPr>
      </w:pPr>
      <w:r>
        <w:rPr>
          <w:rStyle w:val="13"/>
          <w:rFonts w:ascii="宋体" w:hAnsi="宋体"/>
          <w:color w:val="auto"/>
          <w:szCs w:val="21"/>
          <w:highlight w:val="none"/>
        </w:rPr>
        <w:t>3.本项目的特定资格要求：</w:t>
      </w:r>
      <w:r>
        <w:rPr>
          <w:rStyle w:val="13"/>
          <w:rFonts w:hint="eastAsia" w:ascii="宋体" w:hAnsi="宋体"/>
          <w:b/>
          <w:bCs/>
          <w:color w:val="auto"/>
          <w:szCs w:val="21"/>
          <w:highlight w:val="none"/>
        </w:rPr>
        <w:t>国家主管部门颁发的有效的医疗器械生产许可证或按《医疗器械经营监督管理办法》（国家食品药品监督管理总局第8号令）医疗器械分类管理要求具有医疗器械经营许可证；</w:t>
      </w:r>
    </w:p>
    <w:p>
      <w:pPr>
        <w:widowControl/>
        <w:spacing w:before="58" w:after="58" w:line="360" w:lineRule="exact"/>
        <w:ind w:firstLine="420" w:firstLineChars="200"/>
        <w:jc w:val="left"/>
        <w:rPr>
          <w:rStyle w:val="13"/>
          <w:rFonts w:ascii="宋体" w:hAnsi="宋体"/>
          <w:color w:val="auto"/>
          <w:szCs w:val="21"/>
        </w:rPr>
      </w:pPr>
      <w:r>
        <w:rPr>
          <w:rStyle w:val="13"/>
          <w:rFonts w:hint="eastAsia" w:ascii="宋体" w:hAnsi="宋体"/>
          <w:color w:val="auto"/>
          <w:szCs w:val="21"/>
          <w:highlight w:val="none"/>
        </w:rPr>
        <w:t>4.</w:t>
      </w:r>
      <w:r>
        <w:rPr>
          <w:rStyle w:val="13"/>
          <w:rFonts w:ascii="宋体" w:hAnsi="宋体"/>
          <w:color w:val="auto"/>
          <w:szCs w:val="21"/>
          <w:highlight w:val="none"/>
        </w:rPr>
        <w:t>对在“信用中国”网站(www.creditchina.gov.cn)、中国政府采购网(www.ccgp.gov.cn)等渠道列入</w:t>
      </w:r>
      <w:r>
        <w:rPr>
          <w:rStyle w:val="13"/>
          <w:rFonts w:hint="eastAsia" w:ascii="宋体" w:hAnsi="宋体"/>
          <w:color w:val="auto"/>
          <w:szCs w:val="21"/>
          <w:highlight w:val="none"/>
        </w:rPr>
        <w:t>失信主体名单</w:t>
      </w:r>
      <w:r>
        <w:rPr>
          <w:rStyle w:val="13"/>
          <w:rFonts w:ascii="宋体" w:hAnsi="宋体"/>
          <w:color w:val="auto"/>
          <w:szCs w:val="21"/>
          <w:highlight w:val="none"/>
        </w:rPr>
        <w:t>、重大税收违法案件当事人名单、政府采购严重违法失信行为记录名单及其他不符合《中华人民共和国政府采购法》第二十二条规定条件的供应商，</w:t>
      </w:r>
      <w:r>
        <w:rPr>
          <w:rStyle w:val="13"/>
          <w:rFonts w:ascii="宋体" w:hAnsi="宋体"/>
          <w:color w:val="auto"/>
          <w:szCs w:val="21"/>
        </w:rPr>
        <w:t>不得参与政府采购活动。</w:t>
      </w:r>
    </w:p>
    <w:p>
      <w:pPr>
        <w:widowControl/>
        <w:spacing w:before="196" w:after="196" w:line="360" w:lineRule="exact"/>
        <w:rPr>
          <w:rFonts w:ascii="宋体" w:hAnsi="宋体" w:cs="宋体"/>
          <w:color w:val="auto"/>
          <w:kern w:val="0"/>
          <w:szCs w:val="21"/>
        </w:rPr>
      </w:pPr>
      <w:r>
        <w:rPr>
          <w:rFonts w:hint="eastAsia" w:ascii="宋体" w:hAnsi="宋体" w:cs="宋体"/>
          <w:b/>
          <w:bCs/>
          <w:color w:val="auto"/>
          <w:kern w:val="0"/>
        </w:rPr>
        <w:t>三、获取招标文件</w:t>
      </w:r>
      <w:r>
        <w:rPr>
          <w:rFonts w:hint="eastAsia" w:ascii="宋体" w:hAnsi="宋体" w:cs="宋体"/>
          <w:color w:val="auto"/>
          <w:kern w:val="0"/>
          <w:szCs w:val="21"/>
        </w:rPr>
        <w:t> </w:t>
      </w:r>
    </w:p>
    <w:p>
      <w:pPr>
        <w:widowControl/>
        <w:spacing w:before="58" w:after="58" w:line="360" w:lineRule="exact"/>
        <w:jc w:val="left"/>
        <w:rPr>
          <w:rFonts w:ascii="宋体" w:hAnsi="宋体" w:cs="宋体"/>
          <w:color w:val="auto"/>
          <w:kern w:val="0"/>
          <w:szCs w:val="21"/>
        </w:rPr>
      </w:pPr>
      <w:r>
        <w:rPr>
          <w:rFonts w:hint="eastAsia" w:ascii="宋体" w:hAnsi="宋体" w:cs="宋体"/>
          <w:color w:val="auto"/>
          <w:kern w:val="0"/>
          <w:szCs w:val="21"/>
        </w:rPr>
        <w:t>   时间：</w:t>
      </w:r>
      <w:r>
        <w:rPr>
          <w:rStyle w:val="13"/>
          <w:rFonts w:hint="eastAsia" w:ascii="宋体" w:hAnsi="宋体"/>
          <w:color w:val="auto"/>
          <w:szCs w:val="21"/>
        </w:rPr>
        <w:t>2023年</w:t>
      </w:r>
      <w:r>
        <w:rPr>
          <w:rStyle w:val="13"/>
          <w:rFonts w:hint="eastAsia" w:ascii="宋体" w:hAnsi="宋体"/>
          <w:color w:val="auto"/>
          <w:szCs w:val="21"/>
          <w:lang w:val="en-US"/>
        </w:rPr>
        <w:t>10</w:t>
      </w:r>
      <w:r>
        <w:rPr>
          <w:rStyle w:val="13"/>
          <w:rFonts w:hint="eastAsia" w:ascii="宋体" w:hAnsi="宋体"/>
          <w:color w:val="auto"/>
          <w:szCs w:val="21"/>
        </w:rPr>
        <w:t>月</w:t>
      </w:r>
      <w:r>
        <w:rPr>
          <w:rStyle w:val="13"/>
          <w:rFonts w:hint="eastAsia" w:ascii="宋体" w:hAnsi="宋体"/>
          <w:color w:val="auto"/>
          <w:szCs w:val="21"/>
          <w:lang w:val="en-US"/>
        </w:rPr>
        <w:t>12</w:t>
      </w:r>
      <w:r>
        <w:rPr>
          <w:rStyle w:val="13"/>
          <w:rFonts w:hint="eastAsia" w:ascii="宋体" w:hAnsi="宋体"/>
          <w:color w:val="auto"/>
          <w:szCs w:val="21"/>
        </w:rPr>
        <w:t>日至2023年</w:t>
      </w:r>
      <w:r>
        <w:rPr>
          <w:rStyle w:val="13"/>
          <w:rFonts w:hint="eastAsia" w:ascii="宋体" w:hAnsi="宋体"/>
          <w:color w:val="auto"/>
          <w:szCs w:val="21"/>
          <w:lang w:val="en-US"/>
        </w:rPr>
        <w:t>11</w:t>
      </w:r>
      <w:r>
        <w:rPr>
          <w:rStyle w:val="13"/>
          <w:rFonts w:hint="eastAsia" w:ascii="宋体" w:hAnsi="宋体"/>
          <w:color w:val="auto"/>
          <w:szCs w:val="21"/>
        </w:rPr>
        <w:t>月</w:t>
      </w:r>
      <w:r>
        <w:rPr>
          <w:rStyle w:val="13"/>
          <w:rFonts w:hint="eastAsia" w:ascii="宋体" w:hAnsi="宋体"/>
          <w:color w:val="auto"/>
          <w:szCs w:val="21"/>
          <w:lang w:val="en-US"/>
        </w:rPr>
        <w:t>1</w:t>
      </w:r>
      <w:r>
        <w:rPr>
          <w:rStyle w:val="13"/>
          <w:rFonts w:hint="eastAsia" w:ascii="宋体" w:hAnsi="宋体"/>
          <w:color w:val="auto"/>
          <w:szCs w:val="21"/>
        </w:rPr>
        <w:t>日 ，每天上午00:00至12:00 ，下午12:01至23:59（北京时间，法定节假日除外）</w:t>
      </w:r>
      <w:r>
        <w:rPr>
          <w:rFonts w:hint="eastAsia" w:ascii="宋体" w:hAnsi="宋体" w:cs="宋体"/>
          <w:color w:val="auto"/>
          <w:kern w:val="0"/>
          <w:szCs w:val="21"/>
        </w:rPr>
        <w:t xml:space="preserve">   </w:t>
      </w:r>
    </w:p>
    <w:p>
      <w:pPr>
        <w:widowControl/>
        <w:spacing w:before="58" w:after="58" w:line="360" w:lineRule="exact"/>
        <w:ind w:firstLine="420" w:firstLineChars="200"/>
        <w:jc w:val="left"/>
        <w:rPr>
          <w:rStyle w:val="13"/>
          <w:rFonts w:ascii="宋体" w:hAnsi="宋体"/>
          <w:color w:val="auto"/>
          <w:szCs w:val="21"/>
        </w:rPr>
      </w:pPr>
      <w:r>
        <w:rPr>
          <w:rStyle w:val="13"/>
          <w:rFonts w:hint="eastAsia" w:ascii="宋体" w:hAnsi="宋体"/>
          <w:color w:val="auto"/>
          <w:szCs w:val="21"/>
        </w:rPr>
        <w:t>地点：“政采云”平台（www.zcygov.cn）</w:t>
      </w:r>
    </w:p>
    <w:p>
      <w:pPr>
        <w:widowControl/>
        <w:spacing w:before="58" w:after="58" w:line="360" w:lineRule="exact"/>
        <w:ind w:firstLine="420" w:firstLineChars="200"/>
        <w:jc w:val="left"/>
        <w:rPr>
          <w:rStyle w:val="13"/>
          <w:rFonts w:ascii="宋体" w:hAnsi="宋体"/>
          <w:color w:val="auto"/>
          <w:szCs w:val="21"/>
        </w:rPr>
      </w:pPr>
      <w:r>
        <w:rPr>
          <w:rStyle w:val="13"/>
          <w:rFonts w:hint="eastAsia" w:ascii="宋体" w:hAnsi="宋体"/>
          <w:color w:val="auto"/>
          <w:szCs w:val="21"/>
        </w:rPr>
        <w:t>方式：潜在供应商登录政府采购云平台www.zcy.gov.cn进行项目报名并在线免费申请获取采购文件。供应商登陆“政采云”平台，应进行“申请获取采购文件”操作，否则，有可能导致无法在线编制投标文件并参与投标，其不利后果由供应商自行承担。</w:t>
      </w:r>
    </w:p>
    <w:p>
      <w:pPr>
        <w:widowControl/>
        <w:spacing w:before="58" w:after="58" w:line="360" w:lineRule="exact"/>
        <w:ind w:firstLine="420" w:firstLineChars="200"/>
        <w:jc w:val="left"/>
        <w:rPr>
          <w:rStyle w:val="13"/>
          <w:rFonts w:ascii="宋体" w:hAnsi="宋体"/>
          <w:color w:val="auto"/>
          <w:szCs w:val="21"/>
        </w:rPr>
      </w:pPr>
      <w:r>
        <w:rPr>
          <w:rStyle w:val="13"/>
          <w:rFonts w:hint="eastAsia" w:ascii="宋体" w:hAnsi="宋体"/>
          <w:color w:val="auto"/>
          <w:szCs w:val="21"/>
        </w:rPr>
        <w:t>售价（元）：0 </w:t>
      </w:r>
    </w:p>
    <w:p>
      <w:pPr>
        <w:widowControl/>
        <w:spacing w:before="196" w:after="196" w:line="360" w:lineRule="exact"/>
        <w:rPr>
          <w:rFonts w:ascii="宋体" w:hAnsi="宋体" w:cs="宋体"/>
          <w:color w:val="auto"/>
          <w:kern w:val="0"/>
          <w:szCs w:val="21"/>
        </w:rPr>
      </w:pPr>
      <w:r>
        <w:rPr>
          <w:rFonts w:hint="eastAsia" w:ascii="宋体" w:hAnsi="宋体" w:cs="宋体"/>
          <w:b/>
          <w:bCs/>
          <w:color w:val="auto"/>
          <w:kern w:val="0"/>
        </w:rPr>
        <w:t>四、提交投标文件截止时间、开标时间和地点</w:t>
      </w:r>
    </w:p>
    <w:p>
      <w:pPr>
        <w:wordWrap w:val="0"/>
        <w:spacing w:line="340" w:lineRule="exact"/>
        <w:ind w:firstLine="420" w:firstLineChars="200"/>
        <w:rPr>
          <w:rFonts w:ascii="宋体" w:hAnsi="宋体"/>
          <w:bCs/>
          <w:color w:val="auto"/>
          <w:szCs w:val="21"/>
          <w:u w:val="single"/>
        </w:rPr>
      </w:pPr>
      <w:r>
        <w:rPr>
          <w:rFonts w:hint="eastAsia" w:ascii="宋体" w:hAnsi="宋体"/>
          <w:color w:val="auto"/>
          <w:szCs w:val="21"/>
        </w:rPr>
        <w:t>投标文件提交截止时间</w:t>
      </w:r>
      <w:r>
        <w:rPr>
          <w:rFonts w:ascii="宋体" w:hAnsi="宋体"/>
          <w:bCs/>
          <w:color w:val="auto"/>
          <w:szCs w:val="21"/>
        </w:rPr>
        <w:t>：</w:t>
      </w:r>
      <w:r>
        <w:rPr>
          <w:rFonts w:hint="eastAsia" w:ascii="宋体" w:hAnsi="宋体"/>
          <w:bCs/>
          <w:color w:val="auto"/>
          <w:szCs w:val="21"/>
        </w:rPr>
        <w:t>2023年</w:t>
      </w:r>
      <w:r>
        <w:rPr>
          <w:rFonts w:hint="eastAsia" w:ascii="宋体" w:hAnsi="宋体"/>
          <w:bCs/>
          <w:color w:val="auto"/>
          <w:szCs w:val="21"/>
          <w:lang w:val="en-US" w:eastAsia="zh-CN"/>
        </w:rPr>
        <w:t>11月2</w:t>
      </w:r>
      <w:r>
        <w:rPr>
          <w:rFonts w:hint="eastAsia" w:ascii="宋体" w:hAnsi="宋体"/>
          <w:bCs/>
          <w:color w:val="auto"/>
          <w:szCs w:val="21"/>
        </w:rPr>
        <w:t xml:space="preserve"> 日9时30分（北京时间）</w:t>
      </w:r>
    </w:p>
    <w:p>
      <w:pPr>
        <w:wordWrap w:val="0"/>
        <w:spacing w:line="340" w:lineRule="exact"/>
        <w:ind w:firstLine="420" w:firstLineChars="200"/>
        <w:rPr>
          <w:rFonts w:ascii="宋体" w:hAnsi="宋体"/>
          <w:color w:val="auto"/>
          <w:szCs w:val="21"/>
        </w:rPr>
      </w:pPr>
      <w:r>
        <w:rPr>
          <w:rFonts w:hint="eastAsia" w:ascii="宋体" w:hAnsi="宋体"/>
          <w:color w:val="auto"/>
          <w:szCs w:val="21"/>
        </w:rPr>
        <w:t>投标地点（网址）：通过“政采云”平台在线投标。</w:t>
      </w:r>
    </w:p>
    <w:p>
      <w:pPr>
        <w:wordWrap w:val="0"/>
        <w:spacing w:line="340" w:lineRule="exact"/>
        <w:ind w:firstLine="420" w:firstLineChars="200"/>
        <w:rPr>
          <w:rFonts w:ascii="宋体" w:hAnsi="宋体"/>
          <w:color w:val="auto"/>
          <w:szCs w:val="21"/>
        </w:rPr>
      </w:pPr>
      <w:r>
        <w:rPr>
          <w:rFonts w:hint="eastAsia" w:ascii="宋体" w:hAnsi="宋体"/>
          <w:color w:val="auto"/>
          <w:szCs w:val="21"/>
        </w:rPr>
        <w:t>开标时间：2023年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 xml:space="preserve">日 09:30 </w:t>
      </w:r>
    </w:p>
    <w:p>
      <w:pPr>
        <w:wordWrap w:val="0"/>
        <w:spacing w:line="340" w:lineRule="exact"/>
        <w:ind w:firstLine="420" w:firstLineChars="200"/>
        <w:rPr>
          <w:rFonts w:ascii="宋体" w:hAnsi="宋体"/>
          <w:color w:val="auto"/>
          <w:szCs w:val="21"/>
        </w:rPr>
      </w:pPr>
      <w:r>
        <w:rPr>
          <w:rFonts w:hint="eastAsia" w:ascii="宋体" w:hAnsi="宋体"/>
          <w:color w:val="auto"/>
          <w:szCs w:val="21"/>
        </w:rPr>
        <w:t>开标地点：通过“政采云”平台在线解密、开标</w:t>
      </w:r>
    </w:p>
    <w:p>
      <w:pPr>
        <w:widowControl/>
        <w:spacing w:before="196" w:after="196" w:line="360" w:lineRule="exact"/>
        <w:rPr>
          <w:rFonts w:ascii="宋体" w:hAnsi="宋体" w:cs="宋体"/>
          <w:color w:val="auto"/>
          <w:kern w:val="0"/>
          <w:sz w:val="24"/>
        </w:rPr>
      </w:pPr>
      <w:r>
        <w:rPr>
          <w:rFonts w:hint="eastAsia" w:ascii="宋体" w:hAnsi="宋体" w:cs="宋体"/>
          <w:b/>
          <w:bCs/>
          <w:color w:val="auto"/>
          <w:kern w:val="0"/>
        </w:rPr>
        <w:t>五、公告期限</w:t>
      </w:r>
      <w:r>
        <w:rPr>
          <w:rFonts w:hint="eastAsia" w:ascii="宋体" w:hAnsi="宋体" w:cs="宋体"/>
          <w:color w:val="auto"/>
          <w:kern w:val="0"/>
          <w:sz w:val="24"/>
        </w:rPr>
        <w:t> </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自本公告发布之日起5个工作日。</w:t>
      </w:r>
    </w:p>
    <w:p>
      <w:pPr>
        <w:widowControl/>
        <w:numPr>
          <w:ilvl w:val="0"/>
          <w:numId w:val="2"/>
        </w:numPr>
        <w:spacing w:before="196" w:after="196" w:line="360" w:lineRule="exact"/>
        <w:rPr>
          <w:rFonts w:ascii="宋体" w:hAnsi="宋体" w:cs="宋体"/>
          <w:b/>
          <w:bCs/>
          <w:color w:val="auto"/>
          <w:kern w:val="0"/>
        </w:rPr>
      </w:pPr>
      <w:r>
        <w:rPr>
          <w:rFonts w:hint="eastAsia" w:ascii="宋体" w:hAnsi="宋体" w:cs="宋体"/>
          <w:b/>
          <w:bCs/>
          <w:color w:val="auto"/>
          <w:kern w:val="0"/>
        </w:rPr>
        <w:t>其他补充事宜</w:t>
      </w:r>
    </w:p>
    <w:p>
      <w:pPr>
        <w:widowControl/>
        <w:spacing w:before="58" w:after="58" w:line="360" w:lineRule="exact"/>
        <w:ind w:firstLine="420" w:firstLineChars="200"/>
        <w:jc w:val="left"/>
        <w:rPr>
          <w:rStyle w:val="13"/>
          <w:rFonts w:ascii="宋体" w:hAnsi="宋体"/>
          <w:color w:val="auto"/>
          <w:szCs w:val="21"/>
        </w:rPr>
      </w:pPr>
      <w:r>
        <w:rPr>
          <w:rStyle w:val="13"/>
          <w:rFonts w:hint="eastAsia" w:ascii="宋体" w:hAnsi="宋体"/>
          <w:color w:val="auto"/>
          <w:szCs w:val="21"/>
        </w:rPr>
        <w:t>1.</w:t>
      </w:r>
      <w:r>
        <w:rPr>
          <w:rStyle w:val="13"/>
          <w:rFonts w:ascii="宋体" w:hAnsi="宋体"/>
          <w:color w:val="auto"/>
          <w:szCs w:val="21"/>
        </w:rPr>
        <w:t>本项目需要落实的政府采购政策：</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1.1《政府采购促进中小企业发展暂行办法》（财库[2011]181号）。</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 xml:space="preserve">1.2《关于政府采购支持监狱企业发展有关问题的通知》（财库[2014]68号）。 </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1.3《关于促进残疾人就业政府采购政策的通知》（财库[20185]141号）。</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1.4政府采购扶持不发达地区和少数民族地区。</w:t>
      </w:r>
    </w:p>
    <w:p>
      <w:pPr>
        <w:widowControl/>
        <w:spacing w:before="58" w:after="58" w:line="360" w:lineRule="exact"/>
        <w:ind w:firstLine="420" w:firstLineChars="200"/>
        <w:jc w:val="left"/>
        <w:rPr>
          <w:rStyle w:val="13"/>
          <w:rFonts w:ascii="宋体" w:hAnsi="宋体"/>
          <w:color w:val="auto"/>
          <w:szCs w:val="21"/>
        </w:rPr>
      </w:pPr>
      <w:r>
        <w:rPr>
          <w:rStyle w:val="13"/>
          <w:rFonts w:ascii="宋体" w:hAnsi="宋体"/>
          <w:color w:val="auto"/>
          <w:szCs w:val="21"/>
        </w:rPr>
        <w:t>1.5本项目非专门面向中小微企业采购。</w:t>
      </w:r>
    </w:p>
    <w:p>
      <w:pPr>
        <w:widowControl/>
        <w:spacing w:before="58" w:after="58" w:line="360" w:lineRule="exact"/>
        <w:ind w:firstLine="420" w:firstLineChars="200"/>
        <w:jc w:val="left"/>
        <w:rPr>
          <w:rStyle w:val="13"/>
          <w:rFonts w:ascii="宋体" w:hAnsi="宋体"/>
          <w:b/>
          <w:bCs/>
          <w:color w:val="auto"/>
          <w:szCs w:val="21"/>
          <w:highlight w:val="none"/>
        </w:rPr>
      </w:pPr>
      <w:r>
        <w:rPr>
          <w:rStyle w:val="13"/>
          <w:rFonts w:ascii="宋体" w:hAnsi="宋体"/>
          <w:color w:val="auto"/>
          <w:szCs w:val="21"/>
          <w:highlight w:val="none"/>
        </w:rPr>
        <w:t>1.6</w:t>
      </w:r>
      <w:r>
        <w:rPr>
          <w:rStyle w:val="13"/>
          <w:rFonts w:ascii="宋体" w:hAnsi="宋体"/>
          <w:b w:val="0"/>
          <w:bCs w:val="0"/>
          <w:color w:val="auto"/>
          <w:szCs w:val="21"/>
          <w:highlight w:val="none"/>
        </w:rPr>
        <w:t>中小企业划分标准所属行业：</w:t>
      </w:r>
      <w:r>
        <w:rPr>
          <w:rStyle w:val="13"/>
          <w:rFonts w:hint="eastAsia" w:ascii="宋体" w:hAnsi="宋体"/>
          <w:b w:val="0"/>
          <w:bCs w:val="0"/>
          <w:color w:val="auto"/>
          <w:szCs w:val="21"/>
          <w:highlight w:val="none"/>
        </w:rPr>
        <w:t>“其他未列明行业”。</w:t>
      </w:r>
    </w:p>
    <w:p>
      <w:pPr>
        <w:spacing w:line="360" w:lineRule="exact"/>
        <w:ind w:firstLine="424" w:firstLineChars="202"/>
        <w:rPr>
          <w:rFonts w:ascii="宋体" w:hAnsi="宋体" w:cs="宋体"/>
          <w:color w:val="auto"/>
        </w:rPr>
      </w:pPr>
      <w:r>
        <w:rPr>
          <w:rFonts w:hint="eastAsia" w:ascii="宋体" w:hAnsi="宋体" w:cs="宋体"/>
          <w:color w:val="auto"/>
        </w:rPr>
        <w:t>2.投标人可以由法定代表人、负责人、自然人或其委托代理人出席开标会议（出席代表需携带本人身份证原件，未携带身份证所造成一切后果，由其自行承担）。</w:t>
      </w:r>
    </w:p>
    <w:p>
      <w:pPr>
        <w:wordWrap w:val="0"/>
        <w:spacing w:line="340" w:lineRule="exact"/>
        <w:ind w:firstLine="420" w:firstLineChars="200"/>
        <w:rPr>
          <w:rFonts w:ascii="宋体" w:hAnsi="宋体"/>
          <w:color w:val="auto"/>
          <w:szCs w:val="21"/>
        </w:rPr>
      </w:pPr>
      <w:r>
        <w:rPr>
          <w:rFonts w:hint="eastAsia" w:ascii="宋体" w:hAnsi="宋体"/>
          <w:color w:val="auto"/>
          <w:szCs w:val="21"/>
        </w:rPr>
        <w:t>3.信息公告发布媒体：http：//www.ccgp.gov.cn（中国政府采购网）、http://zfcg.gxzf.gov.cn（广西壮族自治区政府采购网）、广西壮族自治区招标投标公共服务平台（http://zbtb.gxi.gov.cn:9000）。</w:t>
      </w:r>
    </w:p>
    <w:p>
      <w:pPr>
        <w:wordWrap w:val="0"/>
        <w:spacing w:line="340" w:lineRule="exact"/>
        <w:ind w:firstLine="420" w:firstLineChars="200"/>
        <w:rPr>
          <w:rFonts w:ascii="宋体" w:hAnsi="宋体"/>
          <w:b/>
          <w:bCs/>
          <w:color w:val="auto"/>
          <w:szCs w:val="21"/>
        </w:rPr>
      </w:pPr>
      <w:r>
        <w:rPr>
          <w:rFonts w:hint="eastAsia" w:ascii="宋体" w:hAnsi="宋体"/>
          <w:color w:val="auto"/>
          <w:szCs w:val="21"/>
        </w:rPr>
        <w:t>4.</w:t>
      </w:r>
      <w:r>
        <w:rPr>
          <w:rFonts w:ascii="宋体" w:hAnsi="宋体"/>
          <w:b/>
          <w:bCs/>
          <w:color w:val="auto"/>
          <w:szCs w:val="21"/>
        </w:rPr>
        <w:t>在线投标响应（电子投标）说明</w:t>
      </w:r>
      <w:r>
        <w:rPr>
          <w:rFonts w:hint="eastAsia" w:ascii="宋体" w:hAnsi="宋体"/>
          <w:b/>
          <w:bCs/>
          <w:color w:val="auto"/>
          <w:szCs w:val="21"/>
        </w:rPr>
        <w:t>：</w:t>
      </w:r>
    </w:p>
    <w:p>
      <w:pPr>
        <w:spacing w:line="360" w:lineRule="exact"/>
        <w:ind w:firstLine="424" w:firstLineChars="202"/>
        <w:rPr>
          <w:rFonts w:ascii="宋体" w:hAnsi="宋体" w:cs="宋体"/>
          <w:color w:val="auto"/>
        </w:rPr>
      </w:pPr>
      <w:r>
        <w:rPr>
          <w:rFonts w:hint="eastAsia" w:ascii="宋体" w:hAnsi="宋体" w:cs="宋体"/>
          <w:color w:val="auto"/>
        </w:rPr>
        <w:t>4.1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pPr>
        <w:spacing w:line="360" w:lineRule="exact"/>
        <w:ind w:firstLine="424" w:firstLineChars="202"/>
        <w:rPr>
          <w:rFonts w:ascii="宋体" w:hAnsi="宋体" w:cs="宋体"/>
          <w:color w:val="auto"/>
        </w:rPr>
      </w:pPr>
      <w:r>
        <w:rPr>
          <w:rFonts w:hint="eastAsia" w:ascii="宋体" w:hAnsi="宋体" w:cs="宋体"/>
          <w:color w:val="auto"/>
        </w:rPr>
        <w:t>4.2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95763。</w:t>
      </w:r>
    </w:p>
    <w:p>
      <w:pPr>
        <w:spacing w:line="360" w:lineRule="exact"/>
        <w:ind w:firstLine="424" w:firstLineChars="202"/>
        <w:rPr>
          <w:rFonts w:ascii="宋体" w:hAnsi="宋体" w:cs="宋体"/>
          <w:color w:val="auto"/>
        </w:rPr>
      </w:pPr>
      <w:r>
        <w:rPr>
          <w:rFonts w:hint="eastAsia" w:ascii="宋体" w:hAnsi="宋体" w:cs="宋体"/>
          <w:color w:val="auto"/>
        </w:rPr>
        <w:t>4.3电子投标文件的制作、加密、提交、解密等相关事宜详见第二章 “投标人须知”。</w:t>
      </w:r>
    </w:p>
    <w:p>
      <w:pPr>
        <w:widowControl/>
        <w:spacing w:before="196" w:after="196" w:line="360" w:lineRule="exact"/>
        <w:rPr>
          <w:rFonts w:ascii="宋体" w:hAnsi="宋体" w:cs="宋体"/>
          <w:color w:val="auto"/>
          <w:kern w:val="0"/>
          <w:sz w:val="24"/>
        </w:rPr>
      </w:pPr>
      <w:r>
        <w:rPr>
          <w:rFonts w:hint="eastAsia" w:ascii="宋体" w:hAnsi="宋体" w:cs="宋体"/>
          <w:b/>
          <w:bCs/>
          <w:color w:val="auto"/>
          <w:kern w:val="0"/>
        </w:rPr>
        <w:t>七、对本次采购提出询问，请按以下方式联系</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1.采购人信息</w:t>
      </w:r>
    </w:p>
    <w:p>
      <w:pPr>
        <w:widowControl/>
        <w:spacing w:before="58" w:after="58" w:line="360" w:lineRule="exact"/>
        <w:ind w:firstLine="630"/>
        <w:jc w:val="left"/>
        <w:rPr>
          <w:rFonts w:ascii="宋体" w:hAnsi="宋体" w:cs="宋体"/>
          <w:color w:val="auto"/>
          <w:kern w:val="0"/>
          <w:szCs w:val="21"/>
        </w:rPr>
      </w:pPr>
      <w:r>
        <w:rPr>
          <w:rFonts w:hint="eastAsia" w:ascii="宋体" w:hAnsi="宋体" w:cs="宋体"/>
          <w:color w:val="auto"/>
          <w:kern w:val="0"/>
          <w:szCs w:val="21"/>
        </w:rPr>
        <w:t>名  称：</w:t>
      </w:r>
      <w:r>
        <w:rPr>
          <w:rFonts w:hint="eastAsia" w:ascii="宋体" w:hAnsi="宋体" w:cs="宋体"/>
          <w:color w:val="auto"/>
          <w:kern w:val="0"/>
        </w:rPr>
        <w:t>桂林医学院附属医院</w:t>
      </w:r>
      <w:r>
        <w:rPr>
          <w:rFonts w:hint="eastAsia" w:ascii="宋体" w:hAnsi="宋体" w:cs="宋体"/>
          <w:color w:val="auto"/>
          <w:kern w:val="0"/>
          <w:szCs w:val="21"/>
        </w:rPr>
        <w:t xml:space="preserve">    </w:t>
      </w:r>
    </w:p>
    <w:p>
      <w:pPr>
        <w:widowControl/>
        <w:spacing w:before="58" w:after="58" w:line="360" w:lineRule="exact"/>
        <w:ind w:firstLine="630"/>
        <w:jc w:val="left"/>
        <w:rPr>
          <w:rFonts w:ascii="宋体" w:hAnsi="宋体" w:cs="宋体"/>
          <w:color w:val="auto"/>
          <w:kern w:val="0"/>
          <w:sz w:val="18"/>
          <w:szCs w:val="18"/>
        </w:rPr>
      </w:pPr>
      <w:r>
        <w:rPr>
          <w:rFonts w:hint="eastAsia" w:ascii="宋体" w:hAnsi="宋体" w:cs="宋体"/>
          <w:color w:val="auto"/>
          <w:kern w:val="0"/>
          <w:szCs w:val="21"/>
        </w:rPr>
        <w:t xml:space="preserve">地  址：桂林市乐群路15号 </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项目联系人：蒋科长 </w:t>
      </w:r>
      <w:r>
        <w:rPr>
          <w:rFonts w:hint="eastAsia" w:ascii="宋体" w:hAnsi="宋体" w:cs="宋体"/>
          <w:color w:val="auto"/>
          <w:kern w:val="0"/>
          <w:sz w:val="18"/>
          <w:szCs w:val="18"/>
        </w:rPr>
        <w:t> </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项目联系方式：0773-2802050     </w:t>
      </w:r>
      <w:r>
        <w:rPr>
          <w:rFonts w:hint="eastAsia" w:ascii="宋体" w:hAnsi="宋体" w:cs="宋体"/>
          <w:color w:val="auto"/>
          <w:kern w:val="0"/>
          <w:szCs w:val="21"/>
        </w:rPr>
        <w:br w:type="textWrapping"/>
      </w:r>
      <w:r>
        <w:rPr>
          <w:rFonts w:hint="eastAsia" w:ascii="宋体" w:hAnsi="宋体" w:cs="宋体"/>
          <w:color w:val="auto"/>
          <w:kern w:val="0"/>
          <w:szCs w:val="21"/>
        </w:rPr>
        <w:t>    2.采购代理机构信息</w:t>
      </w:r>
      <w:r>
        <w:rPr>
          <w:rFonts w:hint="eastAsia" w:ascii="宋体" w:hAnsi="宋体" w:cs="宋体"/>
          <w:color w:val="auto"/>
          <w:kern w:val="0"/>
          <w:sz w:val="18"/>
          <w:szCs w:val="18"/>
        </w:rPr>
        <w:t>            </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名  称：</w:t>
      </w:r>
      <w:r>
        <w:rPr>
          <w:rFonts w:hint="eastAsia" w:ascii="宋体" w:hAnsi="宋体" w:cs="宋体"/>
          <w:color w:val="auto"/>
          <w:kern w:val="0"/>
        </w:rPr>
        <w:t>河南省亿达工程管理咨询有限公司</w:t>
      </w:r>
      <w:r>
        <w:rPr>
          <w:rFonts w:hint="eastAsia" w:ascii="宋体" w:hAnsi="宋体" w:cs="宋体"/>
          <w:color w:val="auto"/>
          <w:kern w:val="0"/>
          <w:sz w:val="18"/>
          <w:szCs w:val="18"/>
        </w:rPr>
        <w:t>     </w:t>
      </w:r>
    </w:p>
    <w:p>
      <w:pPr>
        <w:widowControl/>
        <w:spacing w:before="58" w:after="58" w:line="360" w:lineRule="exact"/>
        <w:ind w:firstLine="630"/>
        <w:jc w:val="left"/>
        <w:rPr>
          <w:rFonts w:ascii="宋体" w:hAnsi="宋体" w:cs="宋体"/>
          <w:color w:val="auto"/>
          <w:kern w:val="0"/>
          <w:szCs w:val="21"/>
        </w:rPr>
      </w:pPr>
      <w:r>
        <w:rPr>
          <w:rFonts w:hint="eastAsia" w:ascii="宋体" w:hAnsi="宋体" w:cs="宋体"/>
          <w:color w:val="auto"/>
          <w:kern w:val="0"/>
          <w:szCs w:val="21"/>
        </w:rPr>
        <w:t>地  址：桂林市叠彩区站前路2号恒大广场3-118号</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项目联系人：</w:t>
      </w:r>
      <w:r>
        <w:rPr>
          <w:rFonts w:hint="eastAsia" w:ascii="宋体" w:hAnsi="宋体" w:cs="宋体"/>
          <w:color w:val="auto"/>
          <w:szCs w:val="21"/>
        </w:rPr>
        <w:t xml:space="preserve">唐书情 </w:t>
      </w:r>
      <w:r>
        <w:rPr>
          <w:rFonts w:hint="eastAsia" w:ascii="宋体" w:hAnsi="宋体" w:cs="宋体"/>
          <w:color w:val="auto"/>
          <w:kern w:val="0"/>
          <w:szCs w:val="21"/>
        </w:rPr>
        <w:t>  </w:t>
      </w:r>
      <w:r>
        <w:rPr>
          <w:rFonts w:hint="eastAsia" w:ascii="宋体" w:hAnsi="宋体" w:cs="宋体"/>
          <w:color w:val="auto"/>
          <w:kern w:val="0"/>
          <w:sz w:val="18"/>
          <w:szCs w:val="18"/>
        </w:rPr>
        <w:t>            </w:t>
      </w:r>
    </w:p>
    <w:p>
      <w:pPr>
        <w:widowControl/>
        <w:spacing w:before="58" w:after="58" w:line="360" w:lineRule="exact"/>
        <w:jc w:val="left"/>
        <w:rPr>
          <w:rFonts w:ascii="宋体" w:hAnsi="宋体" w:cs="宋体"/>
          <w:color w:val="auto"/>
          <w:kern w:val="0"/>
          <w:sz w:val="18"/>
          <w:szCs w:val="18"/>
        </w:rPr>
      </w:pPr>
      <w:r>
        <w:rPr>
          <w:rFonts w:hint="eastAsia" w:ascii="宋体" w:hAnsi="宋体" w:cs="宋体"/>
          <w:color w:val="auto"/>
          <w:kern w:val="0"/>
          <w:szCs w:val="21"/>
        </w:rPr>
        <w:t xml:space="preserve">    项目联系方式：0773-8288040　 </w:t>
      </w:r>
    </w:p>
    <w:p>
      <w:pPr>
        <w:spacing w:line="440" w:lineRule="exact"/>
        <w:ind w:firstLine="2730" w:firstLineChars="1300"/>
        <w:jc w:val="center"/>
        <w:rPr>
          <w:rFonts w:hint="eastAsia" w:ascii="宋体" w:hAnsi="宋体" w:cs="宋体"/>
          <w:color w:val="auto"/>
          <w:szCs w:val="21"/>
        </w:rPr>
      </w:pPr>
      <w:r>
        <w:rPr>
          <w:rFonts w:hint="eastAsia" w:ascii="宋体" w:hAnsi="宋体" w:cs="宋体"/>
          <w:color w:val="auto"/>
          <w:szCs w:val="21"/>
        </w:rPr>
        <w:t xml:space="preserve">                      </w:t>
      </w:r>
    </w:p>
    <w:p>
      <w:pPr>
        <w:spacing w:line="440" w:lineRule="exact"/>
        <w:ind w:firstLine="2730" w:firstLineChars="1300"/>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 xml:space="preserve">       河南省亿达工程管理咨询有限公司</w:t>
      </w:r>
    </w:p>
    <w:p>
      <w:pPr>
        <w:spacing w:line="440" w:lineRule="exact"/>
        <w:ind w:firstLine="2730" w:firstLineChars="1300"/>
        <w:jc w:val="center"/>
        <w:rPr>
          <w:rFonts w:ascii="宋体" w:hAnsi="宋体" w:cs="宋体"/>
          <w:b/>
          <w:color w:val="auto"/>
          <w:sz w:val="32"/>
          <w:szCs w:val="32"/>
        </w:rPr>
      </w:pPr>
      <w:r>
        <w:rPr>
          <w:rFonts w:hint="eastAsia" w:ascii="宋体" w:hAnsi="宋体" w:cs="宋体"/>
          <w:color w:val="auto"/>
          <w:szCs w:val="21"/>
        </w:rPr>
        <w:t xml:space="preserve">                                 </w:t>
      </w:r>
      <w:bookmarkStart w:id="0" w:name="_GoBack"/>
      <w:bookmarkEnd w:id="0"/>
      <w:r>
        <w:rPr>
          <w:rFonts w:hint="eastAsia" w:ascii="宋体" w:hAnsi="宋体" w:cs="宋体"/>
          <w:color w:val="auto"/>
          <w:szCs w:val="21"/>
        </w:rPr>
        <w:t xml:space="preserve"> 2023年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p>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E69E1"/>
    <w:multiLevelType w:val="singleLevel"/>
    <w:tmpl w:val="B86E69E1"/>
    <w:lvl w:ilvl="0" w:tentative="0">
      <w:start w:val="6"/>
      <w:numFmt w:val="chineseCounting"/>
      <w:suff w:val="nothing"/>
      <w:lvlText w:val="%1、"/>
      <w:lvlJc w:val="left"/>
      <w:rPr>
        <w:rFonts w:hint="eastAsia"/>
      </w:rPr>
    </w:lvl>
  </w:abstractNum>
  <w:abstractNum w:abstractNumId="1">
    <w:nsid w:val="2F2533C8"/>
    <w:multiLevelType w:val="singleLevel"/>
    <w:tmpl w:val="2F2533C8"/>
    <w:lvl w:ilvl="0" w:tentative="0">
      <w:start w:val="1"/>
      <w:numFmt w:val="decimal"/>
      <w:suff w:val="nothing"/>
      <w:lvlText w:val="%1"/>
      <w:lvlJc w:val="center"/>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jk3MzBlZGI0YjVmMGQxYzc2YzAzN2ZhYTQ0NWQifQ=="/>
  </w:docVars>
  <w:rsids>
    <w:rsidRoot w:val="1F580654"/>
    <w:rsid w:val="04846054"/>
    <w:rsid w:val="04ED4BEA"/>
    <w:rsid w:val="0C102868"/>
    <w:rsid w:val="10D93C0D"/>
    <w:rsid w:val="1F580654"/>
    <w:rsid w:val="3CE82AD0"/>
    <w:rsid w:val="537C5EA1"/>
    <w:rsid w:val="5DF3456E"/>
    <w:rsid w:val="5E2F405E"/>
    <w:rsid w:val="67F17BEA"/>
    <w:rsid w:val="72A6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99"/>
    <w:pPr>
      <w:autoSpaceDE w:val="0"/>
      <w:autoSpaceDN w:val="0"/>
      <w:adjustRightInd w:val="0"/>
    </w:pPr>
    <w:rPr>
      <w:rFonts w:ascii="Times New Roman" w:hAnsi="Times New Roman"/>
      <w:color w:val="000000"/>
      <w:sz w:val="24"/>
      <w:szCs w:val="24"/>
    </w:rPr>
  </w:style>
  <w:style w:type="paragraph" w:styleId="3">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styleId="5">
    <w:name w:val="index 8"/>
    <w:basedOn w:val="1"/>
    <w:next w:val="1"/>
    <w:qFormat/>
    <w:uiPriority w:val="0"/>
    <w:pPr>
      <w:ind w:left="2940"/>
    </w:pPr>
  </w:style>
  <w:style w:type="paragraph" w:styleId="6">
    <w:name w:val="Plain Text"/>
    <w:basedOn w:val="1"/>
    <w:next w:val="5"/>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首行缩进"/>
    <w:basedOn w:val="1"/>
    <w:qFormat/>
    <w:uiPriority w:val="0"/>
    <w:pPr>
      <w:spacing w:line="360" w:lineRule="auto"/>
      <w:ind w:firstLine="480" w:firstLineChars="200"/>
    </w:pPr>
    <w:rPr>
      <w:rFonts w:ascii="宋体" w:hAnsi="宋体" w:cs="宋体"/>
      <w:kern w:val="0"/>
      <w:sz w:val="24"/>
    </w:rPr>
  </w:style>
  <w:style w:type="character" w:customStyle="1" w:styleId="13">
    <w:name w:val="NormalCharacter"/>
    <w:semiHidden/>
    <w:qFormat/>
    <w:uiPriority w:val="0"/>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1739</Words>
  <Characters>2232</Characters>
  <Lines>0</Lines>
  <Paragraphs>0</Paragraphs>
  <TotalTime>0</TotalTime>
  <ScaleCrop>false</ScaleCrop>
  <LinksUpToDate>false</LinksUpToDate>
  <CharactersWithSpaces>2472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2023-04-25T02:12:00Z</dcterms:created>
  <dc:creator>Levana1400046954</dc:creator>
  <cp:lastModifiedBy>WPS_1671005867</cp:lastModifiedBy>
  <dcterms:modified xsi:type="dcterms:W3CDTF">2023-10-12T07:44:00Z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2475BE561B314E3BB9EDE844A1635A2E_13</vt:lpwstr>
  </property>
</Properties>
</file>