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lang w:bidi="ar-SA"/>
        </w:rPr>
      </w:pPr>
    </w:p>
    <w:p>
      <w:pPr>
        <w:rPr>
          <w:rFonts w:hint="eastAsia" w:ascii="黑体" w:eastAsia="黑体" w:cs="ArialUnicodeMS"/>
          <w:kern w:val="0"/>
          <w:sz w:val="72"/>
          <w:szCs w:val="72"/>
          <w:lang w:bidi="ar-SA"/>
        </w:rPr>
      </w:pPr>
    </w:p>
    <w:p>
      <w:pPr>
        <w:jc w:val="center"/>
        <w:rPr>
          <w:rFonts w:hint="default" w:ascii="黑体" w:eastAsia="黑体" w:cs="ArialUnicodeMS"/>
          <w:kern w:val="0"/>
          <w:sz w:val="72"/>
          <w:szCs w:val="72"/>
          <w:lang w:val="en-US" w:eastAsia="zh-CN" w:bidi="ar-SA"/>
        </w:rPr>
      </w:pPr>
      <w:r>
        <w:rPr>
          <w:rFonts w:hint="eastAsia" w:ascii="方正小标宋简体" w:eastAsia="方正小标宋简体"/>
          <w:kern w:val="0"/>
          <w:sz w:val="52"/>
          <w:szCs w:val="52"/>
          <w:lang w:val="en-US" w:eastAsia="zh-CN"/>
        </w:rPr>
        <w:t>桂林医学院附属医院</w:t>
      </w:r>
    </w:p>
    <w:p>
      <w:pPr>
        <w:jc w:val="center"/>
        <w:rPr>
          <w:rFonts w:hint="eastAsia" w:ascii="方正小标宋简体" w:eastAsia="方正小标宋简体" w:cs="ArialUnicodeMS"/>
          <w:kern w:val="0"/>
          <w:sz w:val="52"/>
          <w:szCs w:val="52"/>
          <w:lang w:bidi="ar-SA"/>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2</w:t>
      </w:r>
      <w:r>
        <w:rPr>
          <w:rFonts w:hint="eastAsia" w:ascii="方正小标宋简体" w:eastAsia="方正小标宋简体" w:cs="ArialUnicodeMS"/>
          <w:kern w:val="0"/>
          <w:sz w:val="52"/>
          <w:szCs w:val="52"/>
          <w:lang w:bidi="ar-SA"/>
        </w:rPr>
        <w:t>年度部门决算</w:t>
      </w:r>
    </w:p>
    <w:p>
      <w:pPr>
        <w:rPr>
          <w:rFonts w:hint="eastAsia" w:ascii="方正小标宋简体" w:eastAsia="方正小标宋简体" w:cs="ArialUnicodeMS"/>
          <w:kern w:val="0"/>
          <w:sz w:val="84"/>
          <w:szCs w:val="84"/>
          <w:lang w:bidi="ar-SA"/>
        </w:rPr>
      </w:pPr>
    </w:p>
    <w:p>
      <w:pPr>
        <w:rPr>
          <w:rFonts w:hint="eastAsia" w:ascii="ArialUnicodeMS" w:hAnsi="ArialUnicodeMS" w:eastAsia="ArialUnicodeMS" w:cs="ArialUnicodeMS"/>
          <w:kern w:val="0"/>
          <w:sz w:val="84"/>
          <w:szCs w:val="84"/>
          <w:lang w:bidi="ar-SA"/>
        </w:rPr>
      </w:pPr>
    </w:p>
    <w:p>
      <w:pPr>
        <w:rPr>
          <w:rFonts w:hint="eastAsia" w:ascii="ArialUnicodeMS" w:hAnsi="ArialUnicodeMS" w:eastAsia="ArialUnicodeMS" w:cs="ArialUnicodeMS"/>
          <w:kern w:val="0"/>
          <w:sz w:val="84"/>
          <w:szCs w:val="84"/>
          <w:lang w:bidi="ar-SA"/>
        </w:rPr>
      </w:pPr>
    </w:p>
    <w:p>
      <w:pPr>
        <w:rPr>
          <w:rFonts w:hint="eastAsia" w:ascii="ArialUnicodeMS" w:hAnsi="ArialUnicodeMS" w:eastAsia="ArialUnicodeMS" w:cs="ArialUnicodeMS"/>
          <w:kern w:val="0"/>
          <w:sz w:val="84"/>
          <w:szCs w:val="84"/>
          <w:lang w:bidi="ar-SA"/>
        </w:rPr>
      </w:pPr>
    </w:p>
    <w:p>
      <w:pPr>
        <w:rPr>
          <w:rFonts w:hint="eastAsia" w:ascii="ArialUnicodeMS" w:hAnsi="ArialUnicodeMS" w:eastAsia="ArialUnicodeMS" w:cs="ArialUnicodeMS"/>
          <w:kern w:val="0"/>
          <w:sz w:val="84"/>
          <w:szCs w:val="84"/>
          <w:lang w:bidi="ar-SA"/>
        </w:rPr>
      </w:pPr>
    </w:p>
    <w:p>
      <w:pPr>
        <w:jc w:val="center"/>
        <w:rPr>
          <w:rFonts w:hint="eastAsia" w:ascii="黑体" w:eastAsia="黑体" w:cs="黑体"/>
          <w:kern w:val="0"/>
          <w:sz w:val="44"/>
          <w:szCs w:val="44"/>
          <w:lang w:bidi="ar-SA"/>
        </w:rPr>
      </w:pPr>
    </w:p>
    <w:p>
      <w:pPr>
        <w:jc w:val="center"/>
        <w:rPr>
          <w:rFonts w:hint="eastAsia" w:ascii="黑体" w:eastAsia="黑体" w:cs="黑体"/>
          <w:kern w:val="0"/>
          <w:sz w:val="44"/>
          <w:szCs w:val="44"/>
          <w:lang w:bidi="ar-SA"/>
        </w:rPr>
      </w:pPr>
    </w:p>
    <w:p>
      <w:pPr>
        <w:jc w:val="center"/>
        <w:rPr>
          <w:rFonts w:hint="eastAsia" w:ascii="黑体" w:eastAsia="黑体" w:cs="黑体"/>
          <w:kern w:val="0"/>
          <w:sz w:val="44"/>
          <w:szCs w:val="44"/>
          <w:lang w:bidi="ar-SA"/>
        </w:rPr>
      </w:pPr>
    </w:p>
    <w:p>
      <w:pPr>
        <w:jc w:val="center"/>
        <w:rPr>
          <w:rFonts w:hint="eastAsia" w:ascii="黑体" w:eastAsia="黑体" w:cs="黑体"/>
          <w:kern w:val="0"/>
          <w:sz w:val="44"/>
          <w:szCs w:val="44"/>
          <w:lang w:bidi="ar-SA"/>
        </w:rPr>
      </w:pPr>
    </w:p>
    <w:p>
      <w:pPr>
        <w:jc w:val="center"/>
        <w:rPr>
          <w:rFonts w:hint="eastAsia" w:ascii="黑体" w:eastAsia="黑体" w:cs="黑体"/>
          <w:kern w:val="0"/>
          <w:sz w:val="44"/>
          <w:szCs w:val="44"/>
          <w:lang w:bidi="ar-SA"/>
        </w:rPr>
      </w:pPr>
    </w:p>
    <w:p>
      <w:pPr>
        <w:ind w:firstLine="646"/>
        <w:jc w:val="center"/>
        <w:outlineLvl w:val="0"/>
        <w:rPr>
          <w:rFonts w:hint="eastAsia" w:ascii="方正小标宋简体" w:eastAsia="方正小标宋简体"/>
          <w:b/>
          <w:sz w:val="44"/>
          <w:szCs w:val="44"/>
        </w:rPr>
      </w:pPr>
      <w:r>
        <w:rPr>
          <w:rFonts w:hint="eastAsia" w:ascii="方正小标宋简体" w:eastAsia="方正小标宋简体"/>
          <w:b/>
          <w:sz w:val="44"/>
          <w:szCs w:val="44"/>
        </w:rPr>
        <w:t>目    录</w:t>
      </w:r>
    </w:p>
    <w:p>
      <w:pPr>
        <w:ind w:firstLine="645"/>
        <w:rPr>
          <w:rFonts w:hint="eastAsia" w:ascii="仿宋_GB2312" w:eastAsia="仿宋_GB2312"/>
          <w:b/>
          <w:sz w:val="32"/>
          <w:szCs w:val="32"/>
        </w:rPr>
      </w:pPr>
    </w:p>
    <w:p>
      <w:pPr>
        <w:ind w:firstLine="645"/>
        <w:outlineLvl w:val="9"/>
        <w:rPr>
          <w:rFonts w:hint="default" w:ascii="黑体" w:eastAsia="黑体"/>
          <w:sz w:val="32"/>
          <w:szCs w:val="32"/>
          <w:u w:val="single"/>
          <w:lang w:val="en-US" w:eastAsia="zh-CN"/>
        </w:rPr>
      </w:pPr>
      <w:r>
        <w:rPr>
          <w:rFonts w:hint="eastAsia" w:ascii="黑体" w:eastAsia="黑体"/>
          <w:sz w:val="32"/>
          <w:szCs w:val="32"/>
        </w:rPr>
        <w:t>第一部分：</w:t>
      </w:r>
      <w:r>
        <w:rPr>
          <w:rFonts w:hint="eastAsia" w:ascii="黑体" w:eastAsia="黑体"/>
          <w:bCs/>
          <w:color w:val="000000"/>
          <w:sz w:val="32"/>
          <w:szCs w:val="32"/>
          <w:u w:val="none"/>
          <w:lang w:val="en-US" w:eastAsia="zh-CN"/>
        </w:rPr>
        <w:t>医院概况</w:t>
      </w:r>
    </w:p>
    <w:p>
      <w:pPr>
        <w:ind w:firstLine="645"/>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ind w:firstLine="645"/>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ind w:firstLine="645"/>
        <w:rPr>
          <w:rFonts w:hint="eastAsia" w:ascii="仿宋_GB2312" w:eastAsia="仿宋_GB2312"/>
          <w:sz w:val="32"/>
          <w:szCs w:val="32"/>
        </w:rPr>
      </w:pPr>
    </w:p>
    <w:p>
      <w:pPr>
        <w:ind w:firstLine="645"/>
        <w:outlineLvl w:val="9"/>
        <w:rPr>
          <w:rFonts w:hint="default" w:ascii="黑体" w:eastAsia="黑体"/>
          <w:sz w:val="32"/>
          <w:szCs w:val="32"/>
          <w:u w:val="none"/>
          <w:lang w:val="en-US" w:eastAsia="zh-CN"/>
        </w:rPr>
      </w:pPr>
      <w:r>
        <w:rPr>
          <w:rFonts w:hint="eastAsia" w:ascii="黑体" w:eastAsia="黑体"/>
          <w:sz w:val="32"/>
          <w:szCs w:val="32"/>
        </w:rPr>
        <w:t>第二部分：</w:t>
      </w:r>
      <w:r>
        <w:rPr>
          <w:rFonts w:hint="eastAsia" w:ascii="黑体" w:eastAsia="黑体"/>
          <w:bCs/>
          <w:color w:val="000000"/>
          <w:sz w:val="32"/>
          <w:szCs w:val="32"/>
          <w:u w:val="none"/>
          <w:lang w:val="en-US" w:eastAsia="zh-CN"/>
        </w:rPr>
        <w:t>2022年度部门决算报表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ind w:left="645"/>
        <w:rPr>
          <w:rFonts w:hint="eastAsia" w:ascii="仿宋_GB2312" w:eastAsia="仿宋_GB2312"/>
          <w:sz w:val="32"/>
          <w:szCs w:val="32"/>
        </w:rPr>
      </w:pPr>
    </w:p>
    <w:p>
      <w:pPr>
        <w:ind w:firstLine="645"/>
        <w:outlineLvl w:val="9"/>
        <w:rPr>
          <w:rFonts w:hint="default" w:ascii="黑体" w:eastAsia="黑体"/>
          <w:sz w:val="32"/>
          <w:szCs w:val="32"/>
          <w:lang w:val="en-US" w:eastAsia="zh-CN"/>
        </w:rPr>
      </w:pPr>
      <w:r>
        <w:rPr>
          <w:rFonts w:hint="eastAsia" w:ascii="黑体" w:eastAsia="黑体"/>
          <w:sz w:val="32"/>
          <w:szCs w:val="32"/>
        </w:rPr>
        <w:t>第三部分：</w:t>
      </w:r>
      <w:r>
        <w:rPr>
          <w:rFonts w:hint="eastAsia" w:ascii="黑体" w:eastAsia="黑体"/>
          <w:sz w:val="32"/>
          <w:szCs w:val="32"/>
          <w:lang w:val="en-US" w:eastAsia="zh-CN"/>
        </w:rPr>
        <w:t>2022年度部门决算情况说明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lang w:bidi="ar-SA"/>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lang w:bidi="ar-SA"/>
        </w:rPr>
        <w:t>年度</w:t>
      </w:r>
      <w:r>
        <w:rPr>
          <w:rFonts w:hint="eastAsia" w:ascii="仿宋_GB2312" w:eastAsia="仿宋_GB2312"/>
          <w:sz w:val="32"/>
          <w:szCs w:val="32"/>
        </w:rPr>
        <w:t>一般</w:t>
      </w:r>
      <w:r>
        <w:rPr>
          <w:rFonts w:hint="eastAsia" w:ascii="仿宋_GB2312" w:eastAsia="仿宋_GB2312" w:cs="仿宋_GB2312"/>
          <w:kern w:val="0"/>
          <w:sz w:val="32"/>
          <w:szCs w:val="32"/>
          <w:lang w:bidi="ar-SA"/>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bidi="ar-SA"/>
        </w:rPr>
        <w:t>三、202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年度一般公共预算财政拨款基本支出决算情况</w:t>
      </w:r>
      <w:r>
        <w:rPr>
          <w:rFonts w:hint="eastAsia" w:ascii="仿宋_GB2312" w:eastAsia="仿宋_GB2312" w:cs="仿宋_GB2312"/>
          <w:kern w:val="0"/>
          <w:sz w:val="32"/>
          <w:szCs w:val="32"/>
          <w:lang w:val="en-US" w:eastAsia="zh-CN" w:bidi="ar-SA"/>
        </w:rPr>
        <w:t xml:space="preserve">     </w:t>
      </w:r>
    </w:p>
    <w:p>
      <w:pPr>
        <w:autoSpaceDE w:val="0"/>
        <w:autoSpaceDN w:val="0"/>
        <w:adjustRightInd w:val="0"/>
        <w:ind w:firstLine="1280" w:firstLineChars="4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说明。</w:t>
      </w:r>
    </w:p>
    <w:p>
      <w:pPr>
        <w:autoSpaceDE w:val="0"/>
        <w:autoSpaceDN w:val="0"/>
        <w:adjustRightInd w:val="0"/>
        <w:ind w:firstLine="640" w:firstLineChars="2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lang w:bidi="ar-SA"/>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五、202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ind w:firstLine="640" w:firstLineChars="200"/>
        <w:jc w:val="left"/>
        <w:rPr>
          <w:rFonts w:hint="eastAsia" w:ascii="仿宋_GB2312" w:eastAsia="仿宋_GB2312" w:cs="仿宋_GB2312"/>
          <w:kern w:val="0"/>
          <w:sz w:val="32"/>
          <w:szCs w:val="32"/>
          <w:lang w:bidi="ar-SA"/>
        </w:rPr>
      </w:pPr>
    </w:p>
    <w:p>
      <w:pPr>
        <w:autoSpaceDE w:val="0"/>
        <w:autoSpaceDN w:val="0"/>
        <w:adjustRightInd w:val="0"/>
        <w:ind w:firstLine="640" w:firstLineChars="200"/>
        <w:jc w:val="left"/>
        <w:rPr>
          <w:rFonts w:hint="eastAsia" w:ascii="黑体" w:eastAsia="黑体" w:cs="仿宋_GB2312"/>
          <w:kern w:val="0"/>
          <w:sz w:val="32"/>
          <w:szCs w:val="32"/>
          <w:lang w:bidi="ar-SA"/>
        </w:rPr>
      </w:pPr>
      <w:r>
        <w:rPr>
          <w:rFonts w:hint="eastAsia" w:ascii="黑体" w:eastAsia="黑体" w:cs="仿宋_GB2312"/>
          <w:kern w:val="0"/>
          <w:sz w:val="32"/>
          <w:szCs w:val="32"/>
          <w:lang w:bidi="ar-SA"/>
        </w:rPr>
        <w:t>第四部分：名词解释</w:t>
      </w:r>
    </w:p>
    <w:p>
      <w:pPr>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黑体" w:eastAsia="黑体"/>
          <w:sz w:val="32"/>
          <w:szCs w:val="32"/>
        </w:rPr>
      </w:pPr>
      <w:r>
        <w:rPr>
          <w:rFonts w:hint="eastAsia" w:ascii="黑体" w:eastAsia="黑体"/>
          <w:sz w:val="32"/>
          <w:szCs w:val="32"/>
        </w:rPr>
        <w:br w:type="page"/>
      </w:r>
    </w:p>
    <w:p>
      <w:pPr>
        <w:ind w:left="0" w:leftChars="0" w:firstLine="0" w:firstLineChars="0"/>
        <w:jc w:val="center"/>
        <w:outlineLvl w:val="0"/>
        <w:rPr>
          <w:rFonts w:hint="default" w:ascii="黑体" w:eastAsia="黑体"/>
          <w:bCs/>
          <w:color w:val="000000"/>
          <w:sz w:val="32"/>
          <w:szCs w:val="32"/>
          <w:u w:val="none"/>
          <w:lang w:val="en-US" w:eastAsia="zh-CN"/>
        </w:rPr>
      </w:pPr>
      <w:r>
        <w:rPr>
          <w:rFonts w:hint="eastAsia" w:ascii="黑体" w:eastAsia="黑体"/>
          <w:sz w:val="32"/>
          <w:szCs w:val="32"/>
        </w:rPr>
        <w:t>第一部分：</w:t>
      </w:r>
      <w:r>
        <w:rPr>
          <w:rFonts w:hint="eastAsia" w:ascii="黑体" w:eastAsia="黑体"/>
          <w:bCs/>
          <w:color w:val="000000"/>
          <w:sz w:val="32"/>
          <w:szCs w:val="32"/>
          <w:u w:val="none"/>
          <w:lang w:val="en-US" w:eastAsia="zh-CN"/>
        </w:rPr>
        <w:t>桂林医学院附属医院医院概况</w:t>
      </w:r>
    </w:p>
    <w:p>
      <w:pPr>
        <w:keepNext w:val="0"/>
        <w:keepLines w:val="0"/>
        <w:pageBreakBefore w:val="0"/>
        <w:widowControl w:val="0"/>
        <w:kinsoku/>
        <w:wordWrap/>
        <w:overflowPunct/>
        <w:topLinePunct w:val="0"/>
        <w:autoSpaceDE w:val="0"/>
        <w:autoSpaceDN w:val="0"/>
        <w:bidi w:val="0"/>
        <w:adjustRightInd w:val="0"/>
        <w:snapToGrid/>
        <w:spacing w:line="240" w:lineRule="exact"/>
        <w:ind w:firstLine="640" w:firstLineChars="200"/>
        <w:jc w:val="left"/>
        <w:textAlignment w:val="auto"/>
        <w:rPr>
          <w:rFonts w:hint="eastAsia" w:ascii="仿宋_GB2312" w:eastAsia="仿宋_GB2312" w:cs="仿宋_GB2312"/>
          <w:kern w:val="0"/>
          <w:sz w:val="32"/>
          <w:szCs w:val="32"/>
          <w:lang w:bidi="ar-SA"/>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桂林医学院附属医院创建于1958年5月，是一所集医疗、教学、科研、预防、康复、急救为一体的综合性三级甲等医院、国际紧急救援中心网络医院和国际SOS急救中心、国家药物临床试验基地、国家卫健委首批住院医师规范化培训基地、全国县级医院血液净化培训基地、中国胸痛中心认证医院、中国卒中中心联盟单位、广西神经系统疾病临床研究中心、广西胃癌早诊早治临床医学研究中心、广西临床病理质量控制中心及桂林诊断中心、广西地中海贫血产前诊断分中心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目前，医院</w:t>
      </w:r>
      <w:r>
        <w:rPr>
          <w:rFonts w:hint="eastAsia" w:ascii="仿宋_GB2312" w:eastAsia="仿宋_GB2312" w:cs="仿宋_GB2312"/>
          <w:kern w:val="0"/>
          <w:sz w:val="32"/>
          <w:szCs w:val="32"/>
          <w:lang w:val="en-US" w:eastAsia="zh-CN" w:bidi="ar-SA"/>
        </w:rPr>
        <w:t>有</w:t>
      </w:r>
      <w:r>
        <w:rPr>
          <w:rFonts w:hint="eastAsia" w:ascii="仿宋_GB2312" w:eastAsia="仿宋_GB2312" w:cs="仿宋_GB2312"/>
          <w:kern w:val="0"/>
          <w:sz w:val="32"/>
          <w:szCs w:val="32"/>
          <w:lang w:bidi="ar-SA"/>
        </w:rPr>
        <w:t>高级专业技术人员7</w:t>
      </w:r>
      <w:r>
        <w:rPr>
          <w:rFonts w:hint="eastAsia" w:ascii="仿宋_GB2312" w:eastAsia="仿宋_GB2312" w:cs="仿宋_GB2312"/>
          <w:kern w:val="0"/>
          <w:sz w:val="32"/>
          <w:szCs w:val="32"/>
          <w:lang w:val="en-US" w:eastAsia="zh-CN" w:bidi="ar-SA"/>
        </w:rPr>
        <w:t>5</w:t>
      </w:r>
      <w:r>
        <w:rPr>
          <w:rFonts w:hint="eastAsia" w:ascii="仿宋_GB2312" w:eastAsia="仿宋_GB2312" w:cs="仿宋_GB2312"/>
          <w:kern w:val="0"/>
          <w:sz w:val="32"/>
          <w:szCs w:val="32"/>
          <w:lang w:bidi="ar-SA"/>
        </w:rPr>
        <w:t>0</w:t>
      </w:r>
      <w:r>
        <w:rPr>
          <w:rFonts w:hint="eastAsia" w:ascii="仿宋_GB2312" w:eastAsia="仿宋_GB2312" w:cs="仿宋_GB2312"/>
          <w:kern w:val="0"/>
          <w:sz w:val="32"/>
          <w:szCs w:val="32"/>
          <w:lang w:val="en-US" w:eastAsia="zh-CN" w:bidi="ar-SA"/>
        </w:rPr>
        <w:t>多</w:t>
      </w:r>
      <w:r>
        <w:rPr>
          <w:rFonts w:hint="eastAsia" w:ascii="仿宋_GB2312" w:eastAsia="仿宋_GB2312" w:cs="仿宋_GB2312"/>
          <w:kern w:val="0"/>
          <w:sz w:val="32"/>
          <w:szCs w:val="32"/>
          <w:lang w:bidi="ar-SA"/>
        </w:rPr>
        <w:t>人、博士</w:t>
      </w:r>
      <w:r>
        <w:rPr>
          <w:rFonts w:hint="eastAsia" w:ascii="仿宋_GB2312" w:eastAsia="仿宋_GB2312" w:cs="仿宋_GB2312"/>
          <w:kern w:val="0"/>
          <w:sz w:val="32"/>
          <w:szCs w:val="32"/>
          <w:lang w:val="en-US" w:eastAsia="zh-CN" w:bidi="ar-SA"/>
        </w:rPr>
        <w:t>近</w:t>
      </w:r>
      <w:r>
        <w:rPr>
          <w:rFonts w:hint="eastAsia" w:ascii="仿宋_GB2312" w:eastAsia="仿宋_GB2312" w:cs="仿宋_GB2312"/>
          <w:kern w:val="0"/>
          <w:sz w:val="32"/>
          <w:szCs w:val="32"/>
          <w:lang w:bidi="ar-SA"/>
        </w:rPr>
        <w:t>15</w:t>
      </w:r>
      <w:r>
        <w:rPr>
          <w:rFonts w:hint="eastAsia" w:ascii="仿宋_GB2312" w:eastAsia="仿宋_GB2312" w:cs="仿宋_GB2312"/>
          <w:kern w:val="0"/>
          <w:sz w:val="32"/>
          <w:szCs w:val="32"/>
          <w:lang w:val="en-US" w:eastAsia="zh-CN" w:bidi="ar-SA"/>
        </w:rPr>
        <w:t>0</w:t>
      </w:r>
      <w:r>
        <w:rPr>
          <w:rFonts w:hint="eastAsia" w:ascii="仿宋_GB2312" w:eastAsia="仿宋_GB2312" w:cs="仿宋_GB2312"/>
          <w:kern w:val="0"/>
          <w:sz w:val="32"/>
          <w:szCs w:val="32"/>
          <w:lang w:bidi="ar-SA"/>
        </w:rPr>
        <w:t>人。医院有八桂学者团队、桂林市漓江学者团队、广西高校人才小高地创新团队、广西神经系统临床研究中心团队等近10个优秀科研团队。多人入选广西新世纪十百千人才工程第二层次人选、广西高校引进海外高层次人才“百人计划”人选、广西医学高层次骨干人才“139”计划培养人选，30</w:t>
      </w:r>
      <w:r>
        <w:rPr>
          <w:rFonts w:hint="eastAsia" w:ascii="仿宋_GB2312" w:eastAsia="仿宋_GB2312" w:cs="仿宋_GB2312"/>
          <w:kern w:val="0"/>
          <w:sz w:val="32"/>
          <w:szCs w:val="32"/>
          <w:lang w:val="en-US" w:eastAsia="zh-CN" w:bidi="ar-SA"/>
        </w:rPr>
        <w:t>多</w:t>
      </w:r>
      <w:r>
        <w:rPr>
          <w:rFonts w:hint="eastAsia" w:ascii="仿宋_GB2312" w:eastAsia="仿宋_GB2312" w:cs="仿宋_GB2312"/>
          <w:kern w:val="0"/>
          <w:sz w:val="32"/>
          <w:szCs w:val="32"/>
          <w:lang w:bidi="ar-SA"/>
        </w:rPr>
        <w:t>人被评为广西“卓越学者”、广西优秀专家、广西特聘专家、广西知名专家、广西名中医，100多人次担任自治区级以上各个专业学会的副主任及以上委员。</w:t>
      </w:r>
    </w:p>
    <w:p>
      <w:pPr>
        <w:keepNext w:val="0"/>
        <w:keepLines w:val="0"/>
        <w:pageBreakBefore w:val="0"/>
        <w:widowControl w:val="0"/>
        <w:kinsoku/>
        <w:wordWrap/>
        <w:overflowPunct/>
        <w:topLinePunct w:val="0"/>
        <w:bidi w:val="0"/>
        <w:snapToGrid/>
        <w:spacing w:line="560" w:lineRule="exact"/>
        <w:ind w:firstLine="646"/>
        <w:textAlignment w:val="auto"/>
        <w:outlineLvl w:val="1"/>
        <w:rPr>
          <w:rFonts w:hint="eastAsia" w:ascii="黑体" w:eastAsia="黑体"/>
          <w:sz w:val="32"/>
          <w:szCs w:val="32"/>
        </w:rPr>
      </w:pPr>
      <w:r>
        <w:rPr>
          <w:rFonts w:hint="eastAsia" w:ascii="黑体" w:eastAsia="黑体"/>
          <w:sz w:val="32"/>
          <w:szCs w:val="32"/>
        </w:rPr>
        <w:t>一、</w:t>
      </w:r>
      <w:r>
        <w:rPr>
          <w:rFonts w:hint="eastAsia" w:ascii="黑体" w:eastAsia="黑体"/>
          <w:sz w:val="32"/>
          <w:szCs w:val="32"/>
          <w:lang w:eastAsia="zh-CN"/>
        </w:rPr>
        <w:t>本部门职责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1、贯彻落实党的路线、方针政策、法规和上级指示；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2、为广大群众提供医疗</w:t>
      </w:r>
      <w:r>
        <w:rPr>
          <w:rFonts w:hint="eastAsia" w:ascii="仿宋_GB2312" w:eastAsia="仿宋_GB2312" w:cs="仿宋_GB2312"/>
          <w:kern w:val="0"/>
          <w:sz w:val="32"/>
          <w:szCs w:val="32"/>
          <w:lang w:val="en-US" w:eastAsia="zh-CN" w:bidi="ar-SA"/>
        </w:rPr>
        <w:t>救护</w:t>
      </w:r>
      <w:r>
        <w:rPr>
          <w:rFonts w:hint="eastAsia" w:ascii="仿宋_GB2312" w:eastAsia="仿宋_GB2312" w:cs="仿宋_GB2312"/>
          <w:kern w:val="0"/>
          <w:sz w:val="32"/>
          <w:szCs w:val="32"/>
          <w:lang w:bidi="ar-SA"/>
        </w:rPr>
        <w:t>、预防保健、</w:t>
      </w:r>
      <w:r>
        <w:rPr>
          <w:rFonts w:hint="eastAsia" w:ascii="仿宋_GB2312" w:eastAsia="仿宋_GB2312" w:cs="仿宋_GB2312"/>
          <w:kern w:val="0"/>
          <w:sz w:val="32"/>
          <w:szCs w:val="32"/>
          <w:lang w:eastAsia="zh-CN" w:bidi="ar-SA"/>
        </w:rPr>
        <w:t>健康检查、</w:t>
      </w:r>
      <w:r>
        <w:rPr>
          <w:rFonts w:hint="eastAsia" w:ascii="仿宋_GB2312" w:eastAsia="仿宋_GB2312" w:cs="仿宋_GB2312"/>
          <w:kern w:val="0"/>
          <w:sz w:val="32"/>
          <w:szCs w:val="32"/>
          <w:lang w:bidi="ar-SA"/>
        </w:rPr>
        <w:t>康复服务，服务范围辐射</w:t>
      </w:r>
      <w:r>
        <w:rPr>
          <w:rFonts w:hint="eastAsia" w:ascii="仿宋_GB2312" w:eastAsia="仿宋_GB2312" w:cs="仿宋_GB2312"/>
          <w:kern w:val="0"/>
          <w:sz w:val="32"/>
          <w:szCs w:val="32"/>
          <w:lang w:val="en-US" w:eastAsia="zh-CN" w:bidi="ar-SA"/>
        </w:rPr>
        <w:t>桂北地区</w:t>
      </w:r>
      <w:r>
        <w:rPr>
          <w:rFonts w:hint="eastAsia" w:ascii="仿宋_GB2312" w:eastAsia="仿宋_GB2312" w:cs="仿宋_GB2312"/>
          <w:kern w:val="0"/>
          <w:sz w:val="32"/>
          <w:szCs w:val="32"/>
          <w:lang w:bidi="ar-SA"/>
        </w:rPr>
        <w:t>乃至</w:t>
      </w:r>
      <w:r>
        <w:rPr>
          <w:rFonts w:hint="eastAsia" w:ascii="仿宋_GB2312" w:eastAsia="仿宋_GB2312" w:cs="仿宋_GB2312"/>
          <w:kern w:val="0"/>
          <w:sz w:val="32"/>
          <w:szCs w:val="32"/>
          <w:lang w:val="en-US" w:eastAsia="zh-CN" w:bidi="ar-SA"/>
        </w:rPr>
        <w:t>周边省市</w:t>
      </w:r>
      <w:r>
        <w:rPr>
          <w:rFonts w:hint="eastAsia" w:ascii="仿宋_GB2312" w:eastAsia="仿宋_GB2312" w:cs="仿宋_GB2312"/>
          <w:kern w:val="0"/>
          <w:sz w:val="32"/>
          <w:szCs w:val="32"/>
          <w:lang w:bidi="ar-SA"/>
        </w:rPr>
        <w:t>等地；</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val="en-US" w:eastAsia="zh-CN" w:bidi="ar-SA"/>
        </w:rPr>
        <w:t>3、参与桂北乃至广西范围内突发公共卫生事件的应急处理工作；</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eastAsia="zh-CN" w:bidi="ar-SA"/>
        </w:rPr>
      </w:pPr>
      <w:r>
        <w:rPr>
          <w:rFonts w:hint="eastAsia" w:ascii="仿宋_GB2312" w:eastAsia="仿宋_GB2312" w:cs="仿宋_GB2312"/>
          <w:kern w:val="0"/>
          <w:sz w:val="32"/>
          <w:szCs w:val="32"/>
          <w:lang w:val="en-US" w:eastAsia="zh-CN" w:bidi="ar-SA"/>
        </w:rPr>
        <w:t>4</w:t>
      </w:r>
      <w:r>
        <w:rPr>
          <w:rFonts w:hint="eastAsia" w:ascii="仿宋_GB2312" w:eastAsia="仿宋_GB2312" w:cs="仿宋_GB2312"/>
          <w:kern w:val="0"/>
          <w:sz w:val="32"/>
          <w:szCs w:val="32"/>
          <w:lang w:bidi="ar-SA"/>
        </w:rPr>
        <w:t>、为广西培养高层次医学人才，并接收广西各级医院技术骨干的进修学习，同时对基层医院提供技术指导与帮助</w:t>
      </w:r>
      <w:r>
        <w:rPr>
          <w:rFonts w:hint="eastAsia" w:ascii="仿宋_GB2312" w:eastAsia="仿宋_GB2312" w:cs="仿宋_GB2312"/>
          <w:kern w:val="0"/>
          <w:sz w:val="32"/>
          <w:szCs w:val="32"/>
          <w:lang w:eastAsia="zh-CN" w:bidi="ar-SA"/>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val="en-US" w:eastAsia="zh-CN" w:bidi="ar-SA"/>
        </w:rPr>
        <w:t>5</w:t>
      </w:r>
      <w:r>
        <w:rPr>
          <w:rFonts w:hint="eastAsia" w:ascii="仿宋_GB2312" w:eastAsia="仿宋_GB2312" w:cs="仿宋_GB2312"/>
          <w:kern w:val="0"/>
          <w:sz w:val="32"/>
          <w:szCs w:val="32"/>
          <w:lang w:bidi="ar-SA"/>
        </w:rPr>
        <w:t>、努力完成上级</w:t>
      </w:r>
      <w:r>
        <w:rPr>
          <w:rFonts w:hint="eastAsia" w:ascii="仿宋_GB2312" w:eastAsia="仿宋_GB2312" w:cs="仿宋_GB2312"/>
          <w:kern w:val="0"/>
          <w:sz w:val="32"/>
          <w:szCs w:val="32"/>
          <w:lang w:val="en-US" w:eastAsia="zh-CN" w:bidi="ar-SA"/>
        </w:rPr>
        <w:t>主管</w:t>
      </w:r>
      <w:r>
        <w:rPr>
          <w:rFonts w:hint="eastAsia" w:ascii="仿宋_GB2312" w:eastAsia="仿宋_GB2312" w:cs="仿宋_GB2312"/>
          <w:kern w:val="0"/>
          <w:sz w:val="32"/>
          <w:szCs w:val="32"/>
          <w:lang w:bidi="ar-SA"/>
        </w:rPr>
        <w:t>及</w:t>
      </w:r>
      <w:r>
        <w:rPr>
          <w:rFonts w:hint="eastAsia" w:ascii="仿宋_GB2312" w:eastAsia="仿宋_GB2312" w:cs="仿宋_GB2312"/>
          <w:kern w:val="0"/>
          <w:sz w:val="32"/>
          <w:szCs w:val="32"/>
          <w:lang w:eastAsia="zh-CN" w:bidi="ar-SA"/>
        </w:rPr>
        <w:t>区卫健</w:t>
      </w:r>
      <w:r>
        <w:rPr>
          <w:rFonts w:hint="eastAsia" w:ascii="仿宋_GB2312" w:eastAsia="仿宋_GB2312" w:cs="仿宋_GB2312"/>
          <w:kern w:val="0"/>
          <w:sz w:val="32"/>
          <w:szCs w:val="32"/>
          <w:lang w:bidi="ar-SA"/>
        </w:rPr>
        <w:t>委</w:t>
      </w:r>
      <w:r>
        <w:rPr>
          <w:rFonts w:hint="eastAsia" w:ascii="仿宋_GB2312" w:eastAsia="仿宋_GB2312" w:cs="仿宋_GB2312"/>
          <w:kern w:val="0"/>
          <w:sz w:val="32"/>
          <w:szCs w:val="32"/>
          <w:lang w:val="en-US" w:eastAsia="zh-CN" w:bidi="ar-SA"/>
        </w:rPr>
        <w:t>等部门</w:t>
      </w:r>
      <w:r>
        <w:rPr>
          <w:rFonts w:hint="eastAsia" w:ascii="仿宋_GB2312" w:eastAsia="仿宋_GB2312" w:cs="仿宋_GB2312"/>
          <w:kern w:val="0"/>
          <w:sz w:val="32"/>
          <w:szCs w:val="32"/>
          <w:lang w:bidi="ar-SA"/>
        </w:rPr>
        <w:t>下达的各项任务；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6、医院坚持公益性，勇担社会责任。</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eastAsia="仿宋_GB2312" w:cs="仿宋_GB2312"/>
          <w:kern w:val="0"/>
          <w:sz w:val="32"/>
          <w:szCs w:val="32"/>
          <w:lang w:bidi="ar-SA"/>
        </w:rPr>
      </w:pPr>
    </w:p>
    <w:p>
      <w:pPr>
        <w:keepNext w:val="0"/>
        <w:keepLines w:val="0"/>
        <w:pageBreakBefore w:val="0"/>
        <w:widowControl w:val="0"/>
        <w:kinsoku/>
        <w:wordWrap/>
        <w:overflowPunct/>
        <w:topLinePunct w:val="0"/>
        <w:bidi w:val="0"/>
        <w:snapToGrid/>
        <w:spacing w:line="560" w:lineRule="exact"/>
        <w:ind w:firstLine="640" w:firstLineChars="200"/>
        <w:textAlignment w:val="auto"/>
        <w:outlineLvl w:val="1"/>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eastAsia="zh-CN"/>
        </w:rPr>
        <w:t>机构设置情况</w:t>
      </w:r>
    </w:p>
    <w:p>
      <w:pPr>
        <w:keepNext w:val="0"/>
        <w:keepLines w:val="0"/>
        <w:pageBreakBefore w:val="0"/>
        <w:widowControl w:val="0"/>
        <w:kinsoku/>
        <w:wordWrap/>
        <w:overflowPunct/>
        <w:topLinePunct w:val="0"/>
        <w:bidi w:val="0"/>
        <w:snapToGrid/>
        <w:spacing w:line="560" w:lineRule="exact"/>
        <w:ind w:firstLine="645"/>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机构情况：1个</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snapToGrid/>
        <w:spacing w:line="560" w:lineRule="exact"/>
        <w:ind w:firstLine="645"/>
        <w:textAlignment w:val="auto"/>
        <w:rPr>
          <w:rFonts w:hint="default" w:ascii="仿宋_GB2312" w:eastAsia="仿宋_GB2312"/>
          <w:sz w:val="32"/>
          <w:szCs w:val="32"/>
          <w:highlight w:val="none"/>
          <w:lang w:val="en-US" w:eastAsia="zh-CN"/>
        </w:rPr>
      </w:pPr>
      <w:r>
        <w:rPr>
          <w:rFonts w:hint="default" w:ascii="Times New Roman" w:hAnsi="Times New Roman" w:eastAsia="仿宋_GB2312" w:cs="Times New Roman"/>
          <w:color w:val="000000"/>
          <w:sz w:val="32"/>
          <w:szCs w:val="32"/>
          <w:highlight w:val="none"/>
        </w:rPr>
        <w:t>设党委办公室、</w:t>
      </w:r>
      <w:r>
        <w:rPr>
          <w:rFonts w:hint="eastAsia" w:eastAsia="仿宋_GB2312" w:cs="Times New Roman"/>
          <w:color w:val="000000"/>
          <w:sz w:val="32"/>
          <w:szCs w:val="32"/>
          <w:highlight w:val="none"/>
          <w:lang w:val="en-US" w:eastAsia="zh-CN"/>
        </w:rPr>
        <w:t>院长办公室、</w:t>
      </w:r>
      <w:r>
        <w:rPr>
          <w:rFonts w:hint="default" w:ascii="Times New Roman" w:hAnsi="Times New Roman" w:eastAsia="仿宋_GB2312" w:cs="Times New Roman"/>
          <w:color w:val="000000"/>
          <w:sz w:val="32"/>
          <w:szCs w:val="32"/>
          <w:highlight w:val="none"/>
        </w:rPr>
        <w:t>财务科、审计科等42个行政职能部门，设54个专科，11个医技科室，6个独立护理单元，</w:t>
      </w:r>
      <w:r>
        <w:rPr>
          <w:rFonts w:hint="default" w:ascii="Times New Roman" w:hAnsi="Times New Roman" w:eastAsia="仿宋_GB2312" w:cs="Times New Roman"/>
          <w:color w:val="000000"/>
          <w:sz w:val="32"/>
          <w:szCs w:val="32"/>
          <w:highlight w:val="none"/>
          <w:lang w:val="en-US" w:eastAsia="zh-CN"/>
        </w:rPr>
        <w:t>31</w:t>
      </w:r>
      <w:r>
        <w:rPr>
          <w:rFonts w:hint="default" w:ascii="Times New Roman" w:hAnsi="Times New Roman" w:eastAsia="仿宋_GB2312" w:cs="Times New Roman"/>
          <w:color w:val="000000"/>
          <w:sz w:val="32"/>
          <w:szCs w:val="32"/>
          <w:highlight w:val="none"/>
        </w:rPr>
        <w:t>个教研室，12个实验研究机构，4个紧密型医联体</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灌阳县人民医院、全州县人民医院、恭城瑶族自治县人民医院、甲山社区卫生服务中心</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w:t>
      </w:r>
    </w:p>
    <w:p>
      <w:pPr>
        <w:rPr>
          <w:rFonts w:hint="eastAsia" w:ascii="黑体" w:eastAsia="黑体"/>
          <w:sz w:val="32"/>
          <w:szCs w:val="32"/>
          <w:highlight w:val="yellow"/>
        </w:rPr>
      </w:pPr>
      <w:r>
        <w:rPr>
          <w:rFonts w:hint="eastAsia" w:ascii="黑体" w:eastAsia="黑体"/>
          <w:sz w:val="32"/>
          <w:szCs w:val="32"/>
          <w:highlight w:val="yellow"/>
        </w:rPr>
        <w:br w:type="page"/>
      </w:r>
    </w:p>
    <w:p>
      <w:pPr>
        <w:ind w:firstLine="0"/>
        <w:jc w:val="center"/>
        <w:outlineLvl w:val="0"/>
        <w:rPr>
          <w:rFonts w:hint="eastAsia" w:ascii="黑体" w:eastAsia="黑体"/>
          <w:sz w:val="32"/>
          <w:szCs w:val="32"/>
          <w:highlight w:val="yellow"/>
        </w:rPr>
        <w:sectPr>
          <w:footerReference r:id="rId3" w:type="default"/>
          <w:pgSz w:w="11906" w:h="16838"/>
          <w:pgMar w:top="1440" w:right="1797" w:bottom="1440" w:left="1797" w:header="851" w:footer="992" w:gutter="0"/>
          <w:pgNumType w:fmt="decimal"/>
          <w:cols w:space="0" w:num="1"/>
          <w:rtlGutter w:val="0"/>
          <w:docGrid w:type="lines" w:linePitch="325" w:charSpace="0"/>
        </w:sectPr>
      </w:pPr>
    </w:p>
    <w:p>
      <w:pPr>
        <w:ind w:firstLine="0"/>
        <w:jc w:val="center"/>
        <w:outlineLvl w:val="0"/>
        <w:rPr>
          <w:rFonts w:hint="eastAsia" w:ascii="仿宋_GB2312" w:eastAsia="仿宋_GB2312"/>
          <w:b/>
          <w:sz w:val="32"/>
          <w:szCs w:val="32"/>
        </w:rPr>
      </w:pPr>
      <w:r>
        <w:rPr>
          <w:rFonts w:hint="eastAsia" w:ascii="黑体" w:eastAsia="黑体"/>
          <w:sz w:val="32"/>
          <w:szCs w:val="32"/>
        </w:rPr>
        <w:t>第二部分：202</w:t>
      </w:r>
      <w:r>
        <w:rPr>
          <w:rFonts w:hint="eastAsia" w:ascii="黑体" w:eastAsia="黑体"/>
          <w:sz w:val="32"/>
          <w:szCs w:val="32"/>
          <w:lang w:val="en-US" w:eastAsia="zh-CN"/>
        </w:rPr>
        <w:t>2</w:t>
      </w:r>
      <w:r>
        <w:rPr>
          <w:rFonts w:hint="eastAsia" w:ascii="黑体" w:eastAsia="黑体"/>
          <w:sz w:val="32"/>
          <w:szCs w:val="32"/>
        </w:rPr>
        <w:t>年度部门决算报表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表一：收入支出决算总表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b/>
          <w:sz w:val="22"/>
          <w:szCs w:val="22"/>
          <w:lang w:val="en-US" w:eastAsia="zh-CN"/>
        </w:rPr>
      </w:pPr>
      <w:r>
        <w:rPr>
          <w:rFonts w:hint="eastAsia" w:ascii="宋体" w:hAnsi="宋体" w:eastAsia="宋体" w:cs="宋体"/>
          <w:b w:val="0"/>
          <w:bCs/>
          <w:sz w:val="22"/>
          <w:szCs w:val="22"/>
          <w:lang w:val="en-US" w:eastAsia="zh-CN"/>
        </w:rPr>
        <w:t xml:space="preserve">部门：桂林医学院附属医院          </w:t>
      </w:r>
      <w:r>
        <w:rPr>
          <w:rFonts w:hint="eastAsia" w:ascii="宋体" w:hAnsi="宋体" w:cs="宋体"/>
          <w:b w:val="0"/>
          <w:bCs/>
          <w:sz w:val="22"/>
          <w:szCs w:val="22"/>
          <w:lang w:val="en-US" w:eastAsia="zh-CN"/>
        </w:rPr>
        <w:t xml:space="preserve">                       </w:t>
      </w:r>
      <w:r>
        <w:rPr>
          <w:rFonts w:hint="eastAsia" w:ascii="宋体" w:hAnsi="宋体" w:eastAsia="宋体" w:cs="宋体"/>
          <w:b w:val="0"/>
          <w:bCs/>
          <w:sz w:val="22"/>
          <w:szCs w:val="22"/>
          <w:lang w:val="en-US" w:eastAsia="zh-CN"/>
        </w:rPr>
        <w:t xml:space="preserve">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 xml:space="preserve">年度             </w:t>
      </w:r>
      <w:r>
        <w:rPr>
          <w:rFonts w:hint="eastAsia" w:ascii="宋体" w:hAnsi="宋体" w:cs="宋体"/>
          <w:b w:val="0"/>
          <w:bCs/>
          <w:sz w:val="22"/>
          <w:szCs w:val="22"/>
          <w:lang w:val="en-US" w:eastAsia="zh-CN"/>
        </w:rPr>
        <w:t xml:space="preserve">                               </w:t>
      </w:r>
      <w:r>
        <w:rPr>
          <w:rFonts w:hint="eastAsia" w:ascii="宋体" w:hAnsi="宋体" w:eastAsia="宋体" w:cs="宋体"/>
          <w:b w:val="0"/>
          <w:bCs/>
          <w:sz w:val="22"/>
          <w:szCs w:val="22"/>
          <w:lang w:val="en-US" w:eastAsia="zh-CN"/>
        </w:rPr>
        <w:t xml:space="preserve">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9"/>
        <w:gridCol w:w="737"/>
        <w:gridCol w:w="2099"/>
        <w:gridCol w:w="3618"/>
        <w:gridCol w:w="73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blHeader/>
        </w:trPr>
        <w:tc>
          <w:tcPr>
            <w:tcW w:w="2356"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收入</w:t>
            </w:r>
          </w:p>
        </w:tc>
        <w:tc>
          <w:tcPr>
            <w:tcW w:w="2643" w:type="pct"/>
            <w:gridSpan w:val="3"/>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blHeader/>
        </w:trPr>
        <w:tc>
          <w:tcPr>
            <w:tcW w:w="135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项目</w:t>
            </w:r>
          </w:p>
        </w:tc>
        <w:tc>
          <w:tcPr>
            <w:tcW w:w="26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行次</w:t>
            </w:r>
          </w:p>
        </w:tc>
        <w:tc>
          <w:tcPr>
            <w:tcW w:w="74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金额</w:t>
            </w:r>
          </w:p>
        </w:tc>
        <w:tc>
          <w:tcPr>
            <w:tcW w:w="127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项目</w:t>
            </w:r>
          </w:p>
        </w:tc>
        <w:tc>
          <w:tcPr>
            <w:tcW w:w="26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行次</w:t>
            </w:r>
          </w:p>
        </w:tc>
        <w:tc>
          <w:tcPr>
            <w:tcW w:w="110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sz w:val="20"/>
                <w:szCs w:val="20"/>
                <w:lang w:val="en-US" w:eastAsia="zh-CN"/>
              </w:rPr>
            </w:pPr>
            <w:r>
              <w:rPr>
                <w:rFonts w:hint="eastAsia" w:asciiTheme="minorEastAsia" w:hAnsiTheme="minorEastAsia" w:eastAsiaTheme="minorEastAsia" w:cstheme="minorEastAsia"/>
                <w:b/>
                <w:sz w:val="20"/>
                <w:szCs w:val="20"/>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栏次</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栏次</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一、一般公共预算财政拨款收入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5,955.21</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一、一般公共服务支出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32</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二、政府性基金预算财政拨款收入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44,815.00</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二、外交支出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33</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三、国有资本经营预算财政拨款收入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三、国防支出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34</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四、上级补助收入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四、公共安全支出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35</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五、事业收入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167,546.17</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五、教育支出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36</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六、经营收入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6</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六、科学技术支出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37</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七、附属单位上缴收入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7</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七、文化旅游体育与传媒支出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38</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八、其他收入</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8</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2,767.37</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八、社会保障和就业支出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39</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9</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九、卫生健康支出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40</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190,520.58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10</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十、节能环保支出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41</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11</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十一、城乡社区支出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42</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12</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十二、农林水支出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43</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13</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十三、交通运输支出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44</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14</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十四、资源勘探工业信息等支出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45</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15</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十五、商业服务业等支出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46</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16</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十六、金融支出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47</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17</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十七、援助其他地区支出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48</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18</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十八、自然资源海洋气象等支出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49</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19</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十九、住房保障支出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50</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20</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二十、粮油物资储备支出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51</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21</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二十一、国有资本经营预算支出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52</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22</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二十二、灾害防治及应急管理支出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53</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23</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二十三、其他支出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54</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44,815.00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24</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二十四、债务还本支出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55</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25</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二十五、债务付息支出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56</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26</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二十六、抗疫特别国债安排的支出</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57</w:t>
            </w:r>
          </w:p>
        </w:tc>
        <w:tc>
          <w:tcPr>
            <w:tcW w:w="1105"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本年收入合计</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27</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221,083.75</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本年支出合计</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58</w:t>
            </w:r>
          </w:p>
        </w:tc>
        <w:tc>
          <w:tcPr>
            <w:tcW w:w="313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235,563.87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使用非财政拨款结余</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28</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14,850.82</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结余分配</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59</w:t>
            </w:r>
          </w:p>
        </w:tc>
        <w:tc>
          <w:tcPr>
            <w:tcW w:w="3131" w:type="dxa"/>
            <w:tcBorders>
              <w:top w:val="nil"/>
              <w:left w:val="nil"/>
              <w:bottom w:val="single" w:color="000000" w:sz="4" w:space="0"/>
              <w:right w:val="single" w:color="000000" w:sz="4" w:space="0"/>
            </w:tcBorders>
            <w:shd w:val="clear" w:color="auto" w:fill="auto"/>
            <w:noWrap/>
            <w:vAlign w:val="center"/>
          </w:tcPr>
          <w:p>
            <w:pPr>
              <w:jc w:val="right"/>
              <w:rPr>
                <w:rFonts w:hint="eastAsia" w:asciiTheme="minorEastAsia" w:hAnsiTheme="minorEastAsia" w:eastAsiaTheme="minorEastAsia" w:cstheme="minorEastAsia"/>
                <w:b w:val="0"/>
                <w:bCs/>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年初结转和结余</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29</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167.42</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年末结转和结余</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60</w:t>
            </w:r>
          </w:p>
        </w:tc>
        <w:tc>
          <w:tcPr>
            <w:tcW w:w="313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kern w:val="2"/>
                <w:sz w:val="20"/>
                <w:szCs w:val="20"/>
                <w:lang w:val="en-US" w:eastAsia="zh-CN" w:bidi="ar-SA"/>
              </w:rPr>
            </w:pPr>
            <w:r>
              <w:rPr>
                <w:rFonts w:hint="eastAsia" w:asciiTheme="minorEastAsia" w:hAnsiTheme="minorEastAsia" w:eastAsiaTheme="minorEastAsia" w:cstheme="minorEastAsia"/>
                <w:b w:val="0"/>
                <w:bCs/>
                <w:kern w:val="2"/>
                <w:sz w:val="20"/>
                <w:szCs w:val="20"/>
                <w:lang w:val="en-US" w:eastAsia="zh-CN" w:bidi="ar-SA"/>
              </w:rPr>
              <w:t>538.11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3"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30</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61</w:t>
            </w:r>
          </w:p>
        </w:tc>
        <w:tc>
          <w:tcPr>
            <w:tcW w:w="3131" w:type="dxa"/>
            <w:tcBorders>
              <w:top w:val="nil"/>
              <w:left w:val="nil"/>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b w:val="0"/>
                <w:bCs/>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7" w:hRule="exact"/>
        </w:trPr>
        <w:tc>
          <w:tcPr>
            <w:tcW w:w="1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总计</w:t>
            </w:r>
          </w:p>
        </w:tc>
        <w:tc>
          <w:tcPr>
            <w:tcW w:w="26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31</w:t>
            </w:r>
          </w:p>
        </w:tc>
        <w:tc>
          <w:tcPr>
            <w:tcW w:w="740"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236,101.98</w:t>
            </w:r>
          </w:p>
        </w:tc>
        <w:tc>
          <w:tcPr>
            <w:tcW w:w="1277"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总计</w:t>
            </w:r>
          </w:p>
        </w:tc>
        <w:tc>
          <w:tcPr>
            <w:tcW w:w="261" w:type="pct"/>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62</w:t>
            </w:r>
          </w:p>
        </w:tc>
        <w:tc>
          <w:tcPr>
            <w:tcW w:w="3131" w:type="dxa"/>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kern w:val="2"/>
                <w:sz w:val="20"/>
                <w:szCs w:val="20"/>
                <w:lang w:val="en-US" w:eastAsia="zh-CN" w:bidi="ar-SA"/>
              </w:rPr>
            </w:pPr>
            <w:r>
              <w:rPr>
                <w:rFonts w:hint="eastAsia" w:asciiTheme="minorEastAsia" w:hAnsiTheme="minorEastAsia" w:eastAsiaTheme="minorEastAsia" w:cstheme="minorEastAsia"/>
                <w:b w:val="0"/>
                <w:bCs/>
                <w:kern w:val="2"/>
                <w:sz w:val="20"/>
                <w:szCs w:val="20"/>
                <w:lang w:val="en-US" w:eastAsia="zh-CN" w:bidi="ar-SA"/>
              </w:rPr>
              <w:t>236,101.98</w:t>
            </w:r>
          </w:p>
        </w:tc>
      </w:tr>
    </w:tbl>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表二：收入决算表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43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17"/>
        <w:gridCol w:w="417"/>
        <w:gridCol w:w="4816"/>
        <w:gridCol w:w="1452"/>
        <w:gridCol w:w="1485"/>
        <w:gridCol w:w="819"/>
        <w:gridCol w:w="1216"/>
        <w:gridCol w:w="816"/>
        <w:gridCol w:w="1514"/>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51" w:type="dxa"/>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48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4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财政拨款收入</w:t>
            </w:r>
          </w:p>
        </w:tc>
        <w:tc>
          <w:tcPr>
            <w:tcW w:w="8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12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8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经营收入</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10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w:t>
            </w:r>
          </w:p>
        </w:tc>
        <w:tc>
          <w:tcPr>
            <w:tcW w:w="41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款</w:t>
            </w:r>
          </w:p>
        </w:tc>
        <w:tc>
          <w:tcPr>
            <w:tcW w:w="41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b/>
                <w:bCs/>
                <w:i w:val="0"/>
                <w:iCs w:val="0"/>
                <w:color w:val="000000"/>
                <w:sz w:val="20"/>
                <w:szCs w:val="20"/>
                <w:u w:val="none"/>
              </w:rPr>
            </w:pP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221,083.75</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50,770.21</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167,546.17</w:t>
            </w: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引进人才费用</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死亡抚恤</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176,040.45</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5,726.92</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167,546.17</w:t>
            </w: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卫生健康管理事务</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2100102</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174,077.18</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3,763.65</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167,546.17</w:t>
            </w: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综合医院</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174,077.18</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3,763.65</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167,546.17</w:t>
            </w: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1,308.22</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1,308.22</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重大公共卫生服务</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突发公共卫生事件应急处理</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1,307.22</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1,307.22</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4816"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4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4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财政拨款收入</w:t>
            </w:r>
          </w:p>
        </w:tc>
        <w:tc>
          <w:tcPr>
            <w:tcW w:w="8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上级补助收入</w:t>
            </w:r>
          </w:p>
        </w:tc>
        <w:tc>
          <w:tcPr>
            <w:tcW w:w="12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事业收入</w:t>
            </w:r>
          </w:p>
        </w:tc>
        <w:tc>
          <w:tcPr>
            <w:tcW w:w="8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经营收入</w:t>
            </w:r>
          </w:p>
        </w:tc>
        <w:tc>
          <w:tcPr>
            <w:tcW w:w="151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附属单位上缴收入</w:t>
            </w:r>
          </w:p>
        </w:tc>
        <w:tc>
          <w:tcPr>
            <w:tcW w:w="10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816"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中医（民族医）药专项</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其他卫生健康支出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其他卫生健康支出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634.00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其他政府性基金及对应专项债务收入安排的支出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48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1452"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48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819"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8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14"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16"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sz w:val="32"/>
          <w:szCs w:val="32"/>
          <w:lang w:val="en-US" w:eastAsia="zh-CN"/>
        </w:rPr>
      </w:pP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表三：支出决算表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17"/>
        <w:gridCol w:w="417"/>
        <w:gridCol w:w="5040"/>
        <w:gridCol w:w="1528"/>
        <w:gridCol w:w="1065"/>
        <w:gridCol w:w="1335"/>
        <w:gridCol w:w="1050"/>
        <w:gridCol w:w="1095"/>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504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5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10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3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上缴上级支出</w:t>
            </w:r>
          </w:p>
        </w:tc>
        <w:tc>
          <w:tcPr>
            <w:tcW w:w="10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经营支出</w:t>
            </w:r>
          </w:p>
        </w:tc>
        <w:tc>
          <w:tcPr>
            <w:tcW w:w="15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04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04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5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04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5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3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w:t>
            </w:r>
          </w:p>
        </w:tc>
        <w:tc>
          <w:tcPr>
            <w:tcW w:w="41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款</w:t>
            </w:r>
          </w:p>
        </w:tc>
        <w:tc>
          <w:tcPr>
            <w:tcW w:w="417" w:type="dxa"/>
            <w:vMerge w:val="restar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28"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417" w:type="dxa"/>
            <w:vMerge w:val="continue"/>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235,563.87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6,462.27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229,101.60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216.35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人力资源和社会保障管理事务</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引进人才费用</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行政单位离退休</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死亡抚恤</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190,520.58</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6,450.33</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184,070.25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卫生健康管理事务</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2100102</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公立医院</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188,390.89</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6,436.38</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181,954.51</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综合医院</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188,390.89</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6,436.38</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181,954.51</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公共卫生</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1,443.65</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1,443.65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重大公共卫生服务</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28.51</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突发公共卫生事件应急处理</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1,415.14</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1,415.14</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中医药</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中医（民族医）药专项</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13.95</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事业单位医疗</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公务员医疗补助</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4.98</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其他卫生健康支出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664.99</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664.99</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其他卫生健康支出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664.99</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664.99</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其他政府性基金及对应专项债务收入安排的支出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51" w:type="dxa"/>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50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1528"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06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3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05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09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71"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eastAsia="仿宋_GB2312"/>
          <w:b/>
          <w:sz w:val="32"/>
          <w:szCs w:val="32"/>
          <w:lang w:val="en-US" w:eastAsia="zh-CN"/>
        </w:rPr>
      </w:pP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表四：财政拨款收入支出决算总表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38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74"/>
        <w:gridCol w:w="450"/>
        <w:gridCol w:w="1140"/>
        <w:gridCol w:w="3120"/>
        <w:gridCol w:w="525"/>
        <w:gridCol w:w="1245"/>
        <w:gridCol w:w="1260"/>
        <w:gridCol w:w="163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4"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9285"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45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行次</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312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行次</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一般公共预算财政拨款</w:t>
            </w:r>
          </w:p>
        </w:tc>
        <w:tc>
          <w:tcPr>
            <w:tcW w:w="16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政府性基金预算财政拨款</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29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20" w:type="dxa"/>
            <w:tcBorders>
              <w:top w:val="nil"/>
              <w:left w:val="single" w:color="000000" w:sz="8" w:space="0"/>
              <w:bottom w:val="single" w:color="000000" w:sz="8"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5,955.21</w:t>
            </w: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5,356.22</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5,356.22</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64"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     入</w:t>
            </w:r>
          </w:p>
        </w:tc>
        <w:tc>
          <w:tcPr>
            <w:tcW w:w="9285"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974"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45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行次</w:t>
            </w:r>
          </w:p>
        </w:tc>
        <w:tc>
          <w:tcPr>
            <w:tcW w:w="11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3120"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w:t>
            </w:r>
          </w:p>
        </w:tc>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行次</w:t>
            </w:r>
          </w:p>
        </w:tc>
        <w:tc>
          <w:tcPr>
            <w:tcW w:w="124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126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一般公共预算财政拨款</w:t>
            </w:r>
          </w:p>
        </w:tc>
        <w:tc>
          <w:tcPr>
            <w:tcW w:w="16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政府性基金预算财政拨款</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5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120" w:type="dxa"/>
            <w:vMerge w:val="continue"/>
            <w:tcBorders>
              <w:top w:val="single" w:color="000000" w:sz="8" w:space="0"/>
              <w:left w:val="single" w:color="000000" w:sz="8" w:space="0"/>
              <w:bottom w:val="single" w:color="000000" w:sz="8" w:space="0"/>
              <w:right w:val="single" w:color="000000" w:sz="8" w:space="0"/>
            </w:tcBorders>
            <w:shd w:val="clear" w:color="auto" w:fill="auto"/>
            <w:vAlign w:val="bottom"/>
          </w:tcPr>
          <w:p>
            <w:pPr>
              <w:jc w:val="center"/>
              <w:rPr>
                <w:rFonts w:hint="eastAsia" w:ascii="宋体" w:hAnsi="宋体" w:eastAsia="宋体" w:cs="宋体"/>
                <w:b/>
                <w:bCs/>
                <w:i w:val="0"/>
                <w:iCs w:val="0"/>
                <w:color w:val="000000"/>
                <w:sz w:val="20"/>
                <w:szCs w:val="20"/>
                <w:u w:val="none"/>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2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7.17</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50,770.21</w:t>
            </w: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50,399.52</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5,584.52</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167.42</w:t>
            </w: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538.11</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538.11</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167.42</w:t>
            </w: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4"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45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4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50,937.63</w:t>
            </w:r>
          </w:p>
        </w:tc>
        <w:tc>
          <w:tcPr>
            <w:tcW w:w="312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2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4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50,937.63</w:t>
            </w:r>
          </w:p>
        </w:tc>
        <w:tc>
          <w:tcPr>
            <w:tcW w:w="1260"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6,122.63</w:t>
            </w:r>
          </w:p>
        </w:tc>
        <w:tc>
          <w:tcPr>
            <w:tcW w:w="163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44,815.00</w:t>
            </w:r>
          </w:p>
        </w:tc>
        <w:tc>
          <w:tcPr>
            <w:tcW w:w="150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b w:val="0"/>
          <w:bCs/>
          <w:sz w:val="22"/>
          <w:szCs w:val="22"/>
          <w:lang w:val="en-US" w:eastAsia="zh-CN"/>
        </w:rPr>
      </w:pP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表五：一般公共预算财政拨款支出决算表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42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6"/>
        <w:gridCol w:w="416"/>
        <w:gridCol w:w="327"/>
        <w:gridCol w:w="2190"/>
        <w:gridCol w:w="750"/>
        <w:gridCol w:w="825"/>
        <w:gridCol w:w="975"/>
        <w:gridCol w:w="885"/>
        <w:gridCol w:w="885"/>
        <w:gridCol w:w="900"/>
        <w:gridCol w:w="945"/>
        <w:gridCol w:w="840"/>
        <w:gridCol w:w="825"/>
        <w:gridCol w:w="750"/>
        <w:gridCol w:w="780"/>
        <w:gridCol w:w="705"/>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1159"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219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255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年初结转和结余</w:t>
            </w:r>
          </w:p>
        </w:tc>
        <w:tc>
          <w:tcPr>
            <w:tcW w:w="267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261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c>
          <w:tcPr>
            <w:tcW w:w="303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1159"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2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基本支出结转</w:t>
            </w:r>
          </w:p>
        </w:tc>
        <w:tc>
          <w:tcPr>
            <w:tcW w:w="97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项目支出结转和结余</w:t>
            </w:r>
          </w:p>
        </w:tc>
        <w:tc>
          <w:tcPr>
            <w:tcW w:w="88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基本支出结转</w:t>
            </w:r>
          </w:p>
        </w:tc>
        <w:tc>
          <w:tcPr>
            <w:tcW w:w="15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1159"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项目支出结转</w:t>
            </w:r>
          </w:p>
        </w:tc>
        <w:tc>
          <w:tcPr>
            <w:tcW w:w="7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Header/>
        </w:trPr>
        <w:tc>
          <w:tcPr>
            <w:tcW w:w="1159"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19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7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4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32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416"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7"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167.42</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167.42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5,955.21</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1,025.37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4,929.84</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5,584.52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1,025.37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4,559.15</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538.11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538.11</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221.12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216.35</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221.12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216.35</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人力资源和社会保障管理事务</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2080116</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引进人才费用</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40.00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行政单位离退休</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2080502</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事业单位离退休</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抚恤</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死亡抚恤</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176.35</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167.42</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167.42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5,726.92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1013.43</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4,713.49</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5,356.22</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1013.43</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4,342.80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538.11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538.11</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卫生健康管理事务</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2100102</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一般行政管理事务</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公立医院</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3,763.65</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999.48</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2,764.17</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3,226.53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999.48</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2,227.06</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537.11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537.11</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2100201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综合医院</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3,763.65</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999.48</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2,764.17</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3,226.53</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999.48</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2,227.06</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537.11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537.11</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公共卫生</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136.43</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136.43</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1,308.22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1,308.22</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1,443.65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1,443.65</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2100409</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重大公共卫生服务</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28.51</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28.51</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28.51</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28.51</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2100410</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突发公共卫生事件应急处理</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107.92</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107.92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1,307.22</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1,307.22</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1,415.14</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1,415.14</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中医药</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2100601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中医（民族医）药专项</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行政事业单位医疗</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13.95</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13.95</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13.95</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13.95</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2101102</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事业单位医疗</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8.97</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8.97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公务员医疗补助</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4.98</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其他卫生健康支出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30.99</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30.99</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664.99</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664.99</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2109999</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其他卫生健康支出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30.99</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30.99</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634.00</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634.00</w:t>
            </w: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664.99</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664.99</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住房保障支出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住房改革支出</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9"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219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住房公积金</w:t>
            </w: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7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90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7.17</w:t>
            </w: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5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80"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0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795" w:type="dxa"/>
            <w:tcBorders>
              <w:top w:val="nil"/>
              <w:left w:val="single" w:color="000000" w:sz="8"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5"/>
                <w:szCs w:val="15"/>
                <w:u w:val="none"/>
              </w:rPr>
            </w:pPr>
          </w:p>
        </w:tc>
      </w:tr>
    </w:tbl>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表六：一般公共预算财政拨款基本支出决算明细表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4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3216"/>
        <w:gridCol w:w="1254"/>
        <w:gridCol w:w="915"/>
        <w:gridCol w:w="2216"/>
        <w:gridCol w:w="577"/>
        <w:gridCol w:w="915"/>
        <w:gridCol w:w="4016"/>
        <w:gridCol w:w="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538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人员经费</w:t>
            </w:r>
          </w:p>
        </w:tc>
        <w:tc>
          <w:tcPr>
            <w:tcW w:w="9210"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91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321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125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22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5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401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57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trPr>
        <w:tc>
          <w:tcPr>
            <w:tcW w:w="91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21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5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2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01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7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318.25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261.78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445.34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auto" w:sz="4"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44.64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0" w:type="auto"/>
            <w:tcBorders>
              <w:top w:val="nil"/>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宋体" w:hAnsi="宋体" w:eastAsia="宋体" w:cs="宋体"/>
                <w:i w:val="0"/>
                <w:iCs w:val="0"/>
                <w:color w:val="000000"/>
                <w:kern w:val="0"/>
                <w:sz w:val="20"/>
                <w:szCs w:val="20"/>
                <w:u w:val="none"/>
                <w:lang w:val="en-US" w:eastAsia="zh-CN" w:bidi="ar"/>
              </w:rPr>
              <w:t>30304</w:t>
            </w:r>
          </w:p>
        </w:tc>
        <w:tc>
          <w:tcPr>
            <w:tcW w:w="0" w:type="auto"/>
            <w:tcBorders>
              <w:top w:val="nil"/>
              <w:left w:val="single" w:color="auto" w:sz="4"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auto" w:sz="4"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371.08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39909</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39910</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15"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4016"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1,025.37</w:t>
            </w:r>
          </w:p>
        </w:tc>
        <w:tc>
          <w:tcPr>
            <w:tcW w:w="0" w:type="auto"/>
            <w:gridSpan w:val="5"/>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eastAsia="仿宋_GB2312"/>
          <w:b/>
          <w:sz w:val="32"/>
          <w:szCs w:val="32"/>
          <w:lang w:val="en-US" w:eastAsia="zh-CN"/>
        </w:rPr>
      </w:pPr>
    </w:p>
    <w:p>
      <w:pPr>
        <w:rPr>
          <w:rFonts w:hint="eastAsia" w:ascii="仿宋_GB2312" w:eastAsia="仿宋_GB2312"/>
          <w:b/>
          <w:sz w:val="32"/>
          <w:szCs w:val="32"/>
          <w:lang w:val="en-US" w:eastAsia="zh-CN"/>
        </w:r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default" w:ascii="仿宋_GB2312" w:eastAsia="仿宋_GB2312"/>
          <w:b/>
          <w:sz w:val="32"/>
          <w:szCs w:val="32"/>
          <w:lang w:val="en-US" w:eastAsia="zh-CN"/>
        </w:rPr>
      </w:pPr>
      <w:r>
        <w:rPr>
          <w:rFonts w:hint="default" w:ascii="仿宋_GB2312" w:eastAsia="仿宋_GB2312"/>
          <w:b/>
          <w:sz w:val="32"/>
          <w:szCs w:val="32"/>
          <w:lang w:val="en-US" w:eastAsia="zh-CN"/>
        </w:rPr>
        <w:t>表</w:t>
      </w:r>
      <w:r>
        <w:rPr>
          <w:rFonts w:hint="eastAsia" w:ascii="仿宋_GB2312" w:eastAsia="仿宋_GB2312"/>
          <w:b/>
          <w:sz w:val="32"/>
          <w:szCs w:val="32"/>
          <w:lang w:val="en-US" w:eastAsia="zh-CN"/>
        </w:rPr>
        <w:t>七</w:t>
      </w:r>
      <w:r>
        <w:rPr>
          <w:rFonts w:hint="default" w:ascii="仿宋_GB2312" w:eastAsia="仿宋_GB2312"/>
          <w:b/>
          <w:sz w:val="32"/>
          <w:szCs w:val="32"/>
          <w:lang w:val="en-US" w:eastAsia="zh-CN"/>
        </w:rPr>
        <w:t>：政府性基金预算财政拨款收入支出决算表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49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416"/>
        <w:gridCol w:w="416"/>
        <w:gridCol w:w="4816"/>
        <w:gridCol w:w="439"/>
        <w:gridCol w:w="540"/>
        <w:gridCol w:w="599"/>
        <w:gridCol w:w="1037"/>
        <w:gridCol w:w="511"/>
        <w:gridCol w:w="1041"/>
        <w:gridCol w:w="1041"/>
        <w:gridCol w:w="557"/>
        <w:gridCol w:w="1033"/>
        <w:gridCol w:w="439"/>
        <w:gridCol w:w="553"/>
        <w:gridCol w:w="582"/>
        <w:gridCol w:w="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科目编码</w:t>
            </w:r>
          </w:p>
        </w:tc>
        <w:tc>
          <w:tcPr>
            <w:tcW w:w="25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科目名称</w:t>
            </w:r>
          </w:p>
        </w:tc>
        <w:tc>
          <w:tcPr>
            <w:tcW w:w="241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年初结转和结余</w:t>
            </w:r>
          </w:p>
        </w:tc>
        <w:tc>
          <w:tcPr>
            <w:tcW w:w="289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w:t>
            </w:r>
          </w:p>
        </w:tc>
        <w:tc>
          <w:tcPr>
            <w:tcW w:w="304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w:t>
            </w:r>
          </w:p>
        </w:tc>
        <w:tc>
          <w:tcPr>
            <w:tcW w:w="328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5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基本支出结转</w:t>
            </w:r>
          </w:p>
        </w:tc>
        <w:tc>
          <w:tcPr>
            <w:tcW w:w="10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项目支出结转和结余</w:t>
            </w:r>
          </w:p>
        </w:tc>
        <w:tc>
          <w:tcPr>
            <w:tcW w:w="10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7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w:t>
            </w:r>
          </w:p>
        </w:tc>
        <w:tc>
          <w:tcPr>
            <w:tcW w:w="1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w:t>
            </w:r>
          </w:p>
        </w:tc>
        <w:tc>
          <w:tcPr>
            <w:tcW w:w="4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基本支出结转</w:t>
            </w:r>
          </w:p>
        </w:tc>
        <w:tc>
          <w:tcPr>
            <w:tcW w:w="18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项目支出结转</w:t>
            </w:r>
          </w:p>
        </w:tc>
        <w:tc>
          <w:tcPr>
            <w:tcW w:w="8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5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6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1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005"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类</w:t>
            </w:r>
          </w:p>
        </w:tc>
        <w:tc>
          <w:tcPr>
            <w:tcW w:w="27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款</w:t>
            </w:r>
          </w:p>
        </w:tc>
        <w:tc>
          <w:tcPr>
            <w:tcW w:w="27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7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70" w:type="dxa"/>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25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其他政府性基金及对应专项债务收入安排的支出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0" w:type="auto"/>
            <w:gridSpan w:val="3"/>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2290402</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其他地方自行试点项目收益专项债券收入安排的支出</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44,815.00</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仿宋_GB2312" w:eastAsia="仿宋_GB2312"/>
          <w:b/>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仿宋_GB2312" w:eastAsia="仿宋_GB2312"/>
          <w:b/>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lang w:val="en-US" w:eastAsia="zh-CN"/>
        </w:rPr>
      </w:pPr>
      <w:r>
        <w:rPr>
          <w:rFonts w:hint="eastAsia" w:ascii="仿宋_GB2312" w:eastAsia="仿宋_GB2312"/>
          <w:b/>
          <w:sz w:val="32"/>
          <w:szCs w:val="32"/>
          <w:lang w:val="en-US" w:eastAsia="zh-CN"/>
        </w:rPr>
        <w:t>表八：国有资本经营预算财政拨款支出决算表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5945" w:type="dxa"/>
        <w:tblInd w:w="-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3"/>
        <w:gridCol w:w="713"/>
        <w:gridCol w:w="715"/>
        <w:gridCol w:w="1189"/>
        <w:gridCol w:w="1380"/>
        <w:gridCol w:w="1380"/>
        <w:gridCol w:w="1380"/>
        <w:gridCol w:w="2025"/>
        <w:gridCol w:w="2025"/>
        <w:gridCol w:w="1475"/>
        <w:gridCol w:w="147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141" w:type="dxa"/>
            <w:gridSpan w:val="3"/>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科目编码</w:t>
            </w:r>
          </w:p>
        </w:tc>
        <w:tc>
          <w:tcPr>
            <w:tcW w:w="11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科目名称</w:t>
            </w:r>
          </w:p>
        </w:tc>
        <w:tc>
          <w:tcPr>
            <w:tcW w:w="4140"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年初结转和结余</w:t>
            </w:r>
          </w:p>
        </w:tc>
        <w:tc>
          <w:tcPr>
            <w:tcW w:w="20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本年收入</w:t>
            </w:r>
          </w:p>
        </w:tc>
        <w:tc>
          <w:tcPr>
            <w:tcW w:w="202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本年支出</w:t>
            </w:r>
          </w:p>
        </w:tc>
        <w:tc>
          <w:tcPr>
            <w:tcW w:w="4425"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2141"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p>
        </w:tc>
        <w:tc>
          <w:tcPr>
            <w:tcW w:w="11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p>
        </w:tc>
        <w:tc>
          <w:tcPr>
            <w:tcW w:w="138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合计</w:t>
            </w:r>
          </w:p>
        </w:tc>
        <w:tc>
          <w:tcPr>
            <w:tcW w:w="138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结转</w:t>
            </w:r>
          </w:p>
        </w:tc>
        <w:tc>
          <w:tcPr>
            <w:tcW w:w="138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结余</w:t>
            </w: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p>
        </w:tc>
        <w:tc>
          <w:tcPr>
            <w:tcW w:w="14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合计</w:t>
            </w:r>
          </w:p>
        </w:tc>
        <w:tc>
          <w:tcPr>
            <w:tcW w:w="14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结转</w:t>
            </w:r>
          </w:p>
        </w:tc>
        <w:tc>
          <w:tcPr>
            <w:tcW w:w="147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val="0"/>
                <w:sz w:val="20"/>
                <w:szCs w:val="20"/>
                <w:lang w:val="en-US" w:eastAsia="zh-CN"/>
              </w:rPr>
            </w:pPr>
            <w:r>
              <w:rPr>
                <w:rFonts w:hint="eastAsia" w:asciiTheme="minorEastAsia" w:hAnsiTheme="minorEastAsia" w:eastAsiaTheme="minorEastAsia" w:cstheme="minorEastAsia"/>
                <w:b/>
                <w:bCs w:val="0"/>
                <w:sz w:val="20"/>
                <w:szCs w:val="20"/>
                <w:lang w:val="en-US" w:eastAsia="zh-CN"/>
              </w:rPr>
              <w:t>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1"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1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1" w:type="dxa"/>
            <w:gridSpan w:val="3"/>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1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02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类</w:t>
            </w:r>
          </w:p>
        </w:tc>
        <w:tc>
          <w:tcPr>
            <w:tcW w:w="71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款</w:t>
            </w:r>
          </w:p>
        </w:tc>
        <w:tc>
          <w:tcPr>
            <w:tcW w:w="71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项</w:t>
            </w:r>
          </w:p>
        </w:tc>
        <w:tc>
          <w:tcPr>
            <w:tcW w:w="11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栏次</w:t>
            </w: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1</w:t>
            </w: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2</w:t>
            </w: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3</w:t>
            </w: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4</w:t>
            </w: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5</w:t>
            </w: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6</w:t>
            </w: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7</w:t>
            </w: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1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71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7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1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r>
              <w:rPr>
                <w:rFonts w:hint="eastAsia" w:asciiTheme="minorEastAsia" w:hAnsiTheme="minorEastAsia" w:eastAsiaTheme="minorEastAsia" w:cstheme="minorEastAsia"/>
                <w:b w:val="0"/>
                <w:bCs/>
                <w:sz w:val="20"/>
                <w:szCs w:val="20"/>
                <w:lang w:val="en-US" w:eastAsia="zh-CN"/>
              </w:rPr>
              <w:t>合计</w:t>
            </w: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41" w:type="dxa"/>
            <w:gridSpan w:val="3"/>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189"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380"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202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c>
          <w:tcPr>
            <w:tcW w:w="147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桂林医学院附属医院没有国有资本经营预算财政拨款收入，也没有国有资本经营预算财政拨款安排的支出，故本表无数据。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1"/>
        <w:rPr>
          <w:rFonts w:hint="eastAsia" w:ascii="仿宋_GB2312" w:eastAsia="仿宋_GB2312"/>
          <w:b/>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1"/>
        <w:rPr>
          <w:rFonts w:hint="eastAsia" w:ascii="仿宋_GB2312" w:eastAsia="仿宋_GB2312"/>
          <w:b/>
          <w:sz w:val="32"/>
          <w:szCs w:val="32"/>
          <w:highlight w:val="none"/>
          <w:lang w:val="en-US" w:eastAsia="zh-CN"/>
        </w:rPr>
      </w:pPr>
      <w:r>
        <w:rPr>
          <w:rFonts w:hint="eastAsia" w:ascii="仿宋_GB2312" w:eastAsia="仿宋_GB2312"/>
          <w:b/>
          <w:sz w:val="32"/>
          <w:szCs w:val="32"/>
          <w:highlight w:val="none"/>
          <w:lang w:val="en-US" w:eastAsia="zh-CN"/>
        </w:rPr>
        <w:t>表九：财政拨款安排的“三公”经费支出决算表</w:t>
      </w:r>
    </w:p>
    <w:p>
      <w:pP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部门：桂林医学院附属医院                                   202</w:t>
      </w:r>
      <w:r>
        <w:rPr>
          <w:rFonts w:hint="eastAsia" w:ascii="宋体" w:hAnsi="宋体" w:cs="宋体"/>
          <w:b w:val="0"/>
          <w:bCs/>
          <w:sz w:val="22"/>
          <w:szCs w:val="22"/>
          <w:lang w:val="en-US" w:eastAsia="zh-CN"/>
        </w:rPr>
        <w:t>2</w:t>
      </w:r>
      <w:r>
        <w:rPr>
          <w:rFonts w:hint="eastAsia" w:ascii="宋体" w:hAnsi="宋体" w:eastAsia="宋体" w:cs="宋体"/>
          <w:b w:val="0"/>
          <w:bCs/>
          <w:sz w:val="22"/>
          <w:szCs w:val="22"/>
          <w:lang w:val="en-US" w:eastAsia="zh-CN"/>
        </w:rPr>
        <w:t>年度                                              金额单位：</w:t>
      </w:r>
      <w:r>
        <w:rPr>
          <w:rFonts w:hint="eastAsia" w:ascii="宋体" w:hAnsi="宋体" w:cs="宋体"/>
          <w:b w:val="0"/>
          <w:bCs/>
          <w:sz w:val="22"/>
          <w:szCs w:val="22"/>
          <w:lang w:val="en-US" w:eastAsia="zh-CN"/>
        </w:rPr>
        <w:t>万</w:t>
      </w:r>
      <w:r>
        <w:rPr>
          <w:rFonts w:hint="eastAsia" w:ascii="宋体" w:hAnsi="宋体" w:eastAsia="宋体" w:cs="宋体"/>
          <w:b w:val="0"/>
          <w:bCs/>
          <w:sz w:val="22"/>
          <w:szCs w:val="22"/>
          <w:lang w:val="en-US" w:eastAsia="zh-CN"/>
        </w:rPr>
        <w:t>元</w:t>
      </w:r>
    </w:p>
    <w:tbl>
      <w:tblPr>
        <w:tblStyle w:val="4"/>
        <w:tblW w:w="15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3"/>
        <w:gridCol w:w="2518"/>
        <w:gridCol w:w="2518"/>
        <w:gridCol w:w="3918"/>
        <w:gridCol w:w="1794"/>
        <w:gridCol w:w="1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项目名称</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年初部门预算批复额度</w:t>
            </w:r>
          </w:p>
        </w:tc>
        <w:tc>
          <w:tcPr>
            <w:tcW w:w="64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年度中追加（减）情况</w:t>
            </w:r>
          </w:p>
        </w:tc>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年度预算额度</w:t>
            </w:r>
          </w:p>
        </w:tc>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文号</w:t>
            </w:r>
          </w:p>
        </w:tc>
        <w:tc>
          <w:tcPr>
            <w:tcW w:w="3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val="0"/>
                <w:sz w:val="20"/>
                <w:szCs w:val="20"/>
                <w:lang w:val="en-US" w:eastAsia="zh-CN"/>
              </w:rPr>
            </w:pPr>
            <w:r>
              <w:rPr>
                <w:rFonts w:hint="eastAsia" w:ascii="宋体" w:hAnsi="宋体" w:eastAsia="宋体" w:cs="宋体"/>
                <w:b/>
                <w:bCs w:val="0"/>
                <w:sz w:val="20"/>
                <w:szCs w:val="20"/>
                <w:lang w:val="en-US" w:eastAsia="zh-CN"/>
              </w:rPr>
              <w:t>金额（追减用负数表示）</w:t>
            </w: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p>
        </w:tc>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因公出国（境）经费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val="0"/>
                <w:bCs/>
                <w:sz w:val="20"/>
                <w:szCs w:val="20"/>
                <w:lang w:val="en-US" w:eastAsia="zh-CN"/>
              </w:rPr>
            </w:pPr>
            <w:r>
              <w:rPr>
                <w:rFonts w:hint="eastAsia" w:ascii="宋体" w:hAnsi="宋体" w:eastAsia="宋体" w:cs="宋体"/>
                <w:b w:val="0"/>
                <w:bCs/>
                <w:sz w:val="20"/>
                <w:szCs w:val="20"/>
                <w:lang w:val="en-US" w:eastAsia="zh-CN"/>
              </w:rPr>
              <w:t>0</w:t>
            </w:r>
          </w:p>
        </w:tc>
      </w:tr>
    </w:tbl>
    <w:p>
      <w:pPr>
        <w:ind w:firstLine="640" w:firstLineChars="200"/>
        <w:rPr>
          <w:rFonts w:hint="default" w:ascii="仿宋_GB2312" w:eastAsia="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sz w:val="32"/>
          <w:szCs w:val="32"/>
          <w:lang w:val="en-US" w:eastAsia="zh-CN"/>
        </w:rPr>
      </w:pPr>
      <w:r>
        <w:rPr>
          <w:rFonts w:hint="default" w:ascii="仿宋_GB2312" w:eastAsia="仿宋_GB2312"/>
          <w:b w:val="0"/>
          <w:bCs/>
          <w:sz w:val="32"/>
          <w:szCs w:val="32"/>
          <w:lang w:val="en-US" w:eastAsia="zh-CN"/>
        </w:rPr>
        <w:t>桂林医学院附属医院没有财政拨款安排的“三公”经费收入，也没有财政拨款</w:t>
      </w:r>
      <w:bookmarkStart w:id="0" w:name="_GoBack"/>
      <w:bookmarkEnd w:id="0"/>
      <w:r>
        <w:rPr>
          <w:rFonts w:hint="default" w:ascii="仿宋_GB2312" w:eastAsia="仿宋_GB2312"/>
          <w:b w:val="0"/>
          <w:bCs/>
          <w:sz w:val="32"/>
          <w:szCs w:val="32"/>
          <w:lang w:val="en-US" w:eastAsia="zh-CN"/>
        </w:rPr>
        <w:t>安排的“三公”经费安排的支出，故本表无数据。</w:t>
      </w:r>
    </w:p>
    <w:p>
      <w:pPr>
        <w:rPr>
          <w:rFonts w:hint="default" w:ascii="仿宋_GB2312" w:eastAsia="仿宋_GB2312"/>
          <w:b/>
          <w:sz w:val="32"/>
          <w:szCs w:val="32"/>
          <w:lang w:val="en-US" w:eastAsia="zh-CN"/>
        </w:rPr>
      </w:pPr>
    </w:p>
    <w:p>
      <w:pPr>
        <w:rPr>
          <w:rFonts w:hint="eastAsia" w:ascii="黑体" w:eastAsia="黑体"/>
          <w:sz w:val="32"/>
          <w:szCs w:val="32"/>
        </w:rPr>
        <w:sectPr>
          <w:pgSz w:w="16838" w:h="11906" w:orient="landscape"/>
          <w:pgMar w:top="1797" w:right="1440" w:bottom="1797" w:left="1440" w:header="851" w:footer="992" w:gutter="0"/>
          <w:pgNumType w:fmt="decimal"/>
          <w:cols w:space="0" w:num="1"/>
          <w:rtlGutter w:val="0"/>
          <w:docGrid w:type="lines" w:linePitch="332" w:charSpace="0"/>
        </w:sectPr>
      </w:pPr>
      <w:r>
        <w:rPr>
          <w:rFonts w:hint="eastAsia" w:ascii="仿宋_GB2312" w:eastAsia="仿宋_GB2312"/>
          <w:b/>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eastAsia="黑体"/>
          <w:sz w:val="32"/>
          <w:szCs w:val="32"/>
        </w:rPr>
      </w:pPr>
      <w:r>
        <w:rPr>
          <w:rFonts w:hint="eastAsia" w:ascii="黑体" w:eastAsia="黑体"/>
          <w:sz w:val="32"/>
          <w:szCs w:val="32"/>
        </w:rPr>
        <w:t>第三部分：202</w:t>
      </w:r>
      <w:r>
        <w:rPr>
          <w:rFonts w:hint="eastAsia" w:ascii="黑体" w:eastAsia="黑体"/>
          <w:sz w:val="32"/>
          <w:szCs w:val="32"/>
          <w:lang w:val="en-US" w:eastAsia="zh-CN"/>
        </w:rPr>
        <w:t>2</w:t>
      </w:r>
      <w:r>
        <w:rPr>
          <w:rFonts w:hint="eastAsia" w:ascii="黑体" w:eastAsia="黑体"/>
          <w:sz w:val="32"/>
          <w:szCs w:val="32"/>
        </w:rPr>
        <w:t>年度部门决算情况说明</w:t>
      </w:r>
    </w:p>
    <w:p>
      <w:pPr>
        <w:autoSpaceDE w:val="0"/>
        <w:autoSpaceDN w:val="0"/>
        <w:adjustRightInd w:val="0"/>
        <w:spacing w:line="560" w:lineRule="exact"/>
        <w:ind w:firstLine="640" w:firstLineChars="200"/>
        <w:jc w:val="both"/>
        <w:outlineLvl w:val="1"/>
        <w:rPr>
          <w:rFonts w:hint="eastAsia" w:ascii="黑体" w:eastAsia="黑体" w:cs="仿宋_GB2312"/>
          <w:kern w:val="0"/>
          <w:sz w:val="32"/>
          <w:szCs w:val="32"/>
          <w:lang w:val="en-US" w:eastAsia="zh-CN" w:bidi="ar-SA"/>
        </w:rPr>
      </w:pPr>
      <w:r>
        <w:rPr>
          <w:rFonts w:hint="eastAsia" w:ascii="黑体" w:eastAsia="黑体" w:cs="仿宋_GB2312"/>
          <w:kern w:val="0"/>
          <w:sz w:val="32"/>
          <w:szCs w:val="32"/>
          <w:lang w:bidi="ar-SA"/>
        </w:rPr>
        <w:t>一、</w:t>
      </w:r>
      <w:r>
        <w:rPr>
          <w:rFonts w:hint="eastAsia" w:ascii="黑体" w:eastAsia="黑体"/>
          <w:kern w:val="0"/>
          <w:sz w:val="32"/>
          <w:szCs w:val="32"/>
        </w:rPr>
        <w:t>202</w:t>
      </w:r>
      <w:r>
        <w:rPr>
          <w:rFonts w:hint="eastAsia" w:ascii="黑体" w:eastAsia="黑体"/>
          <w:kern w:val="0"/>
          <w:sz w:val="32"/>
          <w:szCs w:val="32"/>
          <w:lang w:val="en-US" w:eastAsia="zh-CN"/>
        </w:rPr>
        <w:t>2</w:t>
      </w:r>
      <w:r>
        <w:rPr>
          <w:rFonts w:hint="eastAsia" w:ascii="黑体" w:eastAsia="黑体" w:cs="仿宋_GB2312"/>
          <w:kern w:val="0"/>
          <w:sz w:val="32"/>
          <w:szCs w:val="32"/>
          <w:lang w:bidi="ar-SA"/>
        </w:rPr>
        <w:t>年度收入支出决算总体情</w:t>
      </w:r>
      <w:r>
        <w:rPr>
          <w:rFonts w:hint="eastAsia" w:ascii="黑体" w:eastAsia="黑体" w:cs="仿宋_GB2312"/>
          <w:kern w:val="0"/>
          <w:sz w:val="32"/>
          <w:szCs w:val="32"/>
          <w:lang w:val="en-US" w:eastAsia="zh-CN" w:bidi="ar-SA"/>
        </w:rPr>
        <w:t>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bidi="ar-SA"/>
        </w:rPr>
      </w:pPr>
      <w:r>
        <w:rPr>
          <w:rFonts w:hint="eastAsia" w:ascii="仿宋_GB2312" w:eastAsia="仿宋_GB2312" w:cs="仿宋_GB2312"/>
          <w:kern w:val="0"/>
          <w:sz w:val="32"/>
          <w:szCs w:val="32"/>
          <w:lang w:bidi="ar-SA"/>
        </w:rPr>
        <w:t>（一）</w:t>
      </w:r>
      <w:r>
        <w:rPr>
          <w:rFonts w:hint="eastAsia" w:ascii="仿宋_GB2312" w:eastAsia="仿宋_GB2312" w:cs="仿宋_GB2312"/>
          <w:kern w:val="0"/>
          <w:sz w:val="32"/>
          <w:szCs w:val="32"/>
          <w:lang w:val="en-US" w:eastAsia="zh-CN" w:bidi="ar-SA"/>
        </w:rPr>
        <w:t>本部门</w:t>
      </w:r>
      <w:r>
        <w:rPr>
          <w:rFonts w:hint="eastAsia" w:ascii="仿宋_GB2312" w:eastAsia="仿宋_GB2312" w:cs="仿宋_GB2312"/>
          <w:kern w:val="0"/>
          <w:sz w:val="32"/>
          <w:szCs w:val="32"/>
          <w:lang w:bidi="ar-SA"/>
        </w:rPr>
        <w:t>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年度总收入</w:t>
      </w:r>
      <w:r>
        <w:rPr>
          <w:rFonts w:hint="eastAsia" w:ascii="仿宋_GB2312" w:eastAsia="仿宋_GB2312" w:cs="仿宋_GB2312"/>
          <w:kern w:val="0"/>
          <w:sz w:val="32"/>
          <w:szCs w:val="32"/>
          <w:highlight w:val="none"/>
          <w:lang w:val="en-US" w:eastAsia="zh-CN" w:bidi="ar-SA"/>
        </w:rPr>
        <w:t>236,101.98</w:t>
      </w:r>
      <w:r>
        <w:rPr>
          <w:rFonts w:hint="eastAsia" w:ascii="仿宋_GB2312" w:eastAsia="仿宋_GB2312" w:cs="仿宋_GB2312"/>
          <w:kern w:val="0"/>
          <w:sz w:val="32"/>
          <w:szCs w:val="32"/>
          <w:lang w:bidi="ar-SA"/>
        </w:rPr>
        <w:t>万元，其中本年收入</w:t>
      </w:r>
      <w:r>
        <w:rPr>
          <w:rFonts w:hint="eastAsia" w:ascii="仿宋_GB2312" w:eastAsia="仿宋_GB2312" w:cs="仿宋_GB2312"/>
          <w:kern w:val="0"/>
          <w:sz w:val="32"/>
          <w:szCs w:val="32"/>
          <w:lang w:val="en-US" w:eastAsia="zh-CN" w:bidi="ar-SA"/>
        </w:rPr>
        <w:t>221,083.75</w:t>
      </w:r>
      <w:r>
        <w:rPr>
          <w:rFonts w:hint="eastAsia" w:ascii="仿宋_GB2312" w:eastAsia="仿宋_GB2312" w:cs="仿宋_GB2312"/>
          <w:kern w:val="0"/>
          <w:sz w:val="32"/>
          <w:szCs w:val="32"/>
          <w:lang w:bidi="ar-SA"/>
        </w:rPr>
        <w:t>万元, 较20</w:t>
      </w:r>
      <w:r>
        <w:rPr>
          <w:rFonts w:hint="eastAsia" w:ascii="仿宋_GB2312" w:eastAsia="仿宋_GB2312" w:cs="仿宋_GB2312"/>
          <w:kern w:val="0"/>
          <w:sz w:val="32"/>
          <w:szCs w:val="32"/>
          <w:lang w:val="en-US" w:eastAsia="zh-CN" w:bidi="ar-SA"/>
        </w:rPr>
        <w:t>21</w:t>
      </w:r>
      <w:r>
        <w:rPr>
          <w:rFonts w:hint="eastAsia" w:ascii="仿宋_GB2312" w:eastAsia="仿宋_GB2312" w:cs="仿宋_GB2312"/>
          <w:kern w:val="0"/>
          <w:sz w:val="32"/>
          <w:szCs w:val="32"/>
          <w:lang w:bidi="ar-SA"/>
        </w:rPr>
        <w:t>年度决算数</w:t>
      </w:r>
      <w:r>
        <w:rPr>
          <w:rFonts w:hint="eastAsia" w:ascii="仿宋_GB2312" w:eastAsia="仿宋_GB2312" w:cs="仿宋_GB2312"/>
          <w:kern w:val="0"/>
          <w:sz w:val="32"/>
          <w:szCs w:val="32"/>
          <w:lang w:val="en-US" w:eastAsia="zh-CN" w:bidi="ar-SA"/>
        </w:rPr>
        <w:t>减少6,340.46</w:t>
      </w:r>
      <w:r>
        <w:rPr>
          <w:rFonts w:hint="eastAsia" w:ascii="仿宋_GB2312" w:eastAsia="仿宋_GB2312" w:cs="仿宋_GB2312"/>
          <w:kern w:val="0"/>
          <w:sz w:val="32"/>
          <w:szCs w:val="32"/>
          <w:lang w:bidi="ar-SA"/>
        </w:rPr>
        <w:t>万元，</w:t>
      </w:r>
      <w:r>
        <w:rPr>
          <w:rFonts w:hint="eastAsia" w:ascii="仿宋_GB2312" w:eastAsia="仿宋_GB2312" w:cs="仿宋_GB2312"/>
          <w:kern w:val="0"/>
          <w:sz w:val="32"/>
          <w:szCs w:val="32"/>
          <w:lang w:val="en-US" w:eastAsia="zh-CN" w:bidi="ar-SA"/>
        </w:rPr>
        <w:t>降幅2.79</w:t>
      </w:r>
      <w:r>
        <w:rPr>
          <w:rFonts w:hint="eastAsia" w:ascii="仿宋_GB2312" w:eastAsia="仿宋_GB2312" w:cs="仿宋_GB2312"/>
          <w:kern w:val="0"/>
          <w:sz w:val="32"/>
          <w:szCs w:val="32"/>
          <w:lang w:bidi="ar-SA"/>
        </w:rPr>
        <w:t>%。收入具体情况如下</w:t>
      </w:r>
      <w:r>
        <w:rPr>
          <w:rFonts w:hint="eastAsia" w:ascii="仿宋_GB2312" w:eastAsia="仿宋_GB2312" w:cs="仿宋_GB2312"/>
          <w:kern w:val="0"/>
          <w:sz w:val="32"/>
          <w:szCs w:val="32"/>
          <w:lang w:eastAsia="zh-CN" w:bidi="ar-SA"/>
        </w:rPr>
        <w:t>：</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bidi="ar-SA"/>
        </w:rPr>
      </w:pPr>
      <w:r>
        <w:rPr>
          <w:rFonts w:hint="eastAsia" w:ascii="仿宋_GB2312" w:eastAsia="仿宋_GB2312"/>
          <w:bCs/>
          <w:kern w:val="0"/>
          <w:sz w:val="32"/>
          <w:szCs w:val="32"/>
        </w:rPr>
        <w:t>1</w:t>
      </w:r>
      <w:r>
        <w:rPr>
          <w:rFonts w:hint="eastAsia" w:ascii="仿宋_GB2312" w:eastAsia="仿宋_GB2312" w:cs="仿宋_GB2312"/>
          <w:kern w:val="0"/>
          <w:sz w:val="32"/>
          <w:szCs w:val="32"/>
          <w:lang w:bidi="ar-SA"/>
        </w:rPr>
        <w:t>.一般公共预算财政拨款收入</w:t>
      </w:r>
      <w:r>
        <w:rPr>
          <w:rFonts w:hint="eastAsia" w:ascii="仿宋_GB2312" w:eastAsia="仿宋_GB2312" w:cs="仿宋_GB2312"/>
          <w:kern w:val="0"/>
          <w:sz w:val="32"/>
          <w:szCs w:val="32"/>
          <w:lang w:val="en-US" w:eastAsia="zh-CN" w:bidi="ar-SA"/>
        </w:rPr>
        <w:t>5,955.21</w:t>
      </w:r>
      <w:r>
        <w:rPr>
          <w:rFonts w:hint="eastAsia" w:ascii="仿宋_GB2312" w:eastAsia="仿宋_GB2312" w:cs="仿宋_GB2312"/>
          <w:kern w:val="0"/>
          <w:sz w:val="32"/>
          <w:szCs w:val="32"/>
          <w:lang w:bidi="ar-SA"/>
        </w:rPr>
        <w:t>万元，为自治区本级财政当年拨付的资金。较20</w:t>
      </w:r>
      <w:r>
        <w:rPr>
          <w:rFonts w:hint="eastAsia" w:ascii="仿宋_GB2312" w:eastAsia="仿宋_GB2312" w:cs="仿宋_GB2312"/>
          <w:kern w:val="0"/>
          <w:sz w:val="32"/>
          <w:szCs w:val="32"/>
          <w:lang w:val="en-US" w:eastAsia="zh-CN" w:bidi="ar-SA"/>
        </w:rPr>
        <w:t>21</w:t>
      </w:r>
      <w:r>
        <w:rPr>
          <w:rFonts w:hint="eastAsia" w:ascii="仿宋_GB2312" w:eastAsia="仿宋_GB2312" w:cs="仿宋_GB2312"/>
          <w:kern w:val="0"/>
          <w:sz w:val="32"/>
          <w:szCs w:val="32"/>
          <w:lang w:bidi="ar-SA"/>
        </w:rPr>
        <w:t>年度决算数增加</w:t>
      </w:r>
      <w:r>
        <w:rPr>
          <w:rFonts w:hint="eastAsia" w:ascii="仿宋_GB2312" w:eastAsia="仿宋_GB2312" w:cs="仿宋_GB2312"/>
          <w:kern w:val="0"/>
          <w:sz w:val="32"/>
          <w:szCs w:val="32"/>
          <w:lang w:val="en-US" w:eastAsia="zh-CN" w:bidi="ar-SA"/>
        </w:rPr>
        <w:t>380.21</w:t>
      </w:r>
      <w:r>
        <w:rPr>
          <w:rFonts w:hint="eastAsia" w:ascii="仿宋_GB2312" w:eastAsia="仿宋_GB2312" w:cs="仿宋_GB2312"/>
          <w:kern w:val="0"/>
          <w:sz w:val="32"/>
          <w:szCs w:val="32"/>
          <w:lang w:bidi="ar-SA"/>
        </w:rPr>
        <w:t>万元，增长</w:t>
      </w:r>
      <w:r>
        <w:rPr>
          <w:rFonts w:hint="eastAsia" w:ascii="仿宋_GB2312" w:eastAsia="仿宋_GB2312" w:cs="仿宋_GB2312"/>
          <w:kern w:val="0"/>
          <w:sz w:val="32"/>
          <w:szCs w:val="32"/>
          <w:lang w:val="en-US" w:eastAsia="zh-CN" w:bidi="ar-SA"/>
        </w:rPr>
        <w:t>7.10</w:t>
      </w:r>
      <w:r>
        <w:rPr>
          <w:rFonts w:hint="eastAsia" w:ascii="仿宋_GB2312" w:eastAsia="仿宋_GB2312" w:cs="仿宋_GB2312"/>
          <w:kern w:val="0"/>
          <w:sz w:val="32"/>
          <w:szCs w:val="32"/>
          <w:lang w:bidi="ar-SA"/>
        </w:rPr>
        <w:t>%，主要原因是</w:t>
      </w:r>
      <w:r>
        <w:rPr>
          <w:rFonts w:hint="eastAsia" w:ascii="仿宋_GB2312" w:eastAsia="仿宋_GB2312" w:cs="仿宋_GB2312"/>
          <w:kern w:val="0"/>
          <w:sz w:val="32"/>
          <w:szCs w:val="32"/>
          <w:lang w:eastAsia="zh-CN" w:bidi="ar-SA"/>
        </w:rPr>
        <w:t>：</w:t>
      </w:r>
      <w:r>
        <w:rPr>
          <w:rFonts w:hint="eastAsia" w:ascii="仿宋_GB2312" w:eastAsia="仿宋_GB2312" w:cs="仿宋_GB2312"/>
          <w:kern w:val="0"/>
          <w:sz w:val="32"/>
          <w:szCs w:val="32"/>
          <w:lang w:val="en-US" w:eastAsia="zh-CN" w:bidi="ar-SA"/>
        </w:rPr>
        <w:t>2022年获得增强全员核酸检测及转运能力补助资金1,000.00万元。</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2.政府性基金预算财政拨款收入</w:t>
      </w:r>
      <w:r>
        <w:rPr>
          <w:rFonts w:hint="eastAsia" w:ascii="仿宋_GB2312" w:eastAsia="仿宋_GB2312" w:cs="仿宋_GB2312"/>
          <w:kern w:val="0"/>
          <w:sz w:val="32"/>
          <w:szCs w:val="32"/>
          <w:lang w:val="en-US" w:eastAsia="zh-CN" w:bidi="ar-SA"/>
        </w:rPr>
        <w:t>44,815.00</w:t>
      </w:r>
      <w:r>
        <w:rPr>
          <w:rFonts w:hint="eastAsia" w:ascii="仿宋_GB2312" w:eastAsia="仿宋_GB2312" w:cs="仿宋_GB2312"/>
          <w:kern w:val="0"/>
          <w:sz w:val="32"/>
          <w:szCs w:val="32"/>
          <w:lang w:bidi="ar-SA"/>
        </w:rPr>
        <w:t>万元，为自治区本级财政当年拨付的资金。</w:t>
      </w:r>
      <w:r>
        <w:rPr>
          <w:rFonts w:hint="eastAsia" w:ascii="仿宋_GB2312" w:eastAsia="仿宋_GB2312" w:cs="仿宋_GB2312"/>
          <w:kern w:val="0"/>
          <w:sz w:val="32"/>
          <w:szCs w:val="32"/>
          <w:lang w:val="en-US" w:eastAsia="zh-CN" w:bidi="ar-SA"/>
        </w:rPr>
        <w:t>较2021年度决算数增加31,315.00万元，增长231.96%</w:t>
      </w:r>
      <w:r>
        <w:rPr>
          <w:rFonts w:hint="eastAsia" w:ascii="仿宋_GB2312" w:eastAsia="仿宋_GB2312" w:cs="仿宋_GB2312"/>
          <w:kern w:val="0"/>
          <w:sz w:val="32"/>
          <w:szCs w:val="32"/>
          <w:lang w:bidi="ar-SA"/>
        </w:rPr>
        <w:t>，主要原因是</w:t>
      </w:r>
      <w:r>
        <w:rPr>
          <w:rFonts w:hint="eastAsia" w:ascii="仿宋_GB2312" w:eastAsia="仿宋_GB2312" w:cs="仿宋_GB2312"/>
          <w:kern w:val="0"/>
          <w:sz w:val="32"/>
          <w:szCs w:val="32"/>
          <w:lang w:val="en-US" w:eastAsia="zh-CN" w:bidi="ar-SA"/>
        </w:rPr>
        <w:t>加快漓东新院区项目建设进度，获得新增其他地方自行试点项目收益的专项债券</w:t>
      </w:r>
      <w:r>
        <w:rPr>
          <w:rFonts w:hint="eastAsia" w:ascii="仿宋_GB2312" w:eastAsia="仿宋_GB2312" w:cs="仿宋_GB2312"/>
          <w:kern w:val="0"/>
          <w:sz w:val="32"/>
          <w:szCs w:val="32"/>
          <w:lang w:bidi="ar-SA"/>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bidi="ar-SA"/>
        </w:rPr>
      </w:pPr>
      <w:r>
        <w:rPr>
          <w:rFonts w:hint="eastAsia" w:ascii="仿宋_GB2312" w:eastAsia="仿宋_GB2312"/>
          <w:bCs/>
          <w:kern w:val="0"/>
          <w:sz w:val="32"/>
          <w:szCs w:val="32"/>
        </w:rPr>
        <w:t>3</w:t>
      </w:r>
      <w:r>
        <w:rPr>
          <w:rFonts w:hint="eastAsia" w:ascii="仿宋_GB2312" w:eastAsia="仿宋_GB2312" w:cs="仿宋_GB2312"/>
          <w:kern w:val="0"/>
          <w:sz w:val="32"/>
          <w:szCs w:val="32"/>
          <w:lang w:bidi="ar-SA"/>
        </w:rPr>
        <w:t>.</w:t>
      </w:r>
      <w:r>
        <w:rPr>
          <w:rFonts w:hint="eastAsia" w:ascii="仿宋_GB2312" w:eastAsia="仿宋_GB2312" w:cs="仿宋_GB2312"/>
          <w:kern w:val="0"/>
          <w:sz w:val="32"/>
          <w:szCs w:val="32"/>
          <w:lang w:val="en-US" w:eastAsia="zh-CN" w:bidi="ar-SA"/>
        </w:rPr>
        <w:t>无</w:t>
      </w:r>
      <w:r>
        <w:rPr>
          <w:rFonts w:hint="eastAsia" w:ascii="仿宋_GB2312" w:eastAsia="仿宋_GB2312" w:cs="仿宋_GB2312"/>
          <w:kern w:val="0"/>
          <w:sz w:val="32"/>
          <w:szCs w:val="32"/>
          <w:lang w:bidi="ar-SA"/>
        </w:rPr>
        <w:t>国有资本经营预算财政拨款收入。</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bidi="ar-SA"/>
        </w:rPr>
        <w:t>4.事业收入167</w:t>
      </w:r>
      <w:r>
        <w:rPr>
          <w:rFonts w:hint="eastAsia" w:ascii="仿宋_GB2312" w:eastAsia="仿宋_GB2312" w:cs="仿宋_GB2312"/>
          <w:kern w:val="0"/>
          <w:sz w:val="32"/>
          <w:szCs w:val="32"/>
          <w:lang w:val="en-US" w:eastAsia="zh-CN" w:bidi="ar-SA"/>
        </w:rPr>
        <w:t>,</w:t>
      </w:r>
      <w:r>
        <w:rPr>
          <w:rFonts w:hint="eastAsia" w:ascii="仿宋_GB2312" w:eastAsia="仿宋_GB2312" w:cs="仿宋_GB2312"/>
          <w:kern w:val="0"/>
          <w:sz w:val="32"/>
          <w:szCs w:val="32"/>
          <w:lang w:bidi="ar-SA"/>
        </w:rPr>
        <w:t>546.17</w:t>
      </w:r>
      <w:r>
        <w:rPr>
          <w:rFonts w:hint="eastAsia" w:ascii="仿宋_GB2312" w:eastAsia="仿宋_GB2312" w:cs="仿宋_GB2312"/>
          <w:kern w:val="0"/>
          <w:sz w:val="32"/>
          <w:szCs w:val="32"/>
          <w:lang w:val="en-US" w:eastAsia="zh-CN" w:bidi="ar-SA"/>
        </w:rPr>
        <w:t>万元</w:t>
      </w:r>
      <w:r>
        <w:rPr>
          <w:rFonts w:hint="eastAsia" w:ascii="仿宋_GB2312" w:eastAsia="仿宋_GB2312" w:cs="仿宋_GB2312"/>
          <w:kern w:val="0"/>
          <w:sz w:val="32"/>
          <w:szCs w:val="32"/>
          <w:lang w:bidi="ar-SA"/>
        </w:rPr>
        <w:t>，为事业单位开展业务活动取得的收入。较20</w:t>
      </w:r>
      <w:r>
        <w:rPr>
          <w:rFonts w:hint="eastAsia" w:ascii="仿宋_GB2312" w:eastAsia="仿宋_GB2312" w:cs="仿宋_GB2312"/>
          <w:kern w:val="0"/>
          <w:sz w:val="32"/>
          <w:szCs w:val="32"/>
          <w:lang w:val="en-US" w:eastAsia="zh-CN" w:bidi="ar-SA"/>
        </w:rPr>
        <w:t>21</w:t>
      </w:r>
      <w:r>
        <w:rPr>
          <w:rFonts w:hint="eastAsia" w:ascii="仿宋_GB2312" w:eastAsia="仿宋_GB2312" w:cs="仿宋_GB2312"/>
          <w:kern w:val="0"/>
          <w:sz w:val="32"/>
          <w:szCs w:val="32"/>
          <w:lang w:bidi="ar-SA"/>
        </w:rPr>
        <w:t>年度决算数</w:t>
      </w:r>
      <w:r>
        <w:rPr>
          <w:rFonts w:hint="eastAsia" w:ascii="仿宋_GB2312" w:eastAsia="仿宋_GB2312" w:cs="仿宋_GB2312"/>
          <w:kern w:val="0"/>
          <w:sz w:val="32"/>
          <w:szCs w:val="32"/>
          <w:lang w:val="en-US" w:eastAsia="zh-CN" w:bidi="ar-SA"/>
        </w:rPr>
        <w:t>减少39,585.74</w:t>
      </w:r>
      <w:r>
        <w:rPr>
          <w:rFonts w:hint="eastAsia" w:ascii="仿宋_GB2312" w:eastAsia="仿宋_GB2312" w:cs="仿宋_GB2312"/>
          <w:kern w:val="0"/>
          <w:sz w:val="32"/>
          <w:szCs w:val="32"/>
          <w:lang w:bidi="ar-SA"/>
        </w:rPr>
        <w:t>万元，</w:t>
      </w:r>
      <w:r>
        <w:rPr>
          <w:rFonts w:hint="eastAsia" w:ascii="仿宋_GB2312" w:eastAsia="仿宋_GB2312" w:cs="仿宋_GB2312"/>
          <w:kern w:val="0"/>
          <w:sz w:val="32"/>
          <w:szCs w:val="32"/>
          <w:lang w:val="en-US" w:eastAsia="zh-CN" w:bidi="ar-SA"/>
        </w:rPr>
        <w:t>下降19.11</w:t>
      </w:r>
      <w:r>
        <w:rPr>
          <w:rFonts w:hint="eastAsia" w:ascii="仿宋_GB2312" w:eastAsia="仿宋_GB2312" w:cs="仿宋_GB2312"/>
          <w:kern w:val="0"/>
          <w:sz w:val="32"/>
          <w:szCs w:val="32"/>
          <w:lang w:bidi="ar-SA"/>
        </w:rPr>
        <w:t>%，主要原因是</w:t>
      </w:r>
      <w:r>
        <w:rPr>
          <w:rFonts w:hint="eastAsia" w:ascii="仿宋_GB2312" w:hAnsi="仿宋_GB2312" w:eastAsia="仿宋_GB2312" w:cs="仿宋_GB2312"/>
          <w:sz w:val="32"/>
          <w:szCs w:val="32"/>
          <w:lang w:val="en-US" w:eastAsia="zh-CN"/>
        </w:rPr>
        <w:t>受医保款拨付</w:t>
      </w:r>
      <w:r>
        <w:rPr>
          <w:rFonts w:hint="eastAsia" w:ascii="仿宋_GB2312" w:hAnsi="仿宋_GB2312" w:eastAsia="仿宋_GB2312" w:cs="仿宋_GB2312"/>
          <w:sz w:val="32"/>
          <w:szCs w:val="32"/>
        </w:rPr>
        <w:t>的不确定性</w:t>
      </w:r>
      <w:r>
        <w:rPr>
          <w:rFonts w:hint="eastAsia" w:ascii="仿宋_GB2312" w:hAnsi="仿宋_GB2312" w:eastAsia="仿宋_GB2312" w:cs="仿宋_GB2312"/>
          <w:sz w:val="32"/>
          <w:szCs w:val="32"/>
          <w:lang w:val="en-US" w:eastAsia="zh-CN"/>
        </w:rPr>
        <w:t>以及2022年年末桂林市疫情形势严峻</w:t>
      </w:r>
      <w:r>
        <w:rPr>
          <w:rFonts w:hint="eastAsia" w:ascii="仿宋_GB2312" w:hAnsi="仿宋_GB2312" w:eastAsia="仿宋_GB2312" w:cs="仿宋_GB2312"/>
          <w:sz w:val="32"/>
          <w:szCs w:val="32"/>
        </w:rPr>
        <w:t>等因素</w:t>
      </w:r>
      <w:r>
        <w:rPr>
          <w:rFonts w:hint="eastAsia" w:ascii="仿宋_GB2312" w:hAnsi="仿宋_GB2312" w:eastAsia="仿宋_GB2312" w:cs="仿宋_GB2312"/>
          <w:sz w:val="32"/>
          <w:szCs w:val="32"/>
          <w:lang w:eastAsia="zh-CN"/>
        </w:rPr>
        <w:t>。</w:t>
      </w:r>
    </w:p>
    <w:p>
      <w:pPr>
        <w:autoSpaceDE w:val="0"/>
        <w:autoSpaceDN w:val="0"/>
        <w:adjustRightInd w:val="0"/>
        <w:spacing w:line="560" w:lineRule="exact"/>
        <w:ind w:firstLine="627" w:firstLineChars="196"/>
        <w:jc w:val="both"/>
        <w:outlineLvl w:val="9"/>
        <w:rPr>
          <w:rFonts w:hint="eastAsia" w:ascii="仿宋_GB2312" w:eastAsia="仿宋_GB2312" w:cs="仿宋_GB2312"/>
          <w:kern w:val="0"/>
          <w:sz w:val="32"/>
          <w:szCs w:val="32"/>
          <w:lang w:eastAsia="zh-CN" w:bidi="ar-SA"/>
        </w:rPr>
      </w:pPr>
      <w:r>
        <w:rPr>
          <w:rFonts w:hint="eastAsia" w:ascii="仿宋_GB2312" w:eastAsia="仿宋_GB2312"/>
          <w:bCs/>
          <w:kern w:val="0"/>
          <w:sz w:val="32"/>
          <w:szCs w:val="32"/>
        </w:rPr>
        <w:t>5</w:t>
      </w:r>
      <w:r>
        <w:rPr>
          <w:rFonts w:hint="eastAsia" w:ascii="仿宋_GB2312" w:eastAsia="仿宋_GB2312" w:cs="仿宋_GB2312"/>
          <w:kern w:val="0"/>
          <w:sz w:val="32"/>
          <w:szCs w:val="32"/>
          <w:lang w:bidi="ar-SA"/>
        </w:rPr>
        <w:t>.</w:t>
      </w:r>
      <w:r>
        <w:rPr>
          <w:rFonts w:hint="eastAsia" w:ascii="仿宋_GB2312" w:eastAsia="仿宋_GB2312" w:cs="仿宋_GB2312"/>
          <w:kern w:val="0"/>
          <w:sz w:val="32"/>
          <w:szCs w:val="32"/>
          <w:lang w:val="en-US" w:eastAsia="zh-CN" w:bidi="ar-SA"/>
        </w:rPr>
        <w:t>无</w:t>
      </w:r>
      <w:r>
        <w:rPr>
          <w:rFonts w:hint="eastAsia" w:ascii="仿宋_GB2312" w:eastAsia="仿宋_GB2312" w:cs="仿宋_GB2312"/>
          <w:kern w:val="0"/>
          <w:sz w:val="32"/>
          <w:szCs w:val="32"/>
          <w:lang w:bidi="ar-SA"/>
        </w:rPr>
        <w:t>经营收入。</w:t>
      </w:r>
    </w:p>
    <w:p>
      <w:pPr>
        <w:autoSpaceDE w:val="0"/>
        <w:autoSpaceDN w:val="0"/>
        <w:adjustRightInd w:val="0"/>
        <w:spacing w:line="560" w:lineRule="exact"/>
        <w:ind w:firstLine="627" w:firstLineChars="196"/>
        <w:jc w:val="both"/>
        <w:outlineLvl w:val="9"/>
        <w:rPr>
          <w:rFonts w:hint="default" w:ascii="仿宋_GB2312" w:eastAsia="仿宋_GB2312" w:cs="仿宋_GB2312"/>
          <w:kern w:val="0"/>
          <w:sz w:val="32"/>
          <w:szCs w:val="32"/>
          <w:lang w:val="en-US" w:eastAsia="zh-CN" w:bidi="ar-SA"/>
        </w:rPr>
      </w:pPr>
      <w:r>
        <w:rPr>
          <w:rFonts w:hint="eastAsia" w:ascii="仿宋_GB2312" w:eastAsia="仿宋_GB2312"/>
          <w:bCs/>
          <w:kern w:val="0"/>
          <w:sz w:val="32"/>
          <w:szCs w:val="32"/>
        </w:rPr>
        <w:t>6</w:t>
      </w:r>
      <w:r>
        <w:rPr>
          <w:rFonts w:hint="eastAsia" w:ascii="仿宋_GB2312" w:eastAsia="仿宋_GB2312" w:cs="仿宋_GB2312"/>
          <w:kern w:val="0"/>
          <w:sz w:val="32"/>
          <w:szCs w:val="32"/>
          <w:lang w:bidi="ar-SA"/>
        </w:rPr>
        <w:t>.其他收入</w:t>
      </w:r>
      <w:r>
        <w:rPr>
          <w:rFonts w:hint="eastAsia" w:ascii="仿宋_GB2312" w:eastAsia="仿宋_GB2312" w:cs="仿宋_GB2312"/>
          <w:kern w:val="0"/>
          <w:sz w:val="32"/>
          <w:szCs w:val="32"/>
          <w:lang w:val="en-US" w:eastAsia="zh-CN" w:bidi="ar-SA"/>
        </w:rPr>
        <w:t>2,767.37万元</w:t>
      </w:r>
      <w:r>
        <w:rPr>
          <w:rFonts w:hint="eastAsia" w:ascii="仿宋_GB2312" w:eastAsia="仿宋_GB2312" w:cs="仿宋_GB2312"/>
          <w:kern w:val="0"/>
          <w:sz w:val="32"/>
          <w:szCs w:val="32"/>
          <w:lang w:bidi="ar-SA"/>
        </w:rPr>
        <w:t>，为预算单位在</w:t>
      </w:r>
      <w:r>
        <w:rPr>
          <w:rFonts w:hint="eastAsia" w:ascii="仿宋_GB2312" w:eastAsia="仿宋_GB2312"/>
          <w:kern w:val="0"/>
          <w:sz w:val="32"/>
          <w:szCs w:val="32"/>
        </w:rPr>
        <w:t>“</w:t>
      </w:r>
      <w:r>
        <w:rPr>
          <w:rFonts w:hint="eastAsia" w:ascii="仿宋_GB2312" w:eastAsia="仿宋_GB2312" w:cs="仿宋_GB2312"/>
          <w:kern w:val="0"/>
          <w:sz w:val="32"/>
          <w:szCs w:val="32"/>
          <w:lang w:bidi="ar-SA"/>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lang w:bidi="ar-SA"/>
        </w:rPr>
        <w:t>事业收入</w:t>
      </w:r>
      <w:r>
        <w:rPr>
          <w:rFonts w:hint="eastAsia" w:ascii="仿宋_GB2312" w:eastAsia="仿宋_GB2312"/>
          <w:kern w:val="0"/>
          <w:sz w:val="32"/>
          <w:szCs w:val="32"/>
        </w:rPr>
        <w:t>”“</w:t>
      </w:r>
      <w:r>
        <w:rPr>
          <w:rFonts w:hint="eastAsia" w:ascii="仿宋_GB2312" w:eastAsia="仿宋_GB2312" w:cs="仿宋_GB2312"/>
          <w:kern w:val="0"/>
          <w:sz w:val="32"/>
          <w:szCs w:val="32"/>
          <w:lang w:bidi="ar-SA"/>
        </w:rPr>
        <w:t>经营收入</w:t>
      </w:r>
      <w:r>
        <w:rPr>
          <w:rFonts w:hint="eastAsia" w:ascii="仿宋_GB2312" w:eastAsia="仿宋_GB2312"/>
          <w:kern w:val="0"/>
          <w:sz w:val="32"/>
          <w:szCs w:val="32"/>
        </w:rPr>
        <w:t>”</w:t>
      </w:r>
      <w:r>
        <w:rPr>
          <w:rFonts w:hint="eastAsia" w:ascii="仿宋_GB2312" w:eastAsia="仿宋_GB2312" w:cs="仿宋_GB2312"/>
          <w:kern w:val="0"/>
          <w:sz w:val="32"/>
          <w:szCs w:val="32"/>
          <w:lang w:bidi="ar-SA"/>
        </w:rPr>
        <w:t>之外取得的收入。</w:t>
      </w:r>
      <w:r>
        <w:rPr>
          <w:rFonts w:hint="eastAsia" w:ascii="仿宋_GB2312" w:eastAsia="仿宋_GB2312" w:cs="仿宋_GB2312"/>
          <w:kern w:val="0"/>
          <w:sz w:val="32"/>
          <w:szCs w:val="32"/>
          <w:lang w:val="en-US" w:eastAsia="zh-CN" w:bidi="ar-SA"/>
        </w:rPr>
        <w:t>为食堂收入、利息收入及进修收入等。</w:t>
      </w:r>
      <w:r>
        <w:rPr>
          <w:rFonts w:hint="eastAsia" w:ascii="仿宋_GB2312" w:eastAsia="仿宋_GB2312" w:cs="仿宋_GB2312"/>
          <w:kern w:val="0"/>
          <w:sz w:val="32"/>
          <w:szCs w:val="32"/>
          <w:lang w:bidi="ar-SA"/>
        </w:rPr>
        <w:t>较20</w:t>
      </w:r>
      <w:r>
        <w:rPr>
          <w:rFonts w:hint="eastAsia" w:ascii="仿宋_GB2312" w:eastAsia="仿宋_GB2312" w:cs="仿宋_GB2312"/>
          <w:kern w:val="0"/>
          <w:sz w:val="32"/>
          <w:szCs w:val="32"/>
          <w:lang w:val="en-US" w:eastAsia="zh-CN" w:bidi="ar-SA"/>
        </w:rPr>
        <w:t>21</w:t>
      </w:r>
      <w:r>
        <w:rPr>
          <w:rFonts w:hint="eastAsia" w:ascii="仿宋_GB2312" w:eastAsia="仿宋_GB2312" w:cs="仿宋_GB2312"/>
          <w:kern w:val="0"/>
          <w:sz w:val="32"/>
          <w:szCs w:val="32"/>
          <w:lang w:bidi="ar-SA"/>
        </w:rPr>
        <w:t>年度决算数</w:t>
      </w:r>
      <w:r>
        <w:rPr>
          <w:rFonts w:hint="eastAsia" w:ascii="仿宋_GB2312" w:eastAsia="仿宋_GB2312" w:cs="仿宋_GB2312"/>
          <w:kern w:val="0"/>
          <w:sz w:val="32"/>
          <w:szCs w:val="32"/>
          <w:lang w:val="en-US" w:eastAsia="zh-CN" w:bidi="ar-SA"/>
        </w:rPr>
        <w:t>增加1,709.33</w:t>
      </w:r>
      <w:r>
        <w:rPr>
          <w:rFonts w:hint="eastAsia" w:ascii="仿宋_GB2312" w:eastAsia="仿宋_GB2312" w:cs="仿宋_GB2312"/>
          <w:kern w:val="0"/>
          <w:sz w:val="32"/>
          <w:szCs w:val="32"/>
          <w:lang w:bidi="ar-SA"/>
        </w:rPr>
        <w:t>万元，</w:t>
      </w:r>
      <w:r>
        <w:rPr>
          <w:rFonts w:hint="eastAsia" w:ascii="仿宋_GB2312" w:eastAsia="仿宋_GB2312" w:cs="仿宋_GB2312"/>
          <w:kern w:val="0"/>
          <w:sz w:val="32"/>
          <w:szCs w:val="32"/>
          <w:lang w:val="en-US" w:eastAsia="zh-CN" w:bidi="ar-SA"/>
        </w:rPr>
        <w:t>增长161.56</w:t>
      </w:r>
      <w:r>
        <w:rPr>
          <w:rFonts w:hint="eastAsia" w:ascii="仿宋_GB2312" w:eastAsia="仿宋_GB2312" w:cs="仿宋_GB2312"/>
          <w:kern w:val="0"/>
          <w:sz w:val="32"/>
          <w:szCs w:val="32"/>
          <w:lang w:bidi="ar-SA"/>
        </w:rPr>
        <w:t>%，主要原因是</w:t>
      </w:r>
      <w:r>
        <w:rPr>
          <w:rFonts w:hint="eastAsia" w:ascii="仿宋_GB2312" w:eastAsia="仿宋_GB2312" w:cs="仿宋_GB2312"/>
          <w:kern w:val="0"/>
          <w:sz w:val="32"/>
          <w:szCs w:val="32"/>
          <w:lang w:val="en-US" w:eastAsia="zh-CN" w:bidi="ar-SA"/>
        </w:rPr>
        <w:t>2022年前三季度医院各项业务得到恢复性开展，其他收入随着有所提高；同时经过休整，2022年食堂正常营业，业务量较大幅度增长</w:t>
      </w:r>
      <w:r>
        <w:rPr>
          <w:rFonts w:hint="eastAsia" w:ascii="仿宋_GB2312" w:eastAsia="仿宋_GB2312" w:cs="仿宋_GB2312"/>
          <w:kern w:val="0"/>
          <w:sz w:val="32"/>
          <w:szCs w:val="32"/>
          <w:lang w:eastAsia="zh-CN" w:bidi="ar-SA"/>
        </w:rPr>
        <w:t>。</w:t>
      </w:r>
    </w:p>
    <w:p>
      <w:pPr>
        <w:autoSpaceDE w:val="0"/>
        <w:autoSpaceDN w:val="0"/>
        <w:adjustRightInd w:val="0"/>
        <w:spacing w:line="560" w:lineRule="exact"/>
        <w:ind w:firstLine="627" w:firstLineChars="196"/>
        <w:jc w:val="both"/>
        <w:rPr>
          <w:rFonts w:hint="default" w:ascii="仿宋_GB2312" w:eastAsia="仿宋_GB2312"/>
          <w:bCs/>
          <w:kern w:val="0"/>
          <w:sz w:val="32"/>
          <w:szCs w:val="32"/>
          <w:lang w:val="en-US"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14</w:t>
      </w:r>
      <w:r>
        <w:rPr>
          <w:rFonts w:hint="eastAsia" w:ascii="仿宋_GB2312" w:eastAsia="仿宋_GB2312"/>
          <w:kern w:val="0"/>
          <w:sz w:val="32"/>
          <w:szCs w:val="32"/>
          <w:lang w:val="en-US" w:eastAsia="zh-CN"/>
        </w:rPr>
        <w:t>,</w:t>
      </w:r>
      <w:r>
        <w:rPr>
          <w:rFonts w:hint="eastAsia" w:ascii="仿宋_GB2312" w:eastAsia="仿宋_GB2312"/>
          <w:kern w:val="0"/>
          <w:sz w:val="32"/>
          <w:szCs w:val="32"/>
        </w:rPr>
        <w:t>850.82</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default" w:ascii="仿宋_GB2312" w:hAnsi="黑体" w:eastAsia="仿宋_GB2312" w:cs="仿宋_GB2312"/>
          <w:kern w:val="0"/>
          <w:sz w:val="32"/>
          <w:szCs w:val="32"/>
          <w:lang w:val="en"/>
        </w:rPr>
        <w:t>2021</w:t>
      </w:r>
      <w:r>
        <w:rPr>
          <w:rFonts w:hint="eastAsia" w:ascii="仿宋_GB2312" w:hAnsi="黑体" w:eastAsia="仿宋_GB2312" w:cs="仿宋_GB2312"/>
          <w:kern w:val="0"/>
          <w:sz w:val="32"/>
          <w:szCs w:val="32"/>
        </w:rPr>
        <w:t>年度决算数增加</w:t>
      </w:r>
      <w:r>
        <w:rPr>
          <w:rFonts w:hint="eastAsia" w:ascii="仿宋_GB2312" w:eastAsia="仿宋_GB2312"/>
          <w:kern w:val="0"/>
          <w:sz w:val="32"/>
          <w:szCs w:val="32"/>
        </w:rPr>
        <w:t>14</w:t>
      </w:r>
      <w:r>
        <w:rPr>
          <w:rFonts w:hint="eastAsia" w:ascii="仿宋_GB2312" w:eastAsia="仿宋_GB2312"/>
          <w:kern w:val="0"/>
          <w:sz w:val="32"/>
          <w:szCs w:val="32"/>
          <w:lang w:val="en-US" w:eastAsia="zh-CN"/>
        </w:rPr>
        <w:t>,</w:t>
      </w:r>
      <w:r>
        <w:rPr>
          <w:rFonts w:hint="eastAsia" w:ascii="仿宋_GB2312" w:eastAsia="仿宋_GB2312"/>
          <w:kern w:val="0"/>
          <w:sz w:val="32"/>
          <w:szCs w:val="32"/>
        </w:rPr>
        <w:t>850.82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w:t>
      </w:r>
      <w:r>
        <w:rPr>
          <w:rFonts w:hint="eastAsia" w:ascii="仿宋_GB2312" w:hAnsi="仿宋_GB2312" w:eastAsia="仿宋_GB2312" w:cs="仿宋_GB2312"/>
          <w:sz w:val="32"/>
          <w:szCs w:val="32"/>
          <w:lang w:val="en-US" w:eastAsia="zh-CN"/>
        </w:rPr>
        <w:t>022年年末桂林市疫情形势严峻</w:t>
      </w:r>
      <w:r>
        <w:rPr>
          <w:rFonts w:hint="eastAsia" w:ascii="仿宋_GB2312" w:hAnsi="仿宋_GB2312" w:eastAsia="仿宋_GB2312" w:cs="仿宋_GB2312"/>
          <w:sz w:val="32"/>
          <w:szCs w:val="32"/>
        </w:rPr>
        <w:t>等因素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outlineLvl w:val="9"/>
        <w:rPr>
          <w:rFonts w:hint="eastAsia" w:ascii="仿宋_GB2312" w:eastAsia="仿宋_GB2312" w:cs="仿宋_GB2312"/>
          <w:kern w:val="0"/>
          <w:sz w:val="32"/>
          <w:szCs w:val="32"/>
          <w:highlight w:val="yellow"/>
          <w:lang w:val="en-US" w:eastAsia="zh-CN" w:bidi="ar-SA"/>
        </w:rPr>
      </w:pPr>
      <w:r>
        <w:rPr>
          <w:rFonts w:hint="eastAsia" w:ascii="仿宋_GB2312" w:eastAsia="仿宋_GB2312"/>
          <w:bCs/>
          <w:kern w:val="0"/>
          <w:sz w:val="32"/>
          <w:szCs w:val="32"/>
        </w:rPr>
        <w:t>8</w:t>
      </w:r>
      <w:r>
        <w:rPr>
          <w:rFonts w:hint="eastAsia" w:ascii="仿宋_GB2312" w:eastAsia="仿宋_GB2312" w:cs="仿宋_GB2312"/>
          <w:kern w:val="0"/>
          <w:sz w:val="32"/>
          <w:szCs w:val="32"/>
          <w:lang w:bidi="ar-SA"/>
        </w:rPr>
        <w:t>.上年结转和结余</w:t>
      </w:r>
      <w:r>
        <w:rPr>
          <w:rFonts w:hint="eastAsia" w:ascii="仿宋_GB2312" w:eastAsia="仿宋_GB2312"/>
          <w:kern w:val="0"/>
          <w:sz w:val="32"/>
          <w:szCs w:val="32"/>
          <w:lang w:val="en-US" w:eastAsia="zh-CN"/>
        </w:rPr>
        <w:t>167.42</w:t>
      </w:r>
      <w:r>
        <w:rPr>
          <w:rFonts w:hint="eastAsia" w:ascii="仿宋_GB2312" w:eastAsia="仿宋_GB2312" w:cs="仿宋_GB2312"/>
          <w:kern w:val="0"/>
          <w:sz w:val="32"/>
          <w:szCs w:val="32"/>
          <w:lang w:bidi="ar-SA"/>
        </w:rPr>
        <w:t>万元，为以前年度支出预算因客观条件变化未执行完毕、结转到本年度按有关规定继续使用的资金</w:t>
      </w:r>
      <w:r>
        <w:rPr>
          <w:rFonts w:hint="eastAsia" w:ascii="仿宋_GB2312" w:eastAsia="仿宋_GB2312" w:cs="仿宋_GB2312"/>
          <w:kern w:val="0"/>
          <w:sz w:val="32"/>
          <w:szCs w:val="32"/>
          <w:lang w:eastAsia="zh-CN" w:bidi="ar-SA"/>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58.42</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highlight w:val="none"/>
          <w:lang w:val="en-US" w:eastAsia="zh-CN"/>
        </w:rPr>
        <w:t>结转</w:t>
      </w:r>
      <w:r>
        <w:rPr>
          <w:rFonts w:hint="eastAsia" w:ascii="仿宋_GB2312" w:hAnsi="黑体" w:eastAsia="仿宋_GB2312" w:cs="仿宋_GB2312"/>
          <w:kern w:val="0"/>
          <w:sz w:val="32"/>
          <w:szCs w:val="32"/>
          <w:highlight w:val="none"/>
        </w:rPr>
        <w:t>追加和下达核酸检测能力提升补助资金</w:t>
      </w:r>
      <w:r>
        <w:rPr>
          <w:rFonts w:hint="eastAsia" w:ascii="仿宋_GB2312" w:hAnsi="黑体" w:eastAsia="仿宋_GB2312" w:cs="仿宋_GB2312"/>
          <w:kern w:val="0"/>
          <w:sz w:val="32"/>
          <w:szCs w:val="32"/>
          <w:highlight w:val="none"/>
          <w:lang w:val="en-US" w:eastAsia="zh-CN"/>
        </w:rPr>
        <w:t>100.00万元。</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（二）</w:t>
      </w:r>
      <w:r>
        <w:rPr>
          <w:rFonts w:hint="eastAsia" w:ascii="仿宋_GB2312" w:eastAsia="仿宋_GB2312" w:cs="仿宋_GB2312"/>
          <w:kern w:val="0"/>
          <w:sz w:val="32"/>
          <w:szCs w:val="32"/>
          <w:lang w:val="en-US" w:eastAsia="zh-CN" w:bidi="ar-SA"/>
        </w:rPr>
        <w:t>本部门</w:t>
      </w:r>
      <w:r>
        <w:rPr>
          <w:rFonts w:hint="eastAsia" w:ascii="仿宋_GB2312" w:eastAsia="仿宋_GB2312" w:cs="仿宋_GB2312"/>
          <w:kern w:val="0"/>
          <w:sz w:val="32"/>
          <w:szCs w:val="32"/>
          <w:lang w:bidi="ar-SA"/>
        </w:rPr>
        <w:t>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年度总支出</w:t>
      </w:r>
      <w:r>
        <w:rPr>
          <w:rFonts w:hint="eastAsia" w:ascii="仿宋_GB2312" w:eastAsia="仿宋_GB2312" w:cs="仿宋_GB2312"/>
          <w:kern w:val="0"/>
          <w:sz w:val="32"/>
          <w:szCs w:val="32"/>
          <w:lang w:val="en-US" w:eastAsia="zh-CN" w:bidi="ar-SA"/>
        </w:rPr>
        <w:t>236,101.98</w:t>
      </w:r>
      <w:r>
        <w:rPr>
          <w:rFonts w:hint="eastAsia" w:ascii="仿宋_GB2312" w:eastAsia="仿宋_GB2312" w:cs="仿宋_GB2312"/>
          <w:kern w:val="0"/>
          <w:sz w:val="32"/>
          <w:szCs w:val="32"/>
          <w:lang w:bidi="ar-SA"/>
        </w:rPr>
        <w:t>万元，其中本年支出235</w:t>
      </w:r>
      <w:r>
        <w:rPr>
          <w:rFonts w:hint="eastAsia" w:ascii="仿宋_GB2312" w:eastAsia="仿宋_GB2312" w:cs="仿宋_GB2312"/>
          <w:kern w:val="0"/>
          <w:sz w:val="32"/>
          <w:szCs w:val="32"/>
          <w:lang w:val="en-US" w:eastAsia="zh-CN" w:bidi="ar-SA"/>
        </w:rPr>
        <w:t>,</w:t>
      </w:r>
      <w:r>
        <w:rPr>
          <w:rFonts w:hint="eastAsia" w:ascii="仿宋_GB2312" w:eastAsia="仿宋_GB2312" w:cs="仿宋_GB2312"/>
          <w:kern w:val="0"/>
          <w:sz w:val="32"/>
          <w:szCs w:val="32"/>
          <w:lang w:bidi="ar-SA"/>
        </w:rPr>
        <w:t>563.87万元, 较20</w:t>
      </w:r>
      <w:r>
        <w:rPr>
          <w:rFonts w:hint="eastAsia" w:ascii="仿宋_GB2312" w:eastAsia="仿宋_GB2312" w:cs="仿宋_GB2312"/>
          <w:kern w:val="0"/>
          <w:sz w:val="32"/>
          <w:szCs w:val="32"/>
          <w:lang w:val="en-US" w:eastAsia="zh-CN" w:bidi="ar-SA"/>
        </w:rPr>
        <w:t>21</w:t>
      </w:r>
      <w:r>
        <w:rPr>
          <w:rFonts w:hint="eastAsia" w:ascii="仿宋_GB2312" w:eastAsia="仿宋_GB2312" w:cs="仿宋_GB2312"/>
          <w:kern w:val="0"/>
          <w:sz w:val="32"/>
          <w:szCs w:val="32"/>
          <w:lang w:bidi="ar-SA"/>
        </w:rPr>
        <w:t>年度决算数</w:t>
      </w:r>
      <w:r>
        <w:rPr>
          <w:rFonts w:hint="eastAsia" w:ascii="仿宋_GB2312" w:eastAsia="仿宋_GB2312" w:cs="仿宋_GB2312"/>
          <w:kern w:val="0"/>
          <w:sz w:val="32"/>
          <w:szCs w:val="32"/>
          <w:lang w:val="en-US" w:eastAsia="zh-CN" w:bidi="ar-SA"/>
        </w:rPr>
        <w:t>增加21,657.59</w:t>
      </w:r>
      <w:r>
        <w:rPr>
          <w:rFonts w:hint="eastAsia" w:ascii="仿宋_GB2312" w:eastAsia="仿宋_GB2312" w:cs="仿宋_GB2312"/>
          <w:kern w:val="0"/>
          <w:sz w:val="32"/>
          <w:szCs w:val="32"/>
          <w:lang w:bidi="ar-SA"/>
        </w:rPr>
        <w:t>万元，增长</w:t>
      </w:r>
      <w:r>
        <w:rPr>
          <w:rFonts w:hint="eastAsia" w:ascii="仿宋_GB2312" w:eastAsia="仿宋_GB2312" w:cs="仿宋_GB2312"/>
          <w:kern w:val="0"/>
          <w:sz w:val="32"/>
          <w:szCs w:val="32"/>
          <w:lang w:val="en-US" w:eastAsia="zh-CN" w:bidi="ar-SA"/>
        </w:rPr>
        <w:t>10.12</w:t>
      </w:r>
      <w:r>
        <w:rPr>
          <w:rFonts w:hint="eastAsia" w:ascii="仿宋_GB2312" w:eastAsia="仿宋_GB2312" w:cs="仿宋_GB2312"/>
          <w:kern w:val="0"/>
          <w:sz w:val="32"/>
          <w:szCs w:val="32"/>
          <w:lang w:bidi="ar-SA"/>
        </w:rPr>
        <w:t>%。支出具体情况如下：</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highlight w:val="yellow"/>
          <w:lang w:val="en-US" w:eastAsia="zh-CN" w:bidi="ar-SA"/>
        </w:rPr>
      </w:pPr>
      <w:r>
        <w:rPr>
          <w:rFonts w:hint="eastAsia" w:ascii="仿宋_GB2312" w:eastAsia="仿宋_GB2312" w:cs="仿宋_GB2312"/>
          <w:kern w:val="0"/>
          <w:sz w:val="32"/>
          <w:szCs w:val="32"/>
          <w:highlight w:val="none"/>
          <w:lang w:val="en-US" w:eastAsia="zh-CN" w:bidi="ar-SA"/>
        </w:rPr>
        <w:t>1.社会保障和就业支出221.12万元，主要用于引进人才费用、行政单位离退休及死亡抚恤支出。较2021年度决算数增加43.52万元，增长24.5%。</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highlight w:val="none"/>
          <w:lang w:val="en-US" w:eastAsia="zh-CN" w:bidi="ar-SA"/>
        </w:rPr>
      </w:pPr>
      <w:r>
        <w:rPr>
          <w:rFonts w:hint="eastAsia" w:ascii="仿宋_GB2312" w:eastAsia="仿宋_GB2312" w:cs="仿宋_GB2312"/>
          <w:kern w:val="0"/>
          <w:sz w:val="32"/>
          <w:szCs w:val="32"/>
          <w:highlight w:val="none"/>
          <w:lang w:val="en-US" w:eastAsia="zh-CN" w:bidi="ar-SA"/>
        </w:rPr>
        <w:t>2.卫生健康支出190,520.58万元，主要用于一般行政管理事务、综合医院、重大公共卫生服务、突发公共卫生事件应急处理、中医（民族医）药专项、事业单位医疗、公务员医疗补助、其他卫生健康支出等。较2021年度决算数减少9,448.70万元，下降4.73%，主要是落实过紧日子要求，从严控制一般性支出。</w:t>
      </w:r>
    </w:p>
    <w:p>
      <w:pPr>
        <w:autoSpaceDE w:val="0"/>
        <w:autoSpaceDN w:val="0"/>
        <w:adjustRightInd w:val="0"/>
        <w:spacing w:line="560" w:lineRule="exact"/>
        <w:ind w:firstLine="627" w:firstLineChars="196"/>
        <w:jc w:val="both"/>
        <w:outlineLvl w:val="9"/>
        <w:rPr>
          <w:rFonts w:hint="eastAsia" w:ascii="仿宋_GB2312" w:eastAsia="仿宋_GB2312" w:cs="仿宋_GB2312"/>
          <w:kern w:val="0"/>
          <w:sz w:val="32"/>
          <w:szCs w:val="32"/>
          <w:highlight w:val="none"/>
          <w:lang w:val="en-US" w:eastAsia="zh-CN" w:bidi="ar-SA"/>
        </w:rPr>
      </w:pPr>
      <w:r>
        <w:rPr>
          <w:rFonts w:hint="eastAsia" w:ascii="仿宋_GB2312" w:eastAsia="仿宋_GB2312" w:cs="仿宋_GB2312"/>
          <w:kern w:val="0"/>
          <w:sz w:val="32"/>
          <w:szCs w:val="32"/>
          <w:highlight w:val="none"/>
          <w:lang w:val="en-US" w:eastAsia="zh-CN" w:bidi="ar-SA"/>
        </w:rPr>
        <w:t>3.住房保障支出7.17万元，主要用于住房公积金支出。较2021年度决算数减少252.23万元，下降97.24%。</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highlight w:val="none"/>
          <w:lang w:val="en-US" w:eastAsia="zh-CN" w:bidi="ar-SA"/>
        </w:rPr>
      </w:pPr>
      <w:r>
        <w:rPr>
          <w:rFonts w:hint="eastAsia" w:ascii="仿宋_GB2312" w:eastAsia="仿宋_GB2312" w:cs="仿宋_GB2312"/>
          <w:kern w:val="0"/>
          <w:sz w:val="32"/>
          <w:szCs w:val="32"/>
          <w:highlight w:val="none"/>
          <w:lang w:val="en-US" w:eastAsia="zh-CN" w:bidi="ar-SA"/>
        </w:rPr>
        <w:t>4.其他支出44,815.00万元，主要用于其他地方自行试点项目收益专项债券收入安排的支出。较2021年度决算数增加31,315.00万元，增长231.96%。</w:t>
      </w:r>
    </w:p>
    <w:p>
      <w:pPr>
        <w:autoSpaceDE w:val="0"/>
        <w:autoSpaceDN w:val="0"/>
        <w:adjustRightInd w:val="0"/>
        <w:spacing w:line="560" w:lineRule="exact"/>
        <w:ind w:firstLine="627" w:firstLineChars="196"/>
        <w:jc w:val="both"/>
        <w:outlineLvl w:val="9"/>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bidi="ar-SA"/>
        </w:rPr>
        <w:t>5</w:t>
      </w:r>
      <w:r>
        <w:rPr>
          <w:rFonts w:hint="eastAsia" w:ascii="仿宋_GB2312" w:eastAsia="仿宋_GB2312" w:cs="仿宋_GB2312"/>
          <w:kern w:val="0"/>
          <w:sz w:val="32"/>
          <w:szCs w:val="32"/>
          <w:lang w:bidi="ar-SA"/>
        </w:rPr>
        <w:t>.年末结转和结余</w:t>
      </w:r>
      <w:r>
        <w:rPr>
          <w:rFonts w:hint="eastAsia" w:ascii="仿宋_GB2312" w:eastAsia="仿宋_GB2312" w:cs="仿宋_GB2312"/>
          <w:kern w:val="0"/>
          <w:sz w:val="32"/>
          <w:szCs w:val="32"/>
          <w:lang w:val="en-US" w:eastAsia="zh-CN" w:bidi="ar-SA"/>
        </w:rPr>
        <w:t>538.11万元，</w:t>
      </w:r>
      <w:r>
        <w:rPr>
          <w:rFonts w:hint="eastAsia" w:ascii="仿宋_GB2312" w:eastAsia="仿宋_GB2312" w:cs="仿宋_GB2312"/>
          <w:kern w:val="0"/>
          <w:sz w:val="32"/>
          <w:szCs w:val="32"/>
        </w:rPr>
        <w:t>为本年度或以前年度预算安排、因客观条件发生变化无法按原计划实施，需要延迟到以后年度按有关规定继续使用的资金。</w:t>
      </w:r>
      <w:r>
        <w:rPr>
          <w:rFonts w:hint="eastAsia" w:ascii="仿宋_GB2312" w:eastAsia="仿宋_GB2312" w:cs="仿宋_GB2312"/>
          <w:kern w:val="0"/>
          <w:sz w:val="32"/>
          <w:szCs w:val="32"/>
          <w:lang w:bidi="ar-SA"/>
        </w:rPr>
        <w:t>较20</w:t>
      </w:r>
      <w:r>
        <w:rPr>
          <w:rFonts w:hint="eastAsia" w:ascii="仿宋_GB2312" w:eastAsia="仿宋_GB2312" w:cs="仿宋_GB2312"/>
          <w:kern w:val="0"/>
          <w:sz w:val="32"/>
          <w:szCs w:val="32"/>
          <w:lang w:val="en-US" w:eastAsia="zh-CN" w:bidi="ar-SA"/>
        </w:rPr>
        <w:t>21</w:t>
      </w:r>
      <w:r>
        <w:rPr>
          <w:rFonts w:hint="eastAsia" w:ascii="仿宋_GB2312" w:eastAsia="仿宋_GB2312" w:cs="仿宋_GB2312"/>
          <w:kern w:val="0"/>
          <w:sz w:val="32"/>
          <w:szCs w:val="32"/>
          <w:lang w:bidi="ar-SA"/>
        </w:rPr>
        <w:t>年度决算数</w:t>
      </w:r>
      <w:r>
        <w:rPr>
          <w:rFonts w:hint="eastAsia" w:ascii="仿宋_GB2312" w:eastAsia="仿宋_GB2312" w:cs="仿宋_GB2312"/>
          <w:kern w:val="0"/>
          <w:sz w:val="32"/>
          <w:szCs w:val="32"/>
          <w:lang w:val="en-US" w:eastAsia="zh-CN" w:bidi="ar-SA"/>
        </w:rPr>
        <w:t>增加355.23</w:t>
      </w:r>
      <w:r>
        <w:rPr>
          <w:rFonts w:hint="eastAsia" w:ascii="仿宋_GB2312" w:eastAsia="仿宋_GB2312" w:cs="仿宋_GB2312"/>
          <w:kern w:val="0"/>
          <w:sz w:val="32"/>
          <w:szCs w:val="32"/>
          <w:lang w:bidi="ar-SA"/>
        </w:rPr>
        <w:t>万元，</w:t>
      </w:r>
      <w:r>
        <w:rPr>
          <w:rFonts w:hint="eastAsia" w:ascii="仿宋_GB2312" w:eastAsia="仿宋_GB2312" w:cs="仿宋_GB2312"/>
          <w:kern w:val="0"/>
          <w:sz w:val="32"/>
          <w:szCs w:val="32"/>
          <w:lang w:val="en-US" w:eastAsia="zh-CN" w:bidi="ar-SA"/>
        </w:rPr>
        <w:t>增长194.24</w:t>
      </w:r>
      <w:r>
        <w:rPr>
          <w:rFonts w:hint="eastAsia" w:ascii="仿宋_GB2312" w:eastAsia="仿宋_GB2312" w:cs="仿宋_GB2312"/>
          <w:kern w:val="0"/>
          <w:sz w:val="32"/>
          <w:szCs w:val="32"/>
          <w:lang w:bidi="ar-SA"/>
        </w:rPr>
        <w:t>%，主要原因是</w:t>
      </w:r>
      <w:r>
        <w:rPr>
          <w:rFonts w:hint="eastAsia" w:ascii="仿宋_GB2312" w:hAnsi="黑体" w:eastAsia="仿宋_GB2312" w:cs="仿宋_GB2312"/>
          <w:kern w:val="0"/>
          <w:sz w:val="32"/>
          <w:szCs w:val="32"/>
          <w:lang w:val="en-US" w:eastAsia="zh-CN"/>
        </w:rPr>
        <w:t>年末追加中央财政医疗服务与保障能力提升-国家重点专科500.00万元</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outlineLvl w:val="1"/>
        <w:rPr>
          <w:rFonts w:hint="eastAsia" w:ascii="黑体" w:eastAsia="黑体" w:cs="仿宋_GB2312"/>
          <w:kern w:val="0"/>
          <w:sz w:val="32"/>
          <w:szCs w:val="32"/>
          <w:lang w:bidi="ar-SA"/>
        </w:rPr>
      </w:pPr>
      <w:r>
        <w:rPr>
          <w:rFonts w:hint="eastAsia" w:ascii="黑体" w:eastAsia="黑体" w:cs="仿宋_GB2312"/>
          <w:kern w:val="0"/>
          <w:sz w:val="32"/>
          <w:szCs w:val="32"/>
          <w:lang w:bidi="ar-SA"/>
        </w:rPr>
        <w:t>二、</w:t>
      </w:r>
      <w:r>
        <w:rPr>
          <w:rFonts w:hint="eastAsia" w:ascii="黑体" w:eastAsia="黑体"/>
          <w:kern w:val="0"/>
          <w:sz w:val="32"/>
          <w:szCs w:val="32"/>
        </w:rPr>
        <w:t>202</w:t>
      </w:r>
      <w:r>
        <w:rPr>
          <w:rFonts w:hint="eastAsia" w:ascii="黑体" w:eastAsia="黑体"/>
          <w:kern w:val="0"/>
          <w:sz w:val="32"/>
          <w:szCs w:val="32"/>
          <w:lang w:val="en-US" w:eastAsia="zh-CN"/>
        </w:rPr>
        <w:t>2</w:t>
      </w:r>
      <w:r>
        <w:rPr>
          <w:rFonts w:hint="eastAsia" w:ascii="黑体" w:eastAsia="黑体" w:cs="仿宋_GB2312"/>
          <w:kern w:val="0"/>
          <w:sz w:val="32"/>
          <w:szCs w:val="32"/>
          <w:lang w:bidi="ar-SA"/>
        </w:rPr>
        <w:t>年度</w:t>
      </w:r>
      <w:r>
        <w:rPr>
          <w:rFonts w:hint="eastAsia" w:ascii="黑体" w:eastAsia="黑体"/>
          <w:sz w:val="32"/>
          <w:szCs w:val="32"/>
        </w:rPr>
        <w:t>一般</w:t>
      </w:r>
      <w:r>
        <w:rPr>
          <w:rFonts w:hint="eastAsia" w:ascii="黑体" w:eastAsia="黑体" w:cs="仿宋_GB2312"/>
          <w:kern w:val="0"/>
          <w:sz w:val="32"/>
          <w:szCs w:val="32"/>
          <w:lang w:bidi="ar-SA"/>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highlight w:val="none"/>
          <w:lang w:bidi="ar-SA"/>
        </w:rPr>
      </w:pPr>
      <w:r>
        <w:rPr>
          <w:rFonts w:hint="eastAsia" w:ascii="仿宋_GB2312" w:eastAsia="仿宋_GB2312"/>
          <w:kern w:val="0"/>
          <w:sz w:val="32"/>
          <w:szCs w:val="32"/>
          <w:highlight w:val="none"/>
          <w:lang w:val="en-US" w:eastAsia="zh-CN"/>
        </w:rPr>
        <w:t>桂林医学院附属医院</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lang w:bidi="ar-SA"/>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lang w:bidi="ar-SA"/>
        </w:rPr>
        <w:t>公共预算财政拨款支出</w:t>
      </w:r>
      <w:r>
        <w:rPr>
          <w:rFonts w:hint="eastAsia" w:ascii="仿宋_GB2312" w:eastAsia="仿宋_GB2312" w:cs="仿宋_GB2312"/>
          <w:kern w:val="0"/>
          <w:sz w:val="32"/>
          <w:szCs w:val="32"/>
          <w:highlight w:val="none"/>
          <w:lang w:val="en-US" w:eastAsia="zh-CN" w:bidi="ar-SA"/>
        </w:rPr>
        <w:t>5,584.52</w:t>
      </w:r>
      <w:r>
        <w:rPr>
          <w:rFonts w:hint="eastAsia" w:ascii="仿宋_GB2312" w:eastAsia="仿宋_GB2312" w:cs="仿宋_GB2312"/>
          <w:kern w:val="0"/>
          <w:sz w:val="32"/>
          <w:szCs w:val="32"/>
          <w:highlight w:val="none"/>
          <w:lang w:bidi="ar-SA"/>
        </w:rPr>
        <w:t>万元，较</w:t>
      </w:r>
      <w:r>
        <w:rPr>
          <w:rFonts w:hint="eastAsia" w:ascii="仿宋_GB2312" w:eastAsia="仿宋_GB2312" w:cs="仿宋_GB2312"/>
          <w:kern w:val="0"/>
          <w:sz w:val="32"/>
          <w:szCs w:val="32"/>
          <w:highlight w:val="none"/>
          <w:lang w:val="en-US" w:eastAsia="zh-CN" w:bidi="ar-SA"/>
        </w:rPr>
        <w:t>2021</w:t>
      </w:r>
      <w:r>
        <w:rPr>
          <w:rFonts w:hint="eastAsia" w:ascii="仿宋_GB2312" w:eastAsia="仿宋_GB2312" w:cs="仿宋_GB2312"/>
          <w:kern w:val="0"/>
          <w:sz w:val="32"/>
          <w:szCs w:val="32"/>
          <w:highlight w:val="none"/>
          <w:lang w:bidi="ar-SA"/>
        </w:rPr>
        <w:t>年度决算数</w:t>
      </w:r>
      <w:r>
        <w:rPr>
          <w:rFonts w:hint="eastAsia" w:ascii="仿宋_GB2312" w:eastAsia="仿宋_GB2312" w:cs="仿宋_GB2312"/>
          <w:kern w:val="0"/>
          <w:sz w:val="32"/>
          <w:szCs w:val="32"/>
          <w:highlight w:val="none"/>
          <w:lang w:val="en-US" w:eastAsia="zh-CN" w:bidi="ar-SA"/>
        </w:rPr>
        <w:t>减少75.85</w:t>
      </w:r>
      <w:r>
        <w:rPr>
          <w:rFonts w:hint="eastAsia" w:ascii="仿宋_GB2312" w:eastAsia="仿宋_GB2312" w:cs="仿宋_GB2312"/>
          <w:kern w:val="0"/>
          <w:sz w:val="32"/>
          <w:szCs w:val="32"/>
          <w:highlight w:val="none"/>
          <w:lang w:bidi="ar-SA"/>
        </w:rPr>
        <w:t>万元，</w:t>
      </w:r>
      <w:r>
        <w:rPr>
          <w:rFonts w:hint="eastAsia" w:ascii="仿宋_GB2312" w:eastAsia="仿宋_GB2312" w:cs="仿宋_GB2312"/>
          <w:kern w:val="0"/>
          <w:sz w:val="32"/>
          <w:szCs w:val="32"/>
          <w:highlight w:val="none"/>
          <w:lang w:val="en-US" w:eastAsia="zh-CN" w:bidi="ar-SA"/>
        </w:rPr>
        <w:t>下降1.34</w:t>
      </w:r>
      <w:r>
        <w:rPr>
          <w:rFonts w:hint="eastAsia" w:ascii="仿宋_GB2312" w:eastAsia="仿宋_GB2312" w:cs="仿宋_GB2312"/>
          <w:kern w:val="0"/>
          <w:sz w:val="32"/>
          <w:szCs w:val="32"/>
          <w:highlight w:val="none"/>
          <w:lang w:bidi="ar-SA"/>
        </w:rPr>
        <w:t>%。其中：基本支出</w:t>
      </w:r>
      <w:r>
        <w:rPr>
          <w:rFonts w:hint="eastAsia" w:ascii="仿宋_GB2312" w:eastAsia="仿宋_GB2312"/>
          <w:kern w:val="0"/>
          <w:sz w:val="32"/>
          <w:szCs w:val="32"/>
          <w:highlight w:val="none"/>
          <w:lang w:val="en-US" w:eastAsia="zh-CN"/>
        </w:rPr>
        <w:t>1,025.37</w:t>
      </w:r>
      <w:r>
        <w:rPr>
          <w:rFonts w:hint="eastAsia" w:ascii="仿宋_GB2312" w:eastAsia="仿宋_GB2312" w:cs="仿宋_GB2312"/>
          <w:kern w:val="0"/>
          <w:sz w:val="32"/>
          <w:szCs w:val="32"/>
          <w:highlight w:val="none"/>
          <w:lang w:bidi="ar-SA"/>
        </w:rPr>
        <w:t>万元，项目支出</w:t>
      </w:r>
      <w:r>
        <w:rPr>
          <w:rFonts w:hint="eastAsia" w:ascii="仿宋_GB2312" w:eastAsia="仿宋_GB2312"/>
          <w:kern w:val="0"/>
          <w:sz w:val="32"/>
          <w:szCs w:val="32"/>
          <w:highlight w:val="none"/>
          <w:lang w:val="en-US" w:eastAsia="zh-CN"/>
        </w:rPr>
        <w:t>4,559.15</w:t>
      </w:r>
      <w:r>
        <w:rPr>
          <w:rFonts w:hint="eastAsia" w:ascii="仿宋_GB2312" w:eastAsia="仿宋_GB2312" w:cs="仿宋_GB2312"/>
          <w:kern w:val="0"/>
          <w:sz w:val="32"/>
          <w:szCs w:val="32"/>
          <w:highlight w:val="none"/>
          <w:lang w:bidi="ar-SA"/>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bidi="ar-SA"/>
        </w:rPr>
      </w:pPr>
      <w:r>
        <w:rPr>
          <w:rFonts w:hint="eastAsia" w:ascii="仿宋_GB2312" w:eastAsia="仿宋_GB2312"/>
          <w:bCs/>
          <w:color w:val="000000"/>
          <w:sz w:val="32"/>
          <w:szCs w:val="32"/>
          <w:u w:val="none"/>
          <w:lang w:val="en-US" w:eastAsia="zh-CN"/>
        </w:rPr>
        <w:t>桂林医学院附属医院</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lang w:bidi="ar-SA"/>
        </w:rPr>
        <w:t>年度</w:t>
      </w:r>
      <w:r>
        <w:rPr>
          <w:rFonts w:hint="eastAsia" w:ascii="仿宋_GB2312" w:eastAsia="仿宋_GB2312"/>
          <w:sz w:val="32"/>
          <w:szCs w:val="32"/>
        </w:rPr>
        <w:t>一般</w:t>
      </w:r>
      <w:r>
        <w:rPr>
          <w:rFonts w:hint="eastAsia" w:ascii="仿宋_GB2312" w:eastAsia="仿宋_GB2312" w:cs="仿宋_GB2312"/>
          <w:kern w:val="0"/>
          <w:sz w:val="32"/>
          <w:szCs w:val="32"/>
          <w:lang w:bidi="ar-SA"/>
        </w:rPr>
        <w:t>公共预算财政拨款支出年初预算为</w:t>
      </w:r>
      <w:r>
        <w:rPr>
          <w:rFonts w:hint="eastAsia" w:ascii="仿宋_GB2312" w:eastAsia="仿宋_GB2312" w:cs="仿宋_GB2312"/>
          <w:kern w:val="0"/>
          <w:sz w:val="32"/>
          <w:szCs w:val="32"/>
          <w:lang w:val="en-US" w:eastAsia="zh-CN" w:bidi="ar-SA"/>
        </w:rPr>
        <w:t>4,277.05</w:t>
      </w:r>
      <w:r>
        <w:rPr>
          <w:rFonts w:hint="eastAsia" w:ascii="仿宋_GB2312" w:eastAsia="仿宋_GB2312" w:cs="仿宋_GB2312"/>
          <w:kern w:val="0"/>
          <w:sz w:val="32"/>
          <w:szCs w:val="32"/>
          <w:lang w:bidi="ar-SA"/>
        </w:rPr>
        <w:t>万元，</w:t>
      </w:r>
      <w:r>
        <w:rPr>
          <w:rFonts w:hint="eastAsia" w:ascii="仿宋_GB2312" w:eastAsia="仿宋_GB2312" w:cs="仿宋_GB2312"/>
          <w:kern w:val="0"/>
          <w:sz w:val="32"/>
          <w:szCs w:val="32"/>
          <w:lang w:val="en-US" w:eastAsia="zh-CN" w:bidi="ar-SA"/>
        </w:rPr>
        <w:t>年中</w:t>
      </w:r>
      <w:r>
        <w:rPr>
          <w:rFonts w:hint="eastAsia" w:ascii="仿宋_GB2312" w:eastAsia="仿宋_GB2312" w:cs="仿宋_GB2312"/>
          <w:kern w:val="0"/>
          <w:sz w:val="32"/>
          <w:szCs w:val="32"/>
          <w:highlight w:val="none"/>
          <w:lang w:val="en-US" w:eastAsia="zh-CN" w:bidi="ar-SA"/>
        </w:rPr>
        <w:t>追加调整预算1,307.47万元，</w:t>
      </w:r>
      <w:r>
        <w:rPr>
          <w:rFonts w:hint="eastAsia" w:ascii="仿宋_GB2312" w:eastAsia="仿宋_GB2312" w:cs="仿宋_GB2312"/>
          <w:kern w:val="0"/>
          <w:sz w:val="32"/>
          <w:szCs w:val="32"/>
          <w:lang w:bidi="ar-SA"/>
        </w:rPr>
        <w:t>支出决算为</w:t>
      </w:r>
      <w:r>
        <w:rPr>
          <w:rFonts w:hint="eastAsia" w:ascii="仿宋_GB2312" w:eastAsia="仿宋_GB2312" w:cs="仿宋_GB2312"/>
          <w:kern w:val="0"/>
          <w:sz w:val="32"/>
          <w:szCs w:val="32"/>
          <w:lang w:val="en-US" w:eastAsia="zh-CN" w:bidi="ar-SA"/>
        </w:rPr>
        <w:t>5,584.52</w:t>
      </w:r>
      <w:r>
        <w:rPr>
          <w:rFonts w:hint="eastAsia" w:ascii="仿宋_GB2312" w:eastAsia="仿宋_GB2312" w:cs="仿宋_GB2312"/>
          <w:kern w:val="0"/>
          <w:sz w:val="32"/>
          <w:szCs w:val="32"/>
          <w:lang w:bidi="ar-SA"/>
        </w:rPr>
        <w:t>万元，完成年初预算的</w:t>
      </w:r>
      <w:r>
        <w:rPr>
          <w:rFonts w:hint="eastAsia" w:ascii="仿宋_GB2312" w:eastAsia="仿宋_GB2312" w:cs="仿宋_GB2312"/>
          <w:kern w:val="0"/>
          <w:sz w:val="32"/>
          <w:szCs w:val="32"/>
          <w:highlight w:val="none"/>
          <w:lang w:val="en-US" w:eastAsia="zh-CN" w:bidi="ar-SA"/>
        </w:rPr>
        <w:t>100</w:t>
      </w:r>
      <w:r>
        <w:rPr>
          <w:rFonts w:hint="eastAsia" w:ascii="仿宋_GB2312" w:eastAsia="仿宋_GB2312" w:cs="仿宋_GB2312"/>
          <w:kern w:val="0"/>
          <w:sz w:val="32"/>
          <w:szCs w:val="32"/>
          <w:highlight w:val="none"/>
          <w:lang w:bidi="ar-SA"/>
        </w:rPr>
        <w:t>%</w:t>
      </w:r>
      <w:r>
        <w:rPr>
          <w:rFonts w:hint="eastAsia" w:ascii="仿宋_GB2312" w:eastAsia="仿宋_GB2312" w:cs="仿宋_GB2312"/>
          <w:kern w:val="0"/>
          <w:sz w:val="32"/>
          <w:szCs w:val="32"/>
          <w:lang w:bidi="ar-SA"/>
        </w:rPr>
        <w:t>。</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bidi="ar-SA"/>
        </w:rPr>
      </w:pPr>
      <w:r>
        <w:rPr>
          <w:rFonts w:hint="eastAsia" w:ascii="仿宋_GB2312" w:eastAsia="仿宋_GB2312"/>
          <w:bCs/>
          <w:kern w:val="0"/>
          <w:sz w:val="32"/>
          <w:szCs w:val="32"/>
        </w:rPr>
        <w:t>（一）</w:t>
      </w:r>
      <w:r>
        <w:rPr>
          <w:rFonts w:hint="eastAsia" w:ascii="仿宋_GB2312" w:eastAsia="仿宋_GB2312" w:cs="仿宋_GB2312"/>
          <w:kern w:val="0"/>
          <w:sz w:val="32"/>
          <w:szCs w:val="32"/>
          <w:lang w:val="en-US" w:eastAsia="zh-CN" w:bidi="ar-SA"/>
        </w:rPr>
        <w:t>社会保障和就业支出（类）为221.12万元，主要用于引进人才费用、行政单位离退休、死亡抚恤。</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highlight w:val="none"/>
          <w:lang w:val="en-US" w:eastAsia="zh-CN" w:bidi="ar-SA"/>
        </w:rPr>
        <w:t>（二）卫生健康支出（类）为5,356.22万元</w:t>
      </w:r>
      <w:r>
        <w:rPr>
          <w:rFonts w:hint="eastAsia" w:ascii="仿宋_GB2312" w:eastAsia="仿宋_GB2312" w:cs="仿宋_GB2312"/>
          <w:kern w:val="0"/>
          <w:sz w:val="32"/>
          <w:szCs w:val="32"/>
          <w:lang w:val="en-US" w:eastAsia="zh-CN" w:bidi="ar-SA"/>
        </w:rPr>
        <w:t>，主要用于一般行政管理事务、综合医院、重大公共卫生服务、突发公共卫生事件应急处理、中医（民族医）药专项、事业单位医疗、公务员医疗补助、其他卫生健康支出。</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（三）住房保障支出（类）为7.17万元，主要用于住房公积金支出。</w:t>
      </w:r>
    </w:p>
    <w:p>
      <w:pPr>
        <w:autoSpaceDE w:val="0"/>
        <w:autoSpaceDN w:val="0"/>
        <w:adjustRightInd w:val="0"/>
        <w:spacing w:line="560" w:lineRule="exact"/>
        <w:ind w:firstLine="640" w:firstLineChars="200"/>
        <w:jc w:val="both"/>
        <w:outlineLvl w:val="1"/>
        <w:rPr>
          <w:rFonts w:hint="eastAsia" w:ascii="黑体" w:eastAsia="黑体" w:cs="仿宋_GB2312"/>
          <w:kern w:val="0"/>
          <w:sz w:val="32"/>
          <w:szCs w:val="32"/>
          <w:lang w:bidi="ar-SA"/>
        </w:rPr>
      </w:pPr>
      <w:r>
        <w:rPr>
          <w:rFonts w:hint="eastAsia" w:ascii="黑体" w:eastAsia="黑体" w:cs="仿宋_GB2312"/>
          <w:kern w:val="0"/>
          <w:sz w:val="32"/>
          <w:szCs w:val="32"/>
          <w:lang w:bidi="ar-SA"/>
        </w:rPr>
        <w:t>三、202</w:t>
      </w:r>
      <w:r>
        <w:rPr>
          <w:rFonts w:hint="eastAsia" w:ascii="黑体" w:eastAsia="黑体" w:cs="仿宋_GB2312"/>
          <w:kern w:val="0"/>
          <w:sz w:val="32"/>
          <w:szCs w:val="32"/>
          <w:lang w:val="en-US" w:eastAsia="zh-CN" w:bidi="ar-SA"/>
        </w:rPr>
        <w:t>2</w:t>
      </w:r>
      <w:r>
        <w:rPr>
          <w:rFonts w:hint="eastAsia" w:ascii="黑体" w:eastAsia="黑体" w:cs="仿宋_GB2312"/>
          <w:kern w:val="0"/>
          <w:sz w:val="32"/>
          <w:szCs w:val="32"/>
          <w:lang w:bidi="ar-SA"/>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w:t>
      </w:r>
      <w:r>
        <w:rPr>
          <w:rFonts w:hint="eastAsia" w:ascii="仿宋_GB2312" w:eastAsia="仿宋_GB2312"/>
          <w:sz w:val="32"/>
          <w:szCs w:val="32"/>
        </w:rPr>
        <w:t>一般</w:t>
      </w:r>
      <w:r>
        <w:rPr>
          <w:rFonts w:hint="eastAsia" w:ascii="仿宋_GB2312" w:eastAsia="仿宋_GB2312" w:cs="仿宋_GB2312"/>
          <w:kern w:val="0"/>
          <w:sz w:val="32"/>
          <w:szCs w:val="32"/>
          <w:lang w:bidi="ar-SA"/>
        </w:rPr>
        <w:t>公共预算财政拨款基本支出</w:t>
      </w:r>
      <w:r>
        <w:rPr>
          <w:rFonts w:hint="eastAsia" w:ascii="仿宋_GB2312" w:eastAsia="仿宋_GB2312"/>
          <w:kern w:val="0"/>
          <w:sz w:val="32"/>
          <w:szCs w:val="32"/>
          <w:highlight w:val="none"/>
          <w:lang w:val="en-US" w:eastAsia="zh-CN"/>
        </w:rPr>
        <w:t>1,025.37</w:t>
      </w:r>
      <w:r>
        <w:rPr>
          <w:rFonts w:hint="eastAsia" w:ascii="仿宋_GB2312" w:eastAsia="仿宋_GB2312" w:cs="仿宋_GB2312"/>
          <w:kern w:val="0"/>
          <w:sz w:val="32"/>
          <w:szCs w:val="32"/>
          <w:lang w:bidi="ar-SA"/>
        </w:rPr>
        <w:t>万元，支出具体情况如下：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580.03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仿宋_GB2312" w:eastAsia="仿宋_GB2312"/>
          <w:bCs/>
          <w:kern w:val="0"/>
          <w:sz w:val="32"/>
          <w:szCs w:val="32"/>
          <w:lang w:val="en-US" w:eastAsia="zh-CN"/>
        </w:rPr>
      </w:pPr>
      <w:r>
        <w:rPr>
          <w:rFonts w:hint="eastAsia" w:ascii="仿宋_GB2312" w:eastAsia="仿宋_GB2312"/>
          <w:bCs/>
          <w:kern w:val="0"/>
          <w:sz w:val="32"/>
          <w:szCs w:val="32"/>
        </w:rPr>
        <w:t>（二）</w:t>
      </w:r>
      <w:r>
        <w:rPr>
          <w:rFonts w:hint="eastAsia" w:ascii="仿宋_GB2312" w:eastAsia="仿宋_GB2312"/>
          <w:bCs/>
          <w:kern w:val="0"/>
          <w:sz w:val="32"/>
          <w:szCs w:val="32"/>
          <w:lang w:val="en-US" w:eastAsia="zh-CN"/>
        </w:rPr>
        <w:t>对个人和家庭的补助支出445.34万元，完成年初预算的100%。</w:t>
      </w:r>
    </w:p>
    <w:p>
      <w:pPr>
        <w:autoSpaceDE w:val="0"/>
        <w:autoSpaceDN w:val="0"/>
        <w:adjustRightInd w:val="0"/>
        <w:spacing w:line="560" w:lineRule="exact"/>
        <w:ind w:firstLine="640" w:firstLineChars="200"/>
        <w:jc w:val="both"/>
        <w:outlineLvl w:val="1"/>
        <w:rPr>
          <w:rFonts w:hint="eastAsia" w:ascii="黑体" w:eastAsia="黑体" w:cs="仿宋_GB2312"/>
          <w:kern w:val="0"/>
          <w:sz w:val="32"/>
          <w:szCs w:val="32"/>
          <w:lang w:bidi="ar-SA"/>
        </w:rPr>
      </w:pPr>
      <w:r>
        <w:rPr>
          <w:rFonts w:hint="eastAsia" w:ascii="黑体" w:eastAsia="黑体" w:cs="仿宋_GB2312"/>
          <w:kern w:val="0"/>
          <w:sz w:val="32"/>
          <w:szCs w:val="32"/>
          <w:lang w:bidi="ar-SA"/>
        </w:rPr>
        <w:t>四、202</w:t>
      </w:r>
      <w:r>
        <w:rPr>
          <w:rFonts w:hint="eastAsia" w:ascii="黑体" w:eastAsia="黑体" w:cs="仿宋_GB2312"/>
          <w:kern w:val="0"/>
          <w:sz w:val="32"/>
          <w:szCs w:val="32"/>
          <w:lang w:val="en-US" w:eastAsia="zh-CN" w:bidi="ar-SA"/>
        </w:rPr>
        <w:t>2</w:t>
      </w:r>
      <w:r>
        <w:rPr>
          <w:rFonts w:hint="eastAsia" w:ascii="黑体" w:eastAsia="黑体" w:cs="仿宋_GB2312"/>
          <w:kern w:val="0"/>
          <w:sz w:val="32"/>
          <w:szCs w:val="32"/>
          <w:lang w:bidi="ar-SA"/>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bidi="ar-SA"/>
        </w:rPr>
      </w:pPr>
      <w:r>
        <w:rPr>
          <w:rFonts w:hint="eastAsia" w:ascii="仿宋_GB2312" w:eastAsia="仿宋_GB2312"/>
          <w:bCs/>
          <w:color w:val="000000"/>
          <w:sz w:val="32"/>
          <w:szCs w:val="32"/>
          <w:u w:val="none"/>
          <w:lang w:val="en-US" w:eastAsia="zh-CN"/>
        </w:rPr>
        <w:t>桂林医学院附属医院</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lang w:bidi="ar-SA"/>
        </w:rPr>
        <w:t>年度政府性基金支出</w:t>
      </w:r>
      <w:r>
        <w:rPr>
          <w:rFonts w:hint="eastAsia" w:ascii="仿宋_GB2312" w:eastAsia="仿宋_GB2312"/>
          <w:kern w:val="0"/>
          <w:sz w:val="32"/>
          <w:szCs w:val="32"/>
          <w:lang w:val="en-US" w:eastAsia="zh-CN"/>
        </w:rPr>
        <w:t>44,815.00</w:t>
      </w:r>
      <w:r>
        <w:rPr>
          <w:rFonts w:hint="eastAsia" w:ascii="仿宋_GB2312" w:eastAsia="仿宋_GB2312" w:cs="仿宋_GB2312"/>
          <w:kern w:val="0"/>
          <w:sz w:val="32"/>
          <w:szCs w:val="32"/>
          <w:lang w:bidi="ar-SA"/>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31,31500.00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231.96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lang w:bidi="ar-SA"/>
        </w:rPr>
        <w:t>。其中：基本支出</w:t>
      </w:r>
      <w:r>
        <w:rPr>
          <w:rFonts w:hint="eastAsia" w:ascii="仿宋_GB2312" w:eastAsia="仿宋_GB2312"/>
          <w:kern w:val="0"/>
          <w:sz w:val="32"/>
          <w:szCs w:val="32"/>
          <w:lang w:val="en-US" w:eastAsia="zh-CN"/>
        </w:rPr>
        <w:t>0.00</w:t>
      </w:r>
      <w:r>
        <w:rPr>
          <w:rFonts w:hint="eastAsia" w:ascii="仿宋_GB2312" w:eastAsia="仿宋_GB2312" w:cs="仿宋_GB2312"/>
          <w:kern w:val="0"/>
          <w:sz w:val="32"/>
          <w:szCs w:val="32"/>
          <w:lang w:bidi="ar-SA"/>
        </w:rPr>
        <w:t>万元，项目支出</w:t>
      </w:r>
      <w:r>
        <w:rPr>
          <w:rFonts w:hint="eastAsia" w:ascii="仿宋_GB2312" w:eastAsia="仿宋_GB2312" w:cs="仿宋_GB2312"/>
          <w:kern w:val="0"/>
          <w:sz w:val="32"/>
          <w:szCs w:val="32"/>
          <w:lang w:val="en-US" w:eastAsia="zh-CN" w:bidi="ar-SA"/>
        </w:rPr>
        <w:t>44,815.00</w:t>
      </w:r>
      <w:r>
        <w:rPr>
          <w:rFonts w:hint="eastAsia" w:ascii="仿宋_GB2312" w:eastAsia="仿宋_GB2312" w:cs="仿宋_GB2312"/>
          <w:kern w:val="0"/>
          <w:sz w:val="32"/>
          <w:szCs w:val="32"/>
          <w:lang w:bidi="ar-SA"/>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bidi="ar-SA"/>
        </w:rPr>
      </w:pPr>
      <w:r>
        <w:rPr>
          <w:rFonts w:hint="eastAsia" w:ascii="仿宋_GB2312" w:eastAsia="仿宋_GB2312"/>
          <w:bCs/>
          <w:color w:val="000000"/>
          <w:sz w:val="32"/>
          <w:szCs w:val="32"/>
          <w:u w:val="none"/>
          <w:lang w:val="en-US" w:eastAsia="zh-CN"/>
        </w:rPr>
        <w:t>桂林医学院附属医院</w:t>
      </w:r>
      <w:r>
        <w:rPr>
          <w:rFonts w:hint="eastAsia" w:ascii="仿宋_GB2312" w:eastAsia="仿宋_GB2312"/>
          <w:kern w:val="0"/>
          <w:sz w:val="32"/>
          <w:szCs w:val="32"/>
        </w:rPr>
        <w:t>202</w:t>
      </w:r>
      <w:r>
        <w:rPr>
          <w:rFonts w:hint="eastAsia" w:ascii="仿宋_GB2312" w:eastAsia="仿宋_GB2312"/>
          <w:kern w:val="0"/>
          <w:sz w:val="32"/>
          <w:szCs w:val="32"/>
          <w:lang w:val="en-US" w:eastAsia="zh-CN"/>
        </w:rPr>
        <w:t>2</w:t>
      </w:r>
      <w:r>
        <w:rPr>
          <w:rFonts w:hint="eastAsia" w:ascii="仿宋_GB2312" w:eastAsia="仿宋_GB2312" w:cs="仿宋_GB2312"/>
          <w:kern w:val="0"/>
          <w:sz w:val="32"/>
          <w:szCs w:val="32"/>
          <w:lang w:bidi="ar-SA"/>
        </w:rPr>
        <w:t>年度政府性基金支出年初预算为</w:t>
      </w:r>
      <w:r>
        <w:rPr>
          <w:rFonts w:hint="eastAsia" w:ascii="仿宋_GB2312" w:eastAsia="仿宋_GB2312" w:cs="仿宋_GB2312"/>
          <w:kern w:val="0"/>
          <w:sz w:val="32"/>
          <w:szCs w:val="32"/>
          <w:lang w:val="en-US" w:eastAsia="zh-CN" w:bidi="ar-SA"/>
        </w:rPr>
        <w:t>0.00</w:t>
      </w:r>
      <w:r>
        <w:rPr>
          <w:rFonts w:hint="eastAsia" w:ascii="仿宋_GB2312" w:eastAsia="仿宋_GB2312" w:cs="仿宋_GB2312"/>
          <w:kern w:val="0"/>
          <w:sz w:val="32"/>
          <w:szCs w:val="32"/>
          <w:lang w:bidi="ar-SA"/>
        </w:rPr>
        <w:t>万元，</w:t>
      </w:r>
      <w:r>
        <w:rPr>
          <w:rFonts w:hint="eastAsia" w:ascii="仿宋_GB2312" w:eastAsia="仿宋_GB2312" w:cs="仿宋_GB2312"/>
          <w:kern w:val="0"/>
          <w:sz w:val="32"/>
          <w:szCs w:val="32"/>
          <w:lang w:val="en-US" w:eastAsia="zh-CN" w:bidi="ar-SA"/>
        </w:rPr>
        <w:t>年中追加调整预算44,815.00万元，</w:t>
      </w:r>
      <w:r>
        <w:rPr>
          <w:rFonts w:hint="eastAsia" w:ascii="仿宋_GB2312" w:eastAsia="仿宋_GB2312" w:cs="仿宋_GB2312"/>
          <w:kern w:val="0"/>
          <w:sz w:val="32"/>
          <w:szCs w:val="32"/>
          <w:lang w:bidi="ar-SA"/>
        </w:rPr>
        <w:t>支出决算为</w:t>
      </w:r>
      <w:r>
        <w:rPr>
          <w:rFonts w:hint="eastAsia" w:ascii="仿宋_GB2312" w:eastAsia="仿宋_GB2312" w:cs="仿宋_GB2312"/>
          <w:kern w:val="0"/>
          <w:sz w:val="32"/>
          <w:szCs w:val="32"/>
          <w:lang w:val="en-US" w:eastAsia="zh-CN" w:bidi="ar-SA"/>
        </w:rPr>
        <w:t>44,815.00</w:t>
      </w:r>
      <w:r>
        <w:rPr>
          <w:rFonts w:hint="eastAsia" w:ascii="仿宋_GB2312" w:eastAsia="仿宋_GB2312" w:cs="仿宋_GB2312"/>
          <w:kern w:val="0"/>
          <w:sz w:val="32"/>
          <w:szCs w:val="32"/>
          <w:lang w:bidi="ar-SA"/>
        </w:rPr>
        <w:t>万元。</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本年度政府性基金支出全部为其他支出（类），主要用于其他地方自行试点项目收益专项债券收入安排的支出。</w:t>
      </w:r>
    </w:p>
    <w:p>
      <w:pPr>
        <w:autoSpaceDE w:val="0"/>
        <w:autoSpaceDN w:val="0"/>
        <w:adjustRightInd w:val="0"/>
        <w:spacing w:line="560" w:lineRule="exact"/>
        <w:ind w:firstLine="640" w:firstLineChars="200"/>
        <w:jc w:val="both"/>
        <w:outlineLvl w:val="1"/>
        <w:rPr>
          <w:rFonts w:hint="eastAsia" w:ascii="黑体" w:eastAsia="黑体" w:cs="仿宋_GB2312"/>
          <w:kern w:val="0"/>
          <w:sz w:val="32"/>
          <w:szCs w:val="32"/>
          <w:lang w:bidi="ar-SA"/>
        </w:rPr>
      </w:pPr>
      <w:r>
        <w:rPr>
          <w:rFonts w:hint="eastAsia" w:ascii="黑体" w:eastAsia="黑体" w:cs="仿宋_GB2312"/>
          <w:kern w:val="0"/>
          <w:sz w:val="32"/>
          <w:szCs w:val="32"/>
          <w:lang w:bidi="ar-SA"/>
        </w:rPr>
        <w:t>五、202</w:t>
      </w:r>
      <w:r>
        <w:rPr>
          <w:rFonts w:hint="eastAsia" w:ascii="黑体" w:eastAsia="黑体" w:cs="仿宋_GB2312"/>
          <w:kern w:val="0"/>
          <w:sz w:val="32"/>
          <w:szCs w:val="32"/>
          <w:lang w:val="en-US" w:eastAsia="zh-CN" w:bidi="ar-SA"/>
        </w:rPr>
        <w:t>2</w:t>
      </w:r>
      <w:r>
        <w:rPr>
          <w:rFonts w:hint="eastAsia" w:ascii="黑体" w:eastAsia="黑体" w:cs="仿宋_GB2312"/>
          <w:kern w:val="0"/>
          <w:sz w:val="32"/>
          <w:szCs w:val="32"/>
          <w:lang w:bidi="ar-SA"/>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bidi="ar-SA"/>
        </w:rPr>
      </w:pPr>
      <w:r>
        <w:rPr>
          <w:rFonts w:hint="eastAsia" w:ascii="仿宋_GB2312" w:eastAsia="仿宋_GB2312"/>
          <w:bCs/>
          <w:color w:val="000000"/>
          <w:sz w:val="32"/>
          <w:szCs w:val="32"/>
          <w:u w:val="none"/>
          <w:lang w:val="en-US" w:eastAsia="zh-CN"/>
        </w:rPr>
        <w:t>本部门无</w:t>
      </w:r>
      <w:r>
        <w:rPr>
          <w:rFonts w:hint="eastAsia" w:ascii="仿宋_GB2312" w:eastAsia="仿宋_GB2312" w:cs="仿宋_GB2312"/>
          <w:kern w:val="0"/>
          <w:sz w:val="32"/>
          <w:szCs w:val="32"/>
          <w:lang w:bidi="ar-SA"/>
        </w:rPr>
        <w:t>国有资本经营预算支出。</w:t>
      </w:r>
    </w:p>
    <w:p>
      <w:pPr>
        <w:autoSpaceDE w:val="0"/>
        <w:autoSpaceDN w:val="0"/>
        <w:adjustRightInd w:val="0"/>
        <w:spacing w:line="560" w:lineRule="exact"/>
        <w:ind w:firstLine="640" w:firstLineChars="200"/>
        <w:jc w:val="both"/>
        <w:outlineLvl w:val="1"/>
        <w:rPr>
          <w:rFonts w:hint="eastAsia" w:ascii="黑体" w:eastAsia="黑体" w:cs="仿宋_GB2312"/>
          <w:kern w:val="0"/>
          <w:sz w:val="32"/>
          <w:szCs w:val="32"/>
          <w:lang w:bidi="ar-SA"/>
        </w:rPr>
      </w:pPr>
      <w:r>
        <w:rPr>
          <w:rFonts w:hint="eastAsia" w:ascii="黑体" w:eastAsia="黑体" w:cs="仿宋_GB2312"/>
          <w:kern w:val="0"/>
          <w:sz w:val="32"/>
          <w:szCs w:val="32"/>
          <w:lang w:bidi="ar-SA"/>
        </w:rPr>
        <w:t>六、</w:t>
      </w:r>
      <w:r>
        <w:rPr>
          <w:rFonts w:hint="eastAsia" w:ascii="黑体" w:hAnsi="黑体" w:eastAsia="黑体" w:cs="仿宋_GB2312"/>
          <w:kern w:val="0"/>
          <w:sz w:val="32"/>
          <w:szCs w:val="32"/>
        </w:rPr>
        <w:t>财政拨款</w:t>
      </w:r>
      <w:r>
        <w:rPr>
          <w:rFonts w:hint="eastAsia" w:ascii="黑体" w:eastAsia="黑体" w:cs="仿宋_GB2312"/>
          <w:kern w:val="0"/>
          <w:sz w:val="32"/>
          <w:szCs w:val="32"/>
          <w:lang w:bidi="ar-SA"/>
        </w:rPr>
        <w:t>安排的“三公”经费支出决算情况说明</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本部门无财政拨款安排“三公”经费支出。</w:t>
      </w:r>
    </w:p>
    <w:p>
      <w:pPr>
        <w:autoSpaceDE w:val="0"/>
        <w:autoSpaceDN w:val="0"/>
        <w:adjustRightInd w:val="0"/>
        <w:spacing w:line="560" w:lineRule="exact"/>
        <w:ind w:firstLine="627" w:firstLineChars="196"/>
        <w:jc w:val="both"/>
        <w:outlineLvl w:val="1"/>
        <w:rPr>
          <w:rFonts w:hint="eastAsia" w:ascii="黑体" w:eastAsia="黑体" w:cs="仿宋_GB2312"/>
          <w:kern w:val="0"/>
          <w:sz w:val="32"/>
          <w:szCs w:val="32"/>
          <w:lang w:bidi="ar-SA"/>
        </w:rPr>
      </w:pPr>
      <w:r>
        <w:rPr>
          <w:rFonts w:hint="eastAsia" w:ascii="黑体" w:eastAsia="黑体" w:cs="仿宋_GB2312"/>
          <w:kern w:val="0"/>
          <w:sz w:val="32"/>
          <w:szCs w:val="32"/>
          <w:lang w:bidi="ar-SA"/>
        </w:rPr>
        <w:t>七、其他重要事项情况说明</w:t>
      </w:r>
    </w:p>
    <w:p>
      <w:pPr>
        <w:autoSpaceDE w:val="0"/>
        <w:autoSpaceDN w:val="0"/>
        <w:adjustRightInd w:val="0"/>
        <w:spacing w:line="560" w:lineRule="exact"/>
        <w:ind w:firstLine="643" w:firstLineChars="200"/>
        <w:jc w:val="both"/>
        <w:outlineLvl w:val="2"/>
        <w:rPr>
          <w:rFonts w:hint="eastAsia" w:ascii="楷体_GB2312" w:eastAsia="仿宋_GB2312" w:cs="仿宋_GB2312"/>
          <w:b/>
          <w:bCs/>
          <w:kern w:val="0"/>
          <w:sz w:val="32"/>
          <w:szCs w:val="32"/>
          <w:lang w:eastAsia="zh-CN" w:bidi="ar-SA"/>
        </w:rPr>
      </w:pPr>
      <w:r>
        <w:rPr>
          <w:rFonts w:hint="eastAsia" w:ascii="楷体_GB2312" w:eastAsia="楷体_GB2312" w:cs="仿宋_GB2312"/>
          <w:b/>
          <w:bCs/>
          <w:kern w:val="0"/>
          <w:sz w:val="32"/>
          <w:szCs w:val="32"/>
          <w:lang w:bidi="ar-SA"/>
        </w:rPr>
        <w:t>（</w:t>
      </w:r>
      <w:r>
        <w:rPr>
          <w:rFonts w:hint="eastAsia" w:ascii="仿宋_GB2312" w:eastAsia="仿宋_GB2312" w:cs="仿宋_GB2312"/>
          <w:b/>
          <w:bCs/>
          <w:kern w:val="0"/>
          <w:sz w:val="32"/>
          <w:szCs w:val="32"/>
          <w:lang w:bidi="ar-SA"/>
        </w:rPr>
        <w:t>一）机关运行经费支出情况说明</w:t>
      </w:r>
      <w:r>
        <w:rPr>
          <w:rFonts w:hint="eastAsia" w:ascii="仿宋_GB2312" w:eastAsia="仿宋_GB2312" w:cs="仿宋_GB2312"/>
          <w:b/>
          <w:bCs/>
          <w:kern w:val="0"/>
          <w:sz w:val="32"/>
          <w:szCs w:val="32"/>
          <w:lang w:eastAsia="zh-CN" w:bidi="ar-SA"/>
        </w:rPr>
        <w:t>。</w:t>
      </w:r>
    </w:p>
    <w:p>
      <w:pPr>
        <w:autoSpaceDE w:val="0"/>
        <w:autoSpaceDN w:val="0"/>
        <w:adjustRightInd w:val="0"/>
        <w:spacing w:line="560" w:lineRule="exact"/>
        <w:ind w:firstLine="640" w:firstLineChars="200"/>
        <w:jc w:val="both"/>
        <w:rPr>
          <w:rFonts w:hint="default" w:ascii="楷体_GB2312" w:eastAsia="楷体_GB2312" w:cs="仿宋_GB2312"/>
          <w:kern w:val="0"/>
          <w:sz w:val="32"/>
          <w:szCs w:val="32"/>
          <w:lang w:val="en-US" w:eastAsia="zh-CN" w:bidi="ar-SA"/>
        </w:rPr>
      </w:pPr>
      <w:r>
        <w:rPr>
          <w:rFonts w:hint="eastAsia" w:ascii="仿宋_GB2312" w:eastAsia="仿宋_GB2312" w:cs="仿宋_GB2312"/>
          <w:kern w:val="0"/>
          <w:sz w:val="32"/>
          <w:szCs w:val="32"/>
          <w:lang w:val="en-US" w:eastAsia="zh-CN" w:bidi="ar-SA"/>
        </w:rPr>
        <w:t>本部门无机关运行经费支出。</w:t>
      </w:r>
    </w:p>
    <w:p>
      <w:pPr>
        <w:autoSpaceDE w:val="0"/>
        <w:autoSpaceDN w:val="0"/>
        <w:adjustRightInd w:val="0"/>
        <w:spacing w:line="560" w:lineRule="exact"/>
        <w:ind w:firstLine="643" w:firstLineChars="200"/>
        <w:jc w:val="both"/>
        <w:outlineLvl w:val="2"/>
        <w:rPr>
          <w:rFonts w:hint="eastAsia" w:ascii="楷体_GB2312" w:eastAsia="仿宋_GB2312" w:cs="仿宋_GB2312"/>
          <w:b/>
          <w:bCs/>
          <w:kern w:val="0"/>
          <w:sz w:val="32"/>
          <w:szCs w:val="32"/>
          <w:highlight w:val="none"/>
          <w:lang w:eastAsia="zh-CN" w:bidi="ar-SA"/>
        </w:rPr>
      </w:pPr>
      <w:r>
        <w:rPr>
          <w:rFonts w:hint="eastAsia" w:ascii="楷体_GB2312" w:eastAsia="楷体_GB2312" w:cs="仿宋_GB2312"/>
          <w:b/>
          <w:bCs/>
          <w:kern w:val="0"/>
          <w:sz w:val="32"/>
          <w:szCs w:val="32"/>
          <w:highlight w:val="none"/>
          <w:lang w:bidi="ar-SA"/>
        </w:rPr>
        <w:t>（</w:t>
      </w:r>
      <w:r>
        <w:rPr>
          <w:rFonts w:hint="eastAsia" w:ascii="仿宋_GB2312" w:eastAsia="仿宋_GB2312" w:cs="仿宋_GB2312"/>
          <w:b/>
          <w:bCs/>
          <w:kern w:val="0"/>
          <w:sz w:val="32"/>
          <w:szCs w:val="32"/>
          <w:highlight w:val="none"/>
          <w:lang w:bidi="ar-SA"/>
        </w:rPr>
        <w:t>二）政府采购支出情况说明</w:t>
      </w:r>
      <w:r>
        <w:rPr>
          <w:rFonts w:hint="eastAsia" w:ascii="仿宋_GB2312" w:eastAsia="仿宋_GB2312" w:cs="仿宋_GB2312"/>
          <w:b/>
          <w:bCs/>
          <w:kern w:val="0"/>
          <w:sz w:val="32"/>
          <w:szCs w:val="32"/>
          <w:highlight w:val="none"/>
          <w:lang w:eastAsia="zh-CN" w:bidi="ar-SA"/>
        </w:rPr>
        <w:t>。</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highlight w:val="yellow"/>
          <w:lang w:eastAsia="zh-CN" w:bidi="ar-SA"/>
        </w:rPr>
      </w:pPr>
      <w:r>
        <w:rPr>
          <w:rFonts w:hint="eastAsia" w:ascii="仿宋_GB2312" w:eastAsia="仿宋_GB2312" w:cs="仿宋_GB2312"/>
          <w:b w:val="0"/>
          <w:bCs/>
          <w:kern w:val="0"/>
          <w:sz w:val="32"/>
          <w:szCs w:val="32"/>
          <w:highlight w:val="none"/>
          <w:lang w:val="en-US" w:eastAsia="zh-CN" w:bidi="ar-SA"/>
        </w:rPr>
        <w:t>本部门</w:t>
      </w:r>
      <w:r>
        <w:rPr>
          <w:rFonts w:hint="eastAsia" w:ascii="仿宋_GB2312" w:eastAsia="仿宋_GB2312" w:cs="仿宋_GB2312"/>
          <w:b w:val="0"/>
          <w:bCs/>
          <w:kern w:val="0"/>
          <w:sz w:val="32"/>
          <w:szCs w:val="32"/>
          <w:highlight w:val="none"/>
          <w:lang w:bidi="ar-SA"/>
        </w:rPr>
        <w:t>政府采购支出</w:t>
      </w:r>
      <w:r>
        <w:rPr>
          <w:rFonts w:hint="eastAsia" w:ascii="仿宋_GB2312" w:eastAsia="仿宋_GB2312" w:cs="仿宋_GB2312"/>
          <w:b w:val="0"/>
          <w:bCs/>
          <w:kern w:val="0"/>
          <w:sz w:val="32"/>
          <w:szCs w:val="32"/>
          <w:highlight w:val="none"/>
          <w:lang w:val="en-US" w:eastAsia="zh-CN" w:bidi="ar-SA"/>
        </w:rPr>
        <w:t>总额25,873.27万元，其中：政府采购货物支出5,239.38万元，政府采购工程支出19,878.02元，政府采购服务支出755.87万元</w:t>
      </w:r>
      <w:r>
        <w:rPr>
          <w:rFonts w:hint="eastAsia" w:ascii="仿宋_GB2312" w:eastAsia="仿宋_GB2312" w:cs="仿宋_GB2312"/>
          <w:b w:val="0"/>
          <w:bCs/>
          <w:kern w:val="0"/>
          <w:sz w:val="32"/>
          <w:szCs w:val="32"/>
          <w:highlight w:val="none"/>
          <w:lang w:eastAsia="zh-CN" w:bidi="ar-SA"/>
        </w:rPr>
        <w:t>。</w:t>
      </w:r>
    </w:p>
    <w:p>
      <w:pPr>
        <w:autoSpaceDE w:val="0"/>
        <w:autoSpaceDN w:val="0"/>
        <w:adjustRightInd w:val="0"/>
        <w:spacing w:line="560" w:lineRule="exact"/>
        <w:ind w:firstLine="643" w:firstLineChars="200"/>
        <w:jc w:val="both"/>
        <w:outlineLvl w:val="2"/>
        <w:rPr>
          <w:rFonts w:hint="eastAsia" w:ascii="楷体_GB2312" w:eastAsia="仿宋_GB2312" w:cs="仿宋_GB2312"/>
          <w:b/>
          <w:bCs/>
          <w:kern w:val="0"/>
          <w:sz w:val="32"/>
          <w:szCs w:val="32"/>
          <w:lang w:eastAsia="zh-CN" w:bidi="ar-SA"/>
        </w:rPr>
      </w:pPr>
      <w:r>
        <w:rPr>
          <w:rFonts w:hint="eastAsia" w:ascii="仿宋" w:hAnsi="仿宋" w:eastAsia="仿宋" w:cs="仿宋"/>
          <w:b/>
          <w:bCs/>
          <w:kern w:val="0"/>
          <w:sz w:val="32"/>
          <w:szCs w:val="32"/>
          <w:lang w:bidi="ar-SA"/>
        </w:rPr>
        <w:t>（</w:t>
      </w:r>
      <w:r>
        <w:rPr>
          <w:rFonts w:hint="eastAsia" w:ascii="仿宋_GB2312" w:eastAsia="仿宋_GB2312" w:cs="仿宋_GB2312"/>
          <w:b/>
          <w:bCs/>
          <w:kern w:val="0"/>
          <w:sz w:val="32"/>
          <w:szCs w:val="32"/>
          <w:lang w:bidi="ar-SA"/>
        </w:rPr>
        <w:t>三）国有资产占用情况说明</w:t>
      </w:r>
      <w:r>
        <w:rPr>
          <w:rFonts w:hint="eastAsia" w:ascii="仿宋_GB2312" w:eastAsia="仿宋_GB2312" w:cs="仿宋_GB2312"/>
          <w:b/>
          <w:bCs/>
          <w:kern w:val="0"/>
          <w:sz w:val="32"/>
          <w:szCs w:val="32"/>
          <w:lang w:eastAsia="zh-CN" w:bidi="ar-SA"/>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bidi="ar-SA"/>
        </w:rPr>
        <w:t>截至202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年12月31日，本部门共有车辆</w:t>
      </w:r>
      <w:r>
        <w:rPr>
          <w:rFonts w:hint="eastAsia" w:ascii="仿宋_GB2312" w:eastAsia="仿宋_GB2312" w:cs="仿宋_GB2312"/>
          <w:kern w:val="0"/>
          <w:sz w:val="32"/>
          <w:szCs w:val="32"/>
          <w:lang w:val="en-US" w:eastAsia="zh-CN" w:bidi="ar-SA"/>
        </w:rPr>
        <w:t>20</w:t>
      </w:r>
      <w:r>
        <w:rPr>
          <w:rFonts w:hint="eastAsia" w:ascii="仿宋_GB2312" w:eastAsia="仿宋_GB2312" w:cs="仿宋_GB2312"/>
          <w:kern w:val="0"/>
          <w:sz w:val="32"/>
          <w:szCs w:val="32"/>
          <w:lang w:bidi="ar-SA"/>
        </w:rPr>
        <w:t>辆，其中：副部（省）级领导干部用车</w:t>
      </w:r>
      <w:r>
        <w:rPr>
          <w:rFonts w:hint="eastAsia" w:ascii="仿宋_GB2312" w:eastAsia="仿宋_GB2312" w:cs="仿宋_GB2312"/>
          <w:kern w:val="0"/>
          <w:sz w:val="32"/>
          <w:szCs w:val="32"/>
          <w:lang w:val="en-US" w:eastAsia="zh-CN" w:bidi="ar-SA"/>
        </w:rPr>
        <w:t>0</w:t>
      </w:r>
      <w:r>
        <w:rPr>
          <w:rFonts w:hint="eastAsia" w:ascii="仿宋_GB2312" w:eastAsia="仿宋_GB2312" w:cs="仿宋_GB2312"/>
          <w:kern w:val="0"/>
          <w:sz w:val="32"/>
          <w:szCs w:val="32"/>
          <w:lang w:bidi="ar-SA"/>
        </w:rPr>
        <w:t>辆、机要通信用车</w:t>
      </w:r>
      <w:r>
        <w:rPr>
          <w:rFonts w:hint="eastAsia" w:ascii="仿宋_GB2312" w:eastAsia="仿宋_GB2312" w:cs="仿宋_GB2312"/>
          <w:kern w:val="0"/>
          <w:sz w:val="32"/>
          <w:szCs w:val="32"/>
          <w:lang w:val="en-US" w:eastAsia="zh-CN" w:bidi="ar-SA"/>
        </w:rPr>
        <w:t>0</w:t>
      </w:r>
      <w:r>
        <w:rPr>
          <w:rFonts w:hint="eastAsia" w:ascii="仿宋_GB2312" w:eastAsia="仿宋_GB2312" w:cs="仿宋_GB2312"/>
          <w:kern w:val="0"/>
          <w:sz w:val="32"/>
          <w:szCs w:val="32"/>
          <w:lang w:bidi="ar-SA"/>
        </w:rPr>
        <w:t>辆、应急保障用车</w:t>
      </w:r>
      <w:r>
        <w:rPr>
          <w:rFonts w:hint="eastAsia" w:ascii="仿宋_GB2312" w:eastAsia="仿宋_GB2312" w:cs="仿宋_GB2312"/>
          <w:kern w:val="0"/>
          <w:sz w:val="32"/>
          <w:szCs w:val="32"/>
          <w:lang w:val="en-US" w:eastAsia="zh-CN" w:bidi="ar-SA"/>
        </w:rPr>
        <w:t>0</w:t>
      </w:r>
      <w:r>
        <w:rPr>
          <w:rFonts w:hint="eastAsia" w:ascii="仿宋_GB2312" w:eastAsia="仿宋_GB2312" w:cs="仿宋_GB2312"/>
          <w:kern w:val="0"/>
          <w:sz w:val="32"/>
          <w:szCs w:val="32"/>
          <w:lang w:bidi="ar-SA"/>
        </w:rPr>
        <w:t>辆、执法执勤用车</w:t>
      </w:r>
      <w:r>
        <w:rPr>
          <w:rFonts w:hint="eastAsia" w:ascii="仿宋_GB2312" w:eastAsia="仿宋_GB2312" w:cs="仿宋_GB2312"/>
          <w:kern w:val="0"/>
          <w:sz w:val="32"/>
          <w:szCs w:val="32"/>
          <w:lang w:val="en-US" w:eastAsia="zh-CN" w:bidi="ar-SA"/>
        </w:rPr>
        <w:t>0</w:t>
      </w:r>
      <w:r>
        <w:rPr>
          <w:rFonts w:hint="eastAsia" w:ascii="仿宋_GB2312" w:eastAsia="仿宋_GB2312" w:cs="仿宋_GB2312"/>
          <w:kern w:val="0"/>
          <w:sz w:val="32"/>
          <w:szCs w:val="32"/>
          <w:lang w:bidi="ar-SA"/>
        </w:rPr>
        <w:t>辆、特种专业技术用车</w:t>
      </w:r>
      <w:r>
        <w:rPr>
          <w:rFonts w:hint="eastAsia" w:ascii="仿宋_GB2312" w:eastAsia="仿宋_GB2312" w:cs="仿宋_GB2312"/>
          <w:kern w:val="0"/>
          <w:sz w:val="32"/>
          <w:szCs w:val="32"/>
          <w:lang w:val="en-US" w:eastAsia="zh-CN" w:bidi="ar-SA"/>
        </w:rPr>
        <w:t>10</w:t>
      </w:r>
      <w:r>
        <w:rPr>
          <w:rFonts w:hint="eastAsia" w:ascii="仿宋_GB2312" w:eastAsia="仿宋_GB2312" w:cs="仿宋_GB2312"/>
          <w:kern w:val="0"/>
          <w:sz w:val="32"/>
          <w:szCs w:val="32"/>
          <w:lang w:bidi="ar-SA"/>
        </w:rPr>
        <w:t>辆、其他用车</w:t>
      </w:r>
      <w:r>
        <w:rPr>
          <w:rFonts w:hint="eastAsia" w:ascii="仿宋_GB2312" w:eastAsia="仿宋_GB2312" w:cs="仿宋_GB2312"/>
          <w:kern w:val="0"/>
          <w:sz w:val="32"/>
          <w:szCs w:val="32"/>
          <w:lang w:val="en-US" w:eastAsia="zh-CN" w:bidi="ar-SA"/>
        </w:rPr>
        <w:t>10</w:t>
      </w:r>
      <w:r>
        <w:rPr>
          <w:rFonts w:hint="eastAsia" w:ascii="仿宋_GB2312" w:eastAsia="仿宋_GB2312" w:cs="仿宋_GB2312"/>
          <w:kern w:val="0"/>
          <w:sz w:val="32"/>
          <w:szCs w:val="32"/>
          <w:lang w:bidi="ar-SA"/>
        </w:rPr>
        <w:t>辆，其他用车主要是</w:t>
      </w:r>
      <w:r>
        <w:rPr>
          <w:rFonts w:hint="eastAsia" w:ascii="仿宋_GB2312" w:eastAsia="仿宋_GB2312" w:cs="仿宋_GB2312"/>
          <w:kern w:val="0"/>
          <w:sz w:val="32"/>
          <w:szCs w:val="32"/>
          <w:lang w:val="en-US" w:eastAsia="zh-CN" w:bidi="ar-SA"/>
        </w:rPr>
        <w:t>轿车、商务车、其他客车（汽车）</w:t>
      </w:r>
      <w:r>
        <w:rPr>
          <w:rFonts w:hint="eastAsia" w:ascii="仿宋_GB2312" w:eastAsia="仿宋_GB2312" w:cs="仿宋_GB2312"/>
          <w:kern w:val="0"/>
          <w:sz w:val="32"/>
          <w:szCs w:val="32"/>
          <w:lang w:bidi="ar-SA"/>
        </w:rPr>
        <w:t>；单位价值50</w:t>
      </w:r>
      <w:r>
        <w:rPr>
          <w:rFonts w:hint="eastAsia" w:ascii="仿宋_GB2312" w:eastAsia="仿宋_GB2312" w:cs="仿宋_GB2312"/>
          <w:kern w:val="0"/>
          <w:sz w:val="32"/>
          <w:szCs w:val="32"/>
          <w:lang w:val="en-US" w:eastAsia="zh-CN" w:bidi="ar-SA"/>
        </w:rPr>
        <w:t>.00</w:t>
      </w:r>
      <w:r>
        <w:rPr>
          <w:rFonts w:hint="eastAsia" w:ascii="仿宋_GB2312" w:eastAsia="仿宋_GB2312" w:cs="仿宋_GB2312"/>
          <w:kern w:val="0"/>
          <w:sz w:val="32"/>
          <w:szCs w:val="32"/>
          <w:lang w:bidi="ar-SA"/>
        </w:rPr>
        <w:t>万元以上通用设备</w:t>
      </w:r>
      <w:r>
        <w:rPr>
          <w:rFonts w:hint="eastAsia" w:ascii="仿宋_GB2312" w:eastAsia="仿宋_GB2312" w:cs="仿宋_GB2312"/>
          <w:kern w:val="0"/>
          <w:sz w:val="32"/>
          <w:szCs w:val="32"/>
          <w:lang w:val="en-US" w:eastAsia="zh-CN" w:bidi="ar-SA"/>
        </w:rPr>
        <w:t>0</w:t>
      </w:r>
      <w:r>
        <w:rPr>
          <w:rFonts w:hint="eastAsia" w:ascii="仿宋_GB2312" w:eastAsia="仿宋_GB2312" w:cs="仿宋_GB2312"/>
          <w:kern w:val="0"/>
          <w:sz w:val="32"/>
          <w:szCs w:val="32"/>
          <w:lang w:bidi="ar-SA"/>
        </w:rPr>
        <w:t>台（套）；单位价值100</w:t>
      </w:r>
      <w:r>
        <w:rPr>
          <w:rFonts w:hint="eastAsia" w:ascii="仿宋_GB2312" w:eastAsia="仿宋_GB2312" w:cs="仿宋_GB2312"/>
          <w:kern w:val="0"/>
          <w:sz w:val="32"/>
          <w:szCs w:val="32"/>
          <w:lang w:val="en-US" w:eastAsia="zh-CN" w:bidi="ar-SA"/>
        </w:rPr>
        <w:t>.00</w:t>
      </w:r>
      <w:r>
        <w:rPr>
          <w:rFonts w:hint="eastAsia" w:ascii="仿宋_GB2312" w:eastAsia="仿宋_GB2312" w:cs="仿宋_GB2312"/>
          <w:kern w:val="0"/>
          <w:sz w:val="32"/>
          <w:szCs w:val="32"/>
          <w:lang w:bidi="ar-SA"/>
        </w:rPr>
        <w:t>万元以上专用设备</w:t>
      </w:r>
      <w:r>
        <w:rPr>
          <w:rFonts w:hint="eastAsia" w:ascii="仿宋_GB2312" w:eastAsia="仿宋_GB2312" w:cs="仿宋_GB2312"/>
          <w:kern w:val="0"/>
          <w:sz w:val="32"/>
          <w:szCs w:val="32"/>
          <w:lang w:val="en-US" w:eastAsia="zh-CN" w:bidi="ar-SA"/>
        </w:rPr>
        <w:t>164</w:t>
      </w:r>
      <w:r>
        <w:rPr>
          <w:rFonts w:hint="eastAsia" w:ascii="仿宋_GB2312" w:eastAsia="仿宋_GB2312" w:cs="仿宋_GB2312"/>
          <w:kern w:val="0"/>
          <w:sz w:val="32"/>
          <w:szCs w:val="32"/>
          <w:lang w:bidi="ar-SA"/>
        </w:rPr>
        <w:t>台（套）。</w:t>
      </w:r>
    </w:p>
    <w:p>
      <w:pPr>
        <w:numPr>
          <w:numId w:val="0"/>
        </w:numPr>
        <w:autoSpaceDE w:val="0"/>
        <w:autoSpaceDN w:val="0"/>
        <w:adjustRightInd w:val="0"/>
        <w:spacing w:line="560" w:lineRule="exact"/>
        <w:ind w:firstLine="640" w:firstLineChars="200"/>
        <w:jc w:val="both"/>
        <w:rPr>
          <w:rFonts w:hint="eastAsia" w:ascii="楷体_GB2312" w:eastAsia="楷体_GB2312" w:cs="仿宋_GB2312"/>
          <w:b/>
          <w:bCs/>
          <w:kern w:val="0"/>
          <w:sz w:val="32"/>
          <w:szCs w:val="32"/>
          <w:highlight w:val="none"/>
          <w:lang w:bidi="ar-SA"/>
        </w:rPr>
      </w:pPr>
      <w:r>
        <w:rPr>
          <w:rFonts w:hint="eastAsia" w:ascii="黑体" w:hAnsi="黑体" w:eastAsia="黑体" w:cs="黑体"/>
          <w:kern w:val="0"/>
          <w:sz w:val="32"/>
          <w:szCs w:val="32"/>
          <w:highlight w:val="none"/>
          <w:lang w:val="en-US" w:eastAsia="zh-CN"/>
        </w:rPr>
        <w:t>八、</w:t>
      </w:r>
      <w:r>
        <w:rPr>
          <w:rFonts w:hint="eastAsia" w:ascii="黑体" w:hAnsi="黑体" w:eastAsia="黑体" w:cs="黑体"/>
          <w:kern w:val="0"/>
          <w:sz w:val="32"/>
          <w:szCs w:val="32"/>
          <w:highlight w:val="none"/>
        </w:rPr>
        <w:t>预算绩效管理工作开展情况。</w:t>
      </w:r>
    </w:p>
    <w:p>
      <w:pPr>
        <w:autoSpaceDE w:val="0"/>
        <w:autoSpaceDN w:val="0"/>
        <w:adjustRightInd w:val="0"/>
        <w:spacing w:line="560" w:lineRule="exact"/>
        <w:ind w:firstLine="640" w:firstLineChars="200"/>
        <w:jc w:val="both"/>
        <w:outlineLvl w:val="9"/>
        <w:rPr>
          <w:rFonts w:hint="eastAsia" w:ascii="仿宋_GB2312" w:eastAsia="仿宋_GB2312" w:cs="仿宋_GB2312"/>
          <w:kern w:val="0"/>
          <w:sz w:val="32"/>
          <w:szCs w:val="32"/>
          <w:lang w:val="en-US" w:eastAsia="zh-CN" w:bidi="ar-SA"/>
        </w:rPr>
      </w:pPr>
      <w:r>
        <w:rPr>
          <w:rFonts w:hint="eastAsia" w:ascii="仿宋_GB2312" w:eastAsia="仿宋_GB2312" w:cs="仿宋_GB2312"/>
          <w:kern w:val="0"/>
          <w:sz w:val="32"/>
          <w:szCs w:val="32"/>
          <w:lang w:bidi="ar-SA"/>
        </w:rPr>
        <w:t>绩效管理工作开展情况。根据财政预算管理要求，我部门组织对202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年度一般公共预算项目支出全面开展绩效自评</w:t>
      </w:r>
      <w:r>
        <w:rPr>
          <w:rFonts w:hint="eastAsia" w:ascii="仿宋_GB2312" w:eastAsia="仿宋_GB2312" w:cs="仿宋_GB2312"/>
          <w:kern w:val="0"/>
          <w:sz w:val="32"/>
          <w:szCs w:val="32"/>
          <w:lang w:eastAsia="zh-CN" w:bidi="ar-SA"/>
        </w:rPr>
        <w:t>，</w:t>
      </w:r>
      <w:r>
        <w:rPr>
          <w:rFonts w:hint="eastAsia" w:ascii="仿宋_GB2312" w:eastAsia="仿宋_GB2312" w:cs="仿宋_GB2312"/>
          <w:kern w:val="0"/>
          <w:sz w:val="32"/>
          <w:szCs w:val="32"/>
          <w:lang w:bidi="ar-SA"/>
        </w:rPr>
        <w:t>共涉及资金</w:t>
      </w:r>
      <w:r>
        <w:rPr>
          <w:rFonts w:hint="eastAsia" w:ascii="仿宋_GB2312" w:eastAsia="仿宋_GB2312"/>
          <w:kern w:val="0"/>
          <w:sz w:val="32"/>
          <w:szCs w:val="32"/>
          <w:highlight w:val="none"/>
          <w:lang w:val="en-US" w:eastAsia="zh-CN"/>
        </w:rPr>
        <w:t>4,559.15</w:t>
      </w:r>
      <w:r>
        <w:rPr>
          <w:rFonts w:hint="eastAsia" w:ascii="仿宋_GB2312" w:eastAsia="仿宋_GB2312" w:cs="仿宋_GB2312"/>
          <w:kern w:val="0"/>
          <w:sz w:val="32"/>
          <w:szCs w:val="32"/>
          <w:highlight w:val="none"/>
          <w:lang w:bidi="ar-SA"/>
        </w:rPr>
        <w:t>万元，占一般公共预算项目支出总额的</w:t>
      </w:r>
      <w:r>
        <w:rPr>
          <w:rFonts w:hint="eastAsia" w:ascii="仿宋_GB2312" w:eastAsia="仿宋_GB2312" w:cs="仿宋_GB2312"/>
          <w:kern w:val="0"/>
          <w:sz w:val="32"/>
          <w:szCs w:val="32"/>
          <w:highlight w:val="none"/>
          <w:lang w:val="en-US" w:eastAsia="zh-CN" w:bidi="ar-SA"/>
        </w:rPr>
        <w:t>81.64</w:t>
      </w:r>
      <w:r>
        <w:rPr>
          <w:rFonts w:hint="eastAsia" w:ascii="仿宋_GB2312" w:eastAsia="仿宋_GB2312" w:cs="仿宋_GB2312"/>
          <w:kern w:val="0"/>
          <w:sz w:val="32"/>
          <w:szCs w:val="32"/>
          <w:highlight w:val="none"/>
          <w:lang w:bidi="ar-SA"/>
        </w:rPr>
        <w:t>%。</w:t>
      </w:r>
      <w:r>
        <w:rPr>
          <w:rFonts w:hint="eastAsia" w:ascii="仿宋_GB2312" w:eastAsia="仿宋_GB2312" w:cs="仿宋_GB2312"/>
          <w:kern w:val="0"/>
          <w:sz w:val="32"/>
          <w:szCs w:val="32"/>
          <w:lang w:bidi="ar-SA"/>
        </w:rPr>
        <w:t>组织对202</w:t>
      </w:r>
      <w:r>
        <w:rPr>
          <w:rFonts w:hint="eastAsia" w:ascii="仿宋_GB2312" w:eastAsia="仿宋_GB2312" w:cs="仿宋_GB2312"/>
          <w:kern w:val="0"/>
          <w:sz w:val="32"/>
          <w:szCs w:val="32"/>
          <w:lang w:val="en-US" w:eastAsia="zh-CN" w:bidi="ar-SA"/>
        </w:rPr>
        <w:t>2</w:t>
      </w:r>
      <w:r>
        <w:rPr>
          <w:rFonts w:hint="eastAsia" w:ascii="仿宋_GB2312" w:eastAsia="仿宋_GB2312" w:cs="仿宋_GB2312"/>
          <w:kern w:val="0"/>
          <w:sz w:val="32"/>
          <w:szCs w:val="32"/>
          <w:lang w:bidi="ar-SA"/>
        </w:rPr>
        <w:t>年度</w:t>
      </w:r>
      <w:r>
        <w:rPr>
          <w:rFonts w:hint="eastAsia" w:ascii="仿宋_GB2312" w:eastAsia="仿宋_GB2312" w:cs="仿宋_GB2312"/>
          <w:kern w:val="0"/>
          <w:sz w:val="32"/>
          <w:szCs w:val="32"/>
          <w:lang w:val="en-US" w:eastAsia="zh-CN" w:bidi="ar-SA"/>
        </w:rPr>
        <w:t>桂林医学院附属医院整体搬迁项目1</w:t>
      </w:r>
      <w:r>
        <w:rPr>
          <w:rFonts w:hint="eastAsia" w:ascii="仿宋_GB2312" w:eastAsia="仿宋_GB2312" w:cs="仿宋_GB2312"/>
          <w:kern w:val="0"/>
          <w:sz w:val="32"/>
          <w:szCs w:val="32"/>
          <w:lang w:bidi="ar-SA"/>
        </w:rPr>
        <w:t>个政府性基金预算项目支出开展绩效自评，共涉及资金</w:t>
      </w:r>
      <w:r>
        <w:rPr>
          <w:rFonts w:hint="eastAsia" w:ascii="仿宋_GB2312" w:eastAsia="仿宋_GB2312" w:cs="仿宋_GB2312"/>
          <w:kern w:val="0"/>
          <w:sz w:val="32"/>
          <w:szCs w:val="32"/>
          <w:lang w:val="en-US" w:eastAsia="zh-CN" w:bidi="ar-SA"/>
        </w:rPr>
        <w:t>44,815.00</w:t>
      </w:r>
      <w:r>
        <w:rPr>
          <w:rFonts w:hint="eastAsia" w:ascii="仿宋_GB2312" w:eastAsia="仿宋_GB2312" w:cs="仿宋_GB2312"/>
          <w:kern w:val="0"/>
          <w:sz w:val="32"/>
          <w:szCs w:val="32"/>
          <w:lang w:bidi="ar-SA"/>
        </w:rPr>
        <w:t>万元，占政府性基金预算项目支出总额的</w:t>
      </w:r>
      <w:r>
        <w:rPr>
          <w:rFonts w:hint="eastAsia" w:ascii="仿宋_GB2312" w:eastAsia="仿宋_GB2312" w:cs="仿宋_GB2312"/>
          <w:kern w:val="0"/>
          <w:sz w:val="32"/>
          <w:szCs w:val="32"/>
          <w:lang w:val="en-US" w:eastAsia="zh-CN" w:bidi="ar-SA"/>
        </w:rPr>
        <w:t>100</w:t>
      </w:r>
      <w:r>
        <w:rPr>
          <w:rFonts w:hint="eastAsia" w:ascii="仿宋_GB2312" w:eastAsia="仿宋_GB2312" w:cs="仿宋_GB2312"/>
          <w:kern w:val="0"/>
          <w:sz w:val="32"/>
          <w:szCs w:val="32"/>
          <w:lang w:bidi="ar-SA"/>
        </w:rPr>
        <w:t>%</w:t>
      </w:r>
      <w:r>
        <w:rPr>
          <w:rFonts w:hint="eastAsia" w:ascii="仿宋_GB2312" w:eastAsia="仿宋_GB2312" w:cs="仿宋_GB2312"/>
          <w:kern w:val="0"/>
          <w:sz w:val="32"/>
          <w:szCs w:val="32"/>
          <w:lang w:val="en-US" w:eastAsia="zh-CN" w:bidi="ar-SA"/>
        </w:rPr>
        <w:t>。</w:t>
      </w:r>
      <w:r>
        <w:rPr>
          <w:rFonts w:hint="eastAsia" w:ascii="仿宋_GB2312" w:eastAsia="仿宋_GB2312" w:cs="仿宋_GB2312"/>
          <w:kern w:val="0"/>
          <w:sz w:val="32"/>
          <w:szCs w:val="32"/>
          <w:lang w:bidi="ar-SA"/>
        </w:rPr>
        <w:t>评价结果均合格,达到预期效果</w:t>
      </w:r>
      <w:r>
        <w:rPr>
          <w:rFonts w:hint="eastAsia" w:ascii="仿宋_GB2312" w:eastAsia="仿宋_GB2312" w:cs="仿宋_GB2312"/>
          <w:kern w:val="0"/>
          <w:sz w:val="32"/>
          <w:szCs w:val="32"/>
          <w:lang w:eastAsia="zh-CN" w:bidi="ar-SA"/>
        </w:rPr>
        <w:t>。重点绩效评价项目为公立医院取消药品加成补偿资金自评得</w:t>
      </w:r>
      <w:r>
        <w:rPr>
          <w:rFonts w:hint="eastAsia" w:ascii="仿宋_GB2312" w:eastAsia="仿宋_GB2312" w:cs="仿宋_GB2312"/>
          <w:kern w:val="0"/>
          <w:sz w:val="32"/>
          <w:szCs w:val="32"/>
          <w:lang w:val="en-US" w:eastAsia="zh-CN" w:bidi="ar-SA"/>
        </w:rPr>
        <w:t>94.54分，详见如下：</w:t>
      </w:r>
    </w:p>
    <w:p>
      <w:pPr>
        <w:autoSpaceDE w:val="0"/>
        <w:autoSpaceDN w:val="0"/>
        <w:adjustRightInd w:val="0"/>
        <w:spacing w:line="560" w:lineRule="exact"/>
        <w:ind w:firstLine="640" w:firstLineChars="200"/>
        <w:jc w:val="both"/>
        <w:outlineLvl w:val="9"/>
        <w:rPr>
          <w:rFonts w:hint="eastAsia" w:ascii="仿宋_GB2312" w:eastAsia="仿宋_GB2312" w:cs="仿宋_GB2312"/>
          <w:kern w:val="0"/>
          <w:sz w:val="32"/>
          <w:szCs w:val="32"/>
          <w:lang w:val="en-US" w:eastAsia="zh-CN" w:bidi="ar-SA"/>
        </w:rPr>
      </w:pPr>
    </w:p>
    <w:p>
      <w:pPr>
        <w:autoSpaceDE w:val="0"/>
        <w:autoSpaceDN w:val="0"/>
        <w:adjustRightInd w:val="0"/>
        <w:spacing w:line="560" w:lineRule="exact"/>
        <w:ind w:firstLine="640" w:firstLineChars="200"/>
        <w:jc w:val="both"/>
        <w:outlineLvl w:val="9"/>
        <w:rPr>
          <w:rFonts w:hint="eastAsia" w:ascii="仿宋_GB2312" w:eastAsia="仿宋_GB2312" w:cs="仿宋_GB2312"/>
          <w:kern w:val="0"/>
          <w:sz w:val="32"/>
          <w:szCs w:val="32"/>
          <w:lang w:val="en-US" w:eastAsia="zh-CN" w:bidi="ar-SA"/>
        </w:rPr>
      </w:pPr>
    </w:p>
    <w:p>
      <w:pPr>
        <w:autoSpaceDE w:val="0"/>
        <w:autoSpaceDN w:val="0"/>
        <w:adjustRightInd w:val="0"/>
        <w:spacing w:line="560" w:lineRule="exact"/>
        <w:jc w:val="both"/>
        <w:outlineLvl w:val="9"/>
        <w:rPr>
          <w:rFonts w:hint="eastAsia" w:ascii="仿宋_GB2312" w:eastAsia="仿宋_GB2312" w:cs="仿宋_GB2312"/>
          <w:kern w:val="0"/>
          <w:sz w:val="32"/>
          <w:szCs w:val="32"/>
          <w:lang w:val="en-US" w:eastAsia="zh-CN" w:bidi="ar-SA"/>
        </w:rPr>
        <w:sectPr>
          <w:pgSz w:w="11906" w:h="16838"/>
          <w:pgMar w:top="1440" w:right="1797" w:bottom="1440" w:left="1797" w:header="851" w:footer="992" w:gutter="0"/>
          <w:pgNumType w:fmt="decimal"/>
          <w:cols w:space="0" w:num="1"/>
          <w:rtlGutter w:val="0"/>
          <w:docGrid w:type="lines" w:linePitch="332" w:charSpace="0"/>
        </w:sectPr>
      </w:pPr>
    </w:p>
    <w:p>
      <w:pPr>
        <w:autoSpaceDE w:val="0"/>
        <w:autoSpaceDN w:val="0"/>
        <w:adjustRightInd w:val="0"/>
        <w:spacing w:line="560" w:lineRule="exact"/>
        <w:jc w:val="both"/>
        <w:outlineLvl w:val="9"/>
        <w:rPr>
          <w:rFonts w:hint="eastAsia" w:ascii="仿宋_GB2312" w:eastAsia="仿宋_GB2312" w:cs="仿宋_GB2312"/>
          <w:kern w:val="0"/>
          <w:sz w:val="32"/>
          <w:szCs w:val="32"/>
          <w:lang w:val="en-US" w:eastAsia="zh-CN" w:bidi="ar-SA"/>
        </w:rPr>
        <w:sectPr>
          <w:headerReference r:id="rId4" w:type="default"/>
          <w:type w:val="continuous"/>
          <w:pgSz w:w="11906" w:h="16838"/>
          <w:pgMar w:top="1440" w:right="1797" w:bottom="1440" w:left="1797" w:header="851" w:footer="992" w:gutter="0"/>
          <w:pgNumType w:fmt="decimal"/>
          <w:cols w:space="0" w:num="1"/>
          <w:rtlGutter w:val="0"/>
          <w:docGrid w:type="lines" w:linePitch="332" w:charSpace="0"/>
        </w:sectPr>
      </w:pPr>
    </w:p>
    <w:tbl>
      <w:tblPr>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0"/>
        <w:gridCol w:w="1038"/>
        <w:gridCol w:w="2636"/>
        <w:gridCol w:w="1316"/>
        <w:gridCol w:w="200"/>
        <w:gridCol w:w="1371"/>
        <w:gridCol w:w="1024"/>
        <w:gridCol w:w="1040"/>
        <w:gridCol w:w="1160"/>
        <w:gridCol w:w="1679"/>
        <w:gridCol w:w="1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1374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2022年度预算项目绩效自评表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公立医院取消药品加成补偿资金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项目编码</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450000220440400022029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404035-桂林医学院附属医院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404-广西壮族自治区卫生健康委员会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预算执行情况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31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资金来源</w:t>
            </w:r>
          </w:p>
        </w:tc>
        <w:tc>
          <w:tcPr>
            <w:tcW w:w="149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年初预算数</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年中预算调整数</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调整后预算数</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实际支出数</w:t>
            </w:r>
          </w:p>
        </w:tc>
        <w:tc>
          <w:tcPr>
            <w:tcW w:w="372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9" w:hRule="atLeast"/>
        </w:trPr>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1012.55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其中: 上级</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本级</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1012.55</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32"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其他资金</w:t>
            </w:r>
          </w:p>
        </w:tc>
        <w:tc>
          <w:tcPr>
            <w:tcW w:w="12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财政拨款预算调整率（%）</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调整原因说明</w:t>
            </w:r>
          </w:p>
        </w:tc>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9" w:hRule="atLeast"/>
        </w:trPr>
        <w:tc>
          <w:tcPr>
            <w:tcW w:w="18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项目概况（包括项目立项依据、可行性和必要性、支持范围、实施内容等）</w:t>
            </w:r>
          </w:p>
        </w:tc>
        <w:tc>
          <w:tcPr>
            <w:tcW w:w="1190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广西壮族自治区人民政府办公厅关于城市公立医院综合改革试点的实施意见》（桂政办发〔2016〕95号），区直公立医院取消药品加成，由此减少的合理收入，按照调整医疗服务价格补偿85％、财政专项补偿15％的原则进行补偿，财政补偿资金部分由自治区财政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项目起始时间</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项目终止时间</w:t>
            </w:r>
          </w:p>
        </w:tc>
        <w:tc>
          <w:tcPr>
            <w:tcW w:w="721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项目实施进度安排</w:t>
            </w:r>
          </w:p>
        </w:tc>
        <w:tc>
          <w:tcPr>
            <w:tcW w:w="11908"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季度使用项目资金支付相关药品完成总额的16%以上；第二季度累计使用项目资金支付相关药品完成总额的40%以上；第三季度累计使用项目资金支付相关药品完成总额的65%以上；第四季度累计使用项目资金支付相关药品完成总额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年度绩效目标</w:t>
            </w:r>
          </w:p>
        </w:tc>
        <w:tc>
          <w:tcPr>
            <w:tcW w:w="0" w:type="auto"/>
            <w:gridSpan w:val="9"/>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根据因取消药品加成的财政补偿，满足当年药品采购任务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自评得分（满分100分）</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_GB2312" w:hAnsi="Arial" w:eastAsia="仿宋_GB2312" w:cs="仿宋_GB2312"/>
                <w:i w:val="0"/>
                <w:iCs w:val="0"/>
                <w:color w:val="000000"/>
                <w:sz w:val="22"/>
                <w:szCs w:val="22"/>
                <w:u w:val="none"/>
              </w:rPr>
            </w:pPr>
            <w:r>
              <w:rPr>
                <w:rFonts w:hint="eastAsia" w:ascii="仿宋_GB2312" w:hAnsi="Arial" w:eastAsia="仿宋_GB2312" w:cs="仿宋_GB2312"/>
                <w:i w:val="0"/>
                <w:iCs w:val="0"/>
                <w:color w:val="000000"/>
                <w:kern w:val="0"/>
                <w:sz w:val="22"/>
                <w:szCs w:val="22"/>
                <w:u w:val="none"/>
                <w:bdr w:val="none" w:color="auto" w:sz="0" w:space="0"/>
                <w:lang w:val="en-US" w:eastAsia="zh-CN" w:bidi="ar"/>
              </w:rPr>
              <w:t>94.54</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预算执行（10分）</w:t>
            </w:r>
          </w:p>
        </w:tc>
        <w:tc>
          <w:tcPr>
            <w:tcW w:w="721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项目绩效目标衡量指标</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一级指标</w:t>
            </w: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二级指标</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指标内容</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指标值</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分值</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实际完成值</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指标得分</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完成情况简要描述</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Arial" w:eastAsia="仿宋_GB2312" w:cs="仿宋_GB2312"/>
                <w:b/>
                <w:bCs/>
                <w:i w:val="0"/>
                <w:iCs w:val="0"/>
                <w:color w:val="000000"/>
                <w:sz w:val="22"/>
                <w:szCs w:val="22"/>
                <w:u w:val="none"/>
              </w:rPr>
            </w:pPr>
            <w:r>
              <w:rPr>
                <w:rFonts w:hint="eastAsia" w:ascii="仿宋_GB2312" w:hAnsi="Arial" w:eastAsia="仿宋_GB2312" w:cs="仿宋_GB2312"/>
                <w:b/>
                <w:bCs/>
                <w:i w:val="0"/>
                <w:iCs w:val="0"/>
                <w:color w:val="000000"/>
                <w:kern w:val="0"/>
                <w:sz w:val="22"/>
                <w:szCs w:val="22"/>
                <w:u w:val="none"/>
                <w:bdr w:val="none" w:color="auto" w:sz="0" w:space="0"/>
                <w:lang w:val="en-US" w:eastAsia="zh-CN" w:bidi="ar"/>
              </w:rPr>
              <w:t>偏差原因及改进措施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产出指标</w:t>
            </w: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数量指标</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取消药品加成项目</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＝1个</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补偿2022年度取消药品加成费用</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质量指标</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公立医院药占比</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23.61</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2022年度总药构比23.61%，门诊药构比25.98%，住院药构比22.20%</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时效指标</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取得补偿的时间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补偿2022年度取消药品加成费用</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成本指标</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补偿金额</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≤2000万元</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1012.55</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根据财政资金下达情况，2022年度公立医院取消药品加成补偿资金1012.55万元。</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效益指标</w:t>
            </w: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社会效益指标</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门急诊人次平均收费水平增长比例</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11.82</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24.54</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2022年度每门急诊人次平均收费水平（不含健康体检）为363.68元，2021年为325.23元，增幅11.82%。</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受2022年底桂林疫情影响，医疗收入结构发生变化，普通住院患者减少，普通住院患者减少，门诊发热患者增多。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满意度指标</w:t>
            </w:r>
          </w:p>
        </w:tc>
        <w:tc>
          <w:tcPr>
            <w:tcW w:w="19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服务对象满意度</w:t>
            </w:r>
          </w:p>
        </w:tc>
        <w:tc>
          <w:tcPr>
            <w:tcW w:w="148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患者满意度</w:t>
            </w:r>
          </w:p>
        </w:tc>
        <w:tc>
          <w:tcPr>
            <w:tcW w:w="12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2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12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通过取消药品加成，大量采用集中采购药品，降低药品费用，减轻患者看病负担。</w:t>
            </w:r>
          </w:p>
        </w:tc>
        <w:tc>
          <w:tcPr>
            <w:tcW w:w="1852"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2"/>
                <w:szCs w:val="22"/>
                <w:u w:val="none"/>
              </w:rPr>
            </w:pPr>
          </w:p>
        </w:tc>
      </w:tr>
    </w:tbl>
    <w:p>
      <w:pPr>
        <w:autoSpaceDE w:val="0"/>
        <w:autoSpaceDN w:val="0"/>
        <w:adjustRightInd w:val="0"/>
        <w:spacing w:line="560" w:lineRule="exact"/>
        <w:jc w:val="both"/>
        <w:outlineLvl w:val="9"/>
        <w:rPr>
          <w:rFonts w:hint="eastAsia" w:ascii="仿宋_GB2312" w:eastAsia="仿宋_GB2312" w:cs="仿宋_GB2312"/>
          <w:kern w:val="0"/>
          <w:sz w:val="32"/>
          <w:szCs w:val="32"/>
          <w:lang w:val="en-US" w:eastAsia="zh-CN" w:bidi="ar-SA"/>
        </w:rPr>
      </w:pPr>
    </w:p>
    <w:p>
      <w:pPr>
        <w:rPr>
          <w:rFonts w:hint="eastAsia" w:ascii="黑体" w:eastAsia="黑体" w:cs="仿宋_GB2312"/>
          <w:kern w:val="0"/>
          <w:sz w:val="32"/>
          <w:szCs w:val="32"/>
          <w:lang w:bidi="ar-SA"/>
        </w:rPr>
      </w:pPr>
      <w:r>
        <w:rPr>
          <w:rFonts w:hint="eastAsia" w:ascii="黑体" w:eastAsia="黑体" w:cs="仿宋_GB2312"/>
          <w:kern w:val="0"/>
          <w:sz w:val="32"/>
          <w:szCs w:val="32"/>
          <w:lang w:bidi="ar-SA"/>
        </w:rPr>
        <w:br w:type="page"/>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outlineLvl w:val="0"/>
        <w:rPr>
          <w:rFonts w:hint="eastAsia" w:ascii="黑体" w:eastAsia="黑体" w:cs="仿宋_GB2312"/>
          <w:kern w:val="0"/>
          <w:sz w:val="32"/>
          <w:szCs w:val="32"/>
          <w:lang w:bidi="ar-SA"/>
        </w:rPr>
        <w:sectPr>
          <w:type w:val="continuous"/>
          <w:pgSz w:w="16838" w:h="11906" w:orient="landscape"/>
          <w:pgMar w:top="1797" w:right="1440" w:bottom="1797" w:left="1440" w:header="851" w:footer="992" w:gutter="0"/>
          <w:pgNumType w:fmt="decimal"/>
          <w:cols w:space="0" w:num="1"/>
          <w:rtlGutter w:val="0"/>
          <w:docGrid w:type="lines" w:linePitch="332" w:charSpace="0"/>
        </w:sectPr>
      </w:pPr>
    </w:p>
    <w:p>
      <w:pPr>
        <w:autoSpaceDE w:val="0"/>
        <w:autoSpaceDN w:val="0"/>
        <w:adjustRightInd w:val="0"/>
        <w:spacing w:line="5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五、使用非财政拨款结余：指事业单位在当年的“财政拨款收入”“事业收入”“经营收入”“其他收入”不足以安排当年支出的情况下，使用非财政拨款结余、专用结余弥补本年度收支缺口的资金。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bidi w:val="0"/>
        <w:snapToGrid/>
        <w:spacing w:line="560" w:lineRule="exact"/>
        <w:ind w:firstLine="4800" w:firstLineChars="15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桂林医学院附属医院</w:t>
      </w:r>
    </w:p>
    <w:p>
      <w:pPr>
        <w:keepNext w:val="0"/>
        <w:keepLines w:val="0"/>
        <w:pageBreakBefore w:val="0"/>
        <w:widowControl w:val="0"/>
        <w:kinsoku/>
        <w:wordWrap/>
        <w:overflowPunct/>
        <w:topLinePunct w:val="0"/>
        <w:bidi w:val="0"/>
        <w:snapToGrid/>
        <w:spacing w:line="560" w:lineRule="exact"/>
        <w:ind w:firstLine="5120" w:firstLineChars="1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2023年9月8日</w:t>
      </w:r>
    </w:p>
    <w:p>
      <w:pPr>
        <w:autoSpaceDE w:val="0"/>
        <w:autoSpaceDN w:val="0"/>
        <w:adjustRightInd w:val="0"/>
        <w:spacing w:line="560" w:lineRule="exact"/>
        <w:jc w:val="left"/>
        <w:rPr>
          <w:rFonts w:hint="eastAsia" w:ascii="黑体" w:eastAsia="黑体" w:cs="仿宋_GB2312"/>
          <w:kern w:val="0"/>
          <w:sz w:val="32"/>
          <w:szCs w:val="32"/>
          <w:lang w:bidi="ar-SA"/>
        </w:rPr>
      </w:pPr>
    </w:p>
    <w:p/>
    <w:sectPr>
      <w:type w:val="continuous"/>
      <w:pgSz w:w="11906" w:h="16838"/>
      <w:pgMar w:top="1440" w:right="1797" w:bottom="1440" w:left="1797" w:header="851"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DC8983-F4B9-437D-B44D-FAFB7C291F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2943B23-426E-4C2E-BAA4-F538E08E38A6}"/>
  </w:font>
  <w:font w:name="ArialUnicodeMS">
    <w:altName w:val="宋体"/>
    <w:panose1 w:val="00000000000000000000"/>
    <w:charset w:val="86"/>
    <w:family w:val="auto"/>
    <w:pitch w:val="default"/>
    <w:sig w:usb0="00000000" w:usb1="00000000" w:usb2="00000010" w:usb3="00000000" w:csb0="00040000" w:csb1="00000000"/>
    <w:embedRegular r:id="rId3" w:fontKey="{AC3F84B0-FA76-4A47-8A27-9A677A2CF0B3}"/>
  </w:font>
  <w:font w:name="方正小标宋简体">
    <w:panose1 w:val="02000000000000000000"/>
    <w:charset w:val="86"/>
    <w:family w:val="auto"/>
    <w:pitch w:val="default"/>
    <w:sig w:usb0="00000001" w:usb1="08000000" w:usb2="00000000" w:usb3="00000000" w:csb0="00040000" w:csb1="00000000"/>
    <w:embedRegular r:id="rId4" w:fontKey="{8064682A-1F15-4600-8F9C-2DAD7545EC8B}"/>
  </w:font>
  <w:font w:name="楷体_GB2312">
    <w:panose1 w:val="02010609030101010101"/>
    <w:charset w:val="86"/>
    <w:family w:val="modern"/>
    <w:pitch w:val="default"/>
    <w:sig w:usb0="00000001" w:usb1="080E0000" w:usb2="00000000" w:usb3="00000000" w:csb0="00040000" w:csb1="00000000"/>
    <w:embedRegular r:id="rId5" w:fontKey="{285F7EEA-BA36-41D3-B924-202428004483}"/>
  </w:font>
  <w:font w:name="仿宋">
    <w:panose1 w:val="02010609060101010101"/>
    <w:charset w:val="86"/>
    <w:family w:val="auto"/>
    <w:pitch w:val="default"/>
    <w:sig w:usb0="800002BF" w:usb1="38CF7CFA" w:usb2="00000016" w:usb3="00000000" w:csb0="00040001" w:csb1="00000000"/>
    <w:embedRegular r:id="rId6" w:fontKey="{4EA49402-8415-4558-9585-0B789AA164B3}"/>
  </w:font>
  <w:font w:name="Arial">
    <w:panose1 w:val="020B0604020202020204"/>
    <w:charset w:val="00"/>
    <w:family w:val="auto"/>
    <w:pitch w:val="default"/>
    <w:sig w:usb0="E0002EFF" w:usb1="C000785B" w:usb2="00000009" w:usb3="00000000" w:csb0="400001FF" w:csb1="FFFF0000"/>
    <w:embedRegular r:id="rId7" w:fontKey="{48DD0F18-E0B2-4C9B-8974-F24B07CBCA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280"/>
                            <w:jc w:val="right"/>
                          </w:pPr>
                          <w:r>
                            <w:rPr>
                              <w:rFonts w:hint="eastAsia" w:ascii="宋体"/>
                              <w:sz w:val="28"/>
                              <w:szCs w:val="28"/>
                            </w:rPr>
                            <w:t>—</w:t>
                          </w: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hint="eastAsia" w:ascii="宋体"/>
                              <w:sz w:val="28"/>
                              <w:szCs w:val="28"/>
                              <w:lang w:val="zh-CN"/>
                            </w:rPr>
                            <w:t>11</w:t>
                          </w:r>
                          <w:r>
                            <w:rPr>
                              <w:rFonts w:hint="eastAsia" w:ascii="宋体"/>
                              <w:sz w:val="28"/>
                              <w:szCs w:val="28"/>
                            </w:rPr>
                            <w:fldChar w:fldCharType="end"/>
                          </w:r>
                          <w:r>
                            <w:rPr>
                              <w:rFonts w:hint="eastAsia" w:asci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right="280"/>
                      <w:jc w:val="right"/>
                    </w:pPr>
                    <w:r>
                      <w:rPr>
                        <w:rFonts w:hint="eastAsia" w:ascii="宋体"/>
                        <w:sz w:val="28"/>
                        <w:szCs w:val="28"/>
                      </w:rPr>
                      <w:t>—</w:t>
                    </w: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hint="eastAsia" w:ascii="宋体"/>
                        <w:sz w:val="28"/>
                        <w:szCs w:val="28"/>
                        <w:lang w:val="zh-CN"/>
                      </w:rPr>
                      <w:t>11</w:t>
                    </w:r>
                    <w:r>
                      <w:rPr>
                        <w:rFonts w:hint="eastAsia" w:ascii="宋体"/>
                        <w:sz w:val="28"/>
                        <w:szCs w:val="28"/>
                      </w:rPr>
                      <w:fldChar w:fldCharType="end"/>
                    </w:r>
                    <w:r>
                      <w:rPr>
                        <w:rFonts w:hint="eastAsia" w:ascii="宋体"/>
                        <w:sz w:val="28"/>
                        <w:szCs w:val="28"/>
                      </w:rPr>
                      <w:t>—</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Tk2MzRkYTAwMDMxN2JiODE0NzFjZThlNDY2ZDEifQ=="/>
  </w:docVars>
  <w:rsids>
    <w:rsidRoot w:val="00172A27"/>
    <w:rsid w:val="012B01B6"/>
    <w:rsid w:val="01AF70E0"/>
    <w:rsid w:val="04D90C02"/>
    <w:rsid w:val="0715091D"/>
    <w:rsid w:val="085C6CE0"/>
    <w:rsid w:val="092C47E1"/>
    <w:rsid w:val="0943390D"/>
    <w:rsid w:val="0C7E43FB"/>
    <w:rsid w:val="0EB656C3"/>
    <w:rsid w:val="0FD615DE"/>
    <w:rsid w:val="11C02221"/>
    <w:rsid w:val="183844A4"/>
    <w:rsid w:val="19520BF4"/>
    <w:rsid w:val="1AD5616C"/>
    <w:rsid w:val="1B2B0B38"/>
    <w:rsid w:val="1B3214DE"/>
    <w:rsid w:val="1C4D7164"/>
    <w:rsid w:val="1C6A3ED7"/>
    <w:rsid w:val="1EAA67C9"/>
    <w:rsid w:val="1EBD62E3"/>
    <w:rsid w:val="1F4F173C"/>
    <w:rsid w:val="21862D31"/>
    <w:rsid w:val="232114B8"/>
    <w:rsid w:val="244903E2"/>
    <w:rsid w:val="28435DEE"/>
    <w:rsid w:val="28477476"/>
    <w:rsid w:val="2B993456"/>
    <w:rsid w:val="2C203246"/>
    <w:rsid w:val="2D00573D"/>
    <w:rsid w:val="2DA76D39"/>
    <w:rsid w:val="2E83486A"/>
    <w:rsid w:val="2F196863"/>
    <w:rsid w:val="39DC2C24"/>
    <w:rsid w:val="3A2B4F32"/>
    <w:rsid w:val="3A55393D"/>
    <w:rsid w:val="3C1B4FCB"/>
    <w:rsid w:val="3C834E15"/>
    <w:rsid w:val="3C897DB6"/>
    <w:rsid w:val="41B80E69"/>
    <w:rsid w:val="41EC42E4"/>
    <w:rsid w:val="421E4E31"/>
    <w:rsid w:val="42C10446"/>
    <w:rsid w:val="4359067E"/>
    <w:rsid w:val="443B3A49"/>
    <w:rsid w:val="45F83209"/>
    <w:rsid w:val="46704E56"/>
    <w:rsid w:val="495F0363"/>
    <w:rsid w:val="500C1710"/>
    <w:rsid w:val="508F1871"/>
    <w:rsid w:val="51B9123B"/>
    <w:rsid w:val="546C5B7A"/>
    <w:rsid w:val="599A75EF"/>
    <w:rsid w:val="5B5C0842"/>
    <w:rsid w:val="5BAC50B4"/>
    <w:rsid w:val="60A064E2"/>
    <w:rsid w:val="6226204C"/>
    <w:rsid w:val="678232A0"/>
    <w:rsid w:val="69725ECB"/>
    <w:rsid w:val="6DED1F5F"/>
    <w:rsid w:val="6FB026C9"/>
    <w:rsid w:val="6FE352A9"/>
    <w:rsid w:val="71AD22B0"/>
    <w:rsid w:val="78316439"/>
    <w:rsid w:val="78457157"/>
    <w:rsid w:val="7A3948AB"/>
    <w:rsid w:val="7B272A63"/>
    <w:rsid w:val="7B5B603A"/>
    <w:rsid w:val="7C63335A"/>
    <w:rsid w:val="7D917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uiPriority w:val="0"/>
    <w:rPr>
      <w:rFonts w:hint="eastAsia" w:ascii="宋体" w:hAnsi="宋体" w:eastAsia="宋体" w:cs="宋体"/>
      <w:b/>
      <w:bCs/>
      <w:color w:val="000000"/>
      <w:sz w:val="20"/>
      <w:szCs w:val="20"/>
      <w:u w:val="none"/>
    </w:rPr>
  </w:style>
  <w:style w:type="character" w:customStyle="1" w:styleId="7">
    <w:name w:val="font2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8146</Words>
  <Characters>13563</Characters>
  <Lines>0</Lines>
  <Paragraphs>0</Paragraphs>
  <TotalTime>1</TotalTime>
  <ScaleCrop>false</ScaleCrop>
  <LinksUpToDate>false</LinksUpToDate>
  <CharactersWithSpaces>14595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2021-08-25T02:01:00Z</dcterms:created>
  <dc:creator>Administrator</dc:creator>
  <cp:lastModifiedBy>Administrator</cp:lastModifiedBy>
  <cp:lastPrinted>2023-09-08T07:11:58Z</cp:lastPrinted>
  <dcterms:modified xsi:type="dcterms:W3CDTF">2023-09-08T07:23:40Z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B8F92B7D0F684E3CB7BDB6F1FB544F54</vt:lpwstr>
  </property>
</Properties>
</file>