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9E0" w:rsidRDefault="00C45C64">
      <w:pPr>
        <w:ind w:firstLineChars="800" w:firstLine="1928"/>
      </w:pPr>
      <w:r>
        <w:rPr>
          <w:rFonts w:ascii="宋体" w:hAnsi="宋体" w:hint="eastAsia"/>
          <w:b/>
          <w:sz w:val="24"/>
          <w:szCs w:val="24"/>
        </w:rPr>
        <w:t>听觉统合训练仪</w:t>
      </w:r>
      <w:r w:rsidR="00B037C8">
        <w:rPr>
          <w:rFonts w:ascii="宋体" w:hAnsi="宋体" w:hint="eastAsia"/>
          <w:b/>
          <w:sz w:val="24"/>
          <w:szCs w:val="24"/>
        </w:rPr>
        <w:t>采购需求</w:t>
      </w:r>
    </w:p>
    <w:p w:rsidR="00F119E0" w:rsidRDefault="00F119E0"/>
    <w:p w:rsidR="00F119E0" w:rsidRDefault="00F119E0"/>
    <w:p w:rsidR="00F119E0" w:rsidRPr="00B037C8" w:rsidRDefault="00C45C64">
      <w:pPr>
        <w:spacing w:after="120" w:line="360" w:lineRule="exact"/>
        <w:jc w:val="both"/>
        <w:rPr>
          <w:rFonts w:ascii="宋体" w:hAnsi="宋体"/>
          <w:b/>
          <w:color w:val="000000" w:themeColor="text1"/>
          <w:szCs w:val="21"/>
        </w:rPr>
      </w:pPr>
      <w:r w:rsidRPr="00B037C8">
        <w:rPr>
          <w:rFonts w:ascii="宋体" w:hAnsi="宋体" w:hint="eastAsia"/>
          <w:b/>
          <w:color w:val="000000" w:themeColor="text1"/>
          <w:szCs w:val="21"/>
        </w:rPr>
        <w:t>一</w:t>
      </w:r>
      <w:r w:rsidRPr="00B037C8">
        <w:rPr>
          <w:rFonts w:ascii="宋体" w:hAnsi="宋体"/>
          <w:b/>
          <w:color w:val="000000" w:themeColor="text1"/>
          <w:szCs w:val="21"/>
        </w:rPr>
        <w:t>、</w:t>
      </w:r>
      <w:r w:rsidRPr="00B037C8">
        <w:rPr>
          <w:rFonts w:ascii="宋体" w:hAnsi="宋体" w:hint="eastAsia"/>
          <w:b/>
          <w:color w:val="000000" w:themeColor="text1"/>
          <w:szCs w:val="21"/>
        </w:rPr>
        <w:t>主要技术指标：</w:t>
      </w:r>
    </w:p>
    <w:p w:rsidR="00F119E0" w:rsidRPr="00B037C8" w:rsidRDefault="00C45C64">
      <w:pPr>
        <w:spacing w:after="120" w:line="360" w:lineRule="exact"/>
        <w:ind w:firstLineChars="100" w:firstLine="210"/>
        <w:jc w:val="both"/>
        <w:rPr>
          <w:rFonts w:ascii="宋体" w:hAnsi="宋体" w:cs="宋体"/>
          <w:color w:val="000000" w:themeColor="text1"/>
          <w:szCs w:val="21"/>
        </w:rPr>
      </w:pPr>
      <w:r w:rsidRPr="00B037C8">
        <w:rPr>
          <w:rFonts w:ascii="宋体" w:hAnsi="宋体" w:hint="eastAsia"/>
          <w:color w:val="000000" w:themeColor="text1"/>
          <w:szCs w:val="21"/>
        </w:rPr>
        <w:t>1</w:t>
      </w:r>
      <w:r w:rsidRPr="00B037C8">
        <w:rPr>
          <w:rFonts w:ascii="宋体" w:hAnsi="宋体" w:hint="eastAsia"/>
          <w:color w:val="000000" w:themeColor="text1"/>
          <w:szCs w:val="21"/>
        </w:rPr>
        <w:t>、实时听觉</w:t>
      </w:r>
      <w:r w:rsidRPr="00B037C8">
        <w:rPr>
          <w:rFonts w:ascii="宋体" w:hAnsi="宋体" w:hint="eastAsia"/>
          <w:color w:val="000000" w:themeColor="text1"/>
          <w:szCs w:val="21"/>
        </w:rPr>
        <w:t>言语</w:t>
      </w:r>
      <w:r w:rsidRPr="00B037C8">
        <w:rPr>
          <w:rFonts w:ascii="宋体" w:hAnsi="宋体" w:hint="eastAsia"/>
          <w:color w:val="000000" w:themeColor="text1"/>
          <w:szCs w:val="21"/>
        </w:rPr>
        <w:t>信号：</w:t>
      </w:r>
    </w:p>
    <w:p w:rsidR="00F119E0" w:rsidRPr="00B037C8" w:rsidRDefault="00C45C64">
      <w:pPr>
        <w:spacing w:after="120" w:line="360" w:lineRule="exact"/>
        <w:ind w:firstLineChars="200" w:firstLine="420"/>
        <w:jc w:val="both"/>
        <w:rPr>
          <w:rFonts w:ascii="宋体" w:hAnsi="宋体"/>
          <w:color w:val="000000" w:themeColor="text1"/>
          <w:szCs w:val="21"/>
        </w:rPr>
      </w:pPr>
      <w:r w:rsidRPr="00B037C8">
        <w:rPr>
          <w:rFonts w:ascii="宋体" w:hAnsi="宋体" w:hint="eastAsia"/>
          <w:color w:val="000000" w:themeColor="text1"/>
          <w:szCs w:val="21"/>
        </w:rPr>
        <w:t>（</w:t>
      </w:r>
      <w:r w:rsidRPr="00B037C8">
        <w:rPr>
          <w:rFonts w:ascii="宋体" w:hAnsi="宋体" w:hint="eastAsia"/>
          <w:color w:val="000000" w:themeColor="text1"/>
          <w:szCs w:val="21"/>
        </w:rPr>
        <w:t>1</w:t>
      </w:r>
      <w:r w:rsidRPr="00B037C8">
        <w:rPr>
          <w:rFonts w:ascii="宋体" w:hAnsi="宋体" w:hint="eastAsia"/>
          <w:color w:val="000000" w:themeColor="text1"/>
          <w:szCs w:val="21"/>
        </w:rPr>
        <w:t>）</w:t>
      </w:r>
      <w:r w:rsidRPr="00B037C8">
        <w:rPr>
          <w:rFonts w:ascii="宋体" w:hAnsi="宋体" w:hint="eastAsia"/>
          <w:color w:val="000000" w:themeColor="text1"/>
          <w:szCs w:val="21"/>
        </w:rPr>
        <w:t>★</w:t>
      </w:r>
      <w:r w:rsidRPr="00B037C8">
        <w:rPr>
          <w:rFonts w:ascii="宋体" w:hAnsi="宋体" w:hint="eastAsia"/>
          <w:color w:val="000000" w:themeColor="text1"/>
          <w:szCs w:val="21"/>
        </w:rPr>
        <w:t>谐波频率误差：±</w:t>
      </w:r>
      <w:r w:rsidRPr="00B037C8">
        <w:rPr>
          <w:rFonts w:ascii="宋体" w:hAnsi="宋体" w:hint="eastAsia"/>
          <w:color w:val="000000" w:themeColor="text1"/>
          <w:szCs w:val="21"/>
        </w:rPr>
        <w:t>4</w:t>
      </w:r>
      <w:r w:rsidRPr="00B037C8">
        <w:rPr>
          <w:rFonts w:ascii="宋体" w:hAnsi="宋体"/>
          <w:color w:val="000000" w:themeColor="text1"/>
          <w:szCs w:val="21"/>
        </w:rPr>
        <w:t>%</w:t>
      </w:r>
      <w:r w:rsidRPr="00B037C8">
        <w:rPr>
          <w:rFonts w:ascii="宋体" w:hAnsi="宋体" w:hint="eastAsia"/>
          <w:color w:val="000000" w:themeColor="text1"/>
          <w:szCs w:val="21"/>
        </w:rPr>
        <w:t>；</w:t>
      </w:r>
    </w:p>
    <w:p w:rsidR="00F119E0" w:rsidRPr="00B037C8" w:rsidRDefault="00C45C64">
      <w:pPr>
        <w:spacing w:after="120" w:line="360" w:lineRule="exact"/>
        <w:ind w:firstLineChars="200" w:firstLine="420"/>
        <w:jc w:val="both"/>
        <w:rPr>
          <w:rFonts w:ascii="宋体" w:hAnsi="宋体"/>
          <w:color w:val="000000" w:themeColor="text1"/>
          <w:szCs w:val="21"/>
        </w:rPr>
      </w:pPr>
      <w:r w:rsidRPr="00B037C8">
        <w:rPr>
          <w:rFonts w:ascii="宋体" w:hAnsi="宋体" w:hint="eastAsia"/>
          <w:color w:val="000000" w:themeColor="text1"/>
          <w:szCs w:val="21"/>
        </w:rPr>
        <w:t>（</w:t>
      </w:r>
      <w:r w:rsidRPr="00B037C8">
        <w:rPr>
          <w:rFonts w:ascii="宋体" w:hAnsi="宋体"/>
          <w:color w:val="000000" w:themeColor="text1"/>
          <w:szCs w:val="21"/>
        </w:rPr>
        <w:t>2</w:t>
      </w:r>
      <w:r w:rsidRPr="00B037C8">
        <w:rPr>
          <w:rFonts w:ascii="宋体" w:hAnsi="宋体" w:hint="eastAsia"/>
          <w:color w:val="000000" w:themeColor="text1"/>
          <w:szCs w:val="21"/>
        </w:rPr>
        <w:t>）</w:t>
      </w:r>
      <w:r w:rsidRPr="00B037C8">
        <w:rPr>
          <w:rFonts w:ascii="宋体" w:hAnsi="宋体" w:hint="eastAsia"/>
          <w:color w:val="000000" w:themeColor="text1"/>
          <w:szCs w:val="21"/>
        </w:rPr>
        <w:t>★</w:t>
      </w:r>
      <w:r w:rsidRPr="00B037C8">
        <w:rPr>
          <w:rFonts w:ascii="宋体" w:hAnsi="宋体" w:hint="eastAsia"/>
          <w:color w:val="000000" w:themeColor="text1"/>
          <w:szCs w:val="21"/>
        </w:rPr>
        <w:t>基频实时响应速率：≤</w:t>
      </w:r>
      <w:r w:rsidRPr="00B037C8">
        <w:rPr>
          <w:rFonts w:ascii="宋体" w:hAnsi="宋体" w:hint="eastAsia"/>
          <w:color w:val="000000" w:themeColor="text1"/>
          <w:szCs w:val="21"/>
        </w:rPr>
        <w:t>6ms</w:t>
      </w:r>
      <w:r w:rsidRPr="00B037C8">
        <w:rPr>
          <w:rFonts w:ascii="宋体" w:hAnsi="宋体" w:hint="eastAsia"/>
          <w:color w:val="000000" w:themeColor="text1"/>
          <w:szCs w:val="21"/>
        </w:rPr>
        <w:t>；</w:t>
      </w:r>
    </w:p>
    <w:p w:rsidR="00F119E0" w:rsidRPr="00B037C8" w:rsidRDefault="00C45C64">
      <w:pPr>
        <w:spacing w:after="120" w:line="360" w:lineRule="exact"/>
        <w:ind w:firstLineChars="200" w:firstLine="420"/>
        <w:jc w:val="both"/>
        <w:rPr>
          <w:rFonts w:ascii="宋体" w:hAnsi="宋体"/>
          <w:color w:val="000000" w:themeColor="text1"/>
          <w:szCs w:val="21"/>
        </w:rPr>
      </w:pPr>
      <w:r w:rsidRPr="00B037C8">
        <w:rPr>
          <w:rFonts w:ascii="宋体" w:hAnsi="宋体" w:hint="eastAsia"/>
          <w:color w:val="000000" w:themeColor="text1"/>
          <w:szCs w:val="21"/>
        </w:rPr>
        <w:t>（</w:t>
      </w:r>
      <w:r w:rsidRPr="00B037C8">
        <w:rPr>
          <w:rFonts w:ascii="宋体" w:hAnsi="宋体"/>
          <w:color w:val="000000" w:themeColor="text1"/>
          <w:szCs w:val="21"/>
        </w:rPr>
        <w:t>3</w:t>
      </w:r>
      <w:r w:rsidRPr="00B037C8">
        <w:rPr>
          <w:rFonts w:ascii="宋体" w:hAnsi="宋体" w:hint="eastAsia"/>
          <w:color w:val="000000" w:themeColor="text1"/>
          <w:szCs w:val="21"/>
        </w:rPr>
        <w:t>）</w:t>
      </w:r>
      <w:r w:rsidRPr="00B037C8">
        <w:rPr>
          <w:rFonts w:ascii="宋体" w:hAnsi="宋体" w:hint="eastAsia"/>
          <w:color w:val="000000" w:themeColor="text1"/>
          <w:szCs w:val="21"/>
        </w:rPr>
        <w:t>★</w:t>
      </w:r>
      <w:r w:rsidRPr="00B037C8">
        <w:rPr>
          <w:rFonts w:ascii="宋体" w:hAnsi="宋体" w:hint="eastAsia"/>
          <w:color w:val="000000" w:themeColor="text1"/>
          <w:szCs w:val="21"/>
        </w:rPr>
        <w:t>FFT</w:t>
      </w:r>
      <w:r w:rsidRPr="00B037C8">
        <w:rPr>
          <w:rFonts w:ascii="宋体" w:hAnsi="宋体" w:hint="eastAsia"/>
          <w:color w:val="000000" w:themeColor="text1"/>
          <w:szCs w:val="21"/>
        </w:rPr>
        <w:t>实时响应速率：≤</w:t>
      </w:r>
      <w:r w:rsidRPr="00B037C8">
        <w:rPr>
          <w:rFonts w:ascii="宋体" w:hAnsi="宋体" w:hint="eastAsia"/>
          <w:color w:val="000000" w:themeColor="text1"/>
          <w:szCs w:val="21"/>
        </w:rPr>
        <w:t>48ms</w:t>
      </w:r>
      <w:r w:rsidRPr="00B037C8">
        <w:rPr>
          <w:rFonts w:ascii="宋体" w:hAnsi="宋体" w:hint="eastAsia"/>
          <w:color w:val="000000" w:themeColor="text1"/>
          <w:szCs w:val="21"/>
        </w:rPr>
        <w:t>；</w:t>
      </w:r>
    </w:p>
    <w:p w:rsidR="00F119E0" w:rsidRPr="00B037C8" w:rsidRDefault="00C45C64">
      <w:pPr>
        <w:spacing w:after="120" w:line="360" w:lineRule="exact"/>
        <w:ind w:firstLineChars="200" w:firstLine="420"/>
        <w:jc w:val="both"/>
        <w:rPr>
          <w:rFonts w:ascii="宋体" w:hAnsi="宋体"/>
          <w:color w:val="000000" w:themeColor="text1"/>
          <w:szCs w:val="21"/>
        </w:rPr>
      </w:pPr>
      <w:r w:rsidRPr="00B037C8">
        <w:rPr>
          <w:rFonts w:ascii="宋体" w:hAnsi="宋体" w:hint="eastAsia"/>
          <w:color w:val="000000" w:themeColor="text1"/>
          <w:szCs w:val="21"/>
        </w:rPr>
        <w:t>（</w:t>
      </w:r>
      <w:r w:rsidRPr="00B037C8">
        <w:rPr>
          <w:rFonts w:ascii="宋体" w:hAnsi="宋体"/>
          <w:color w:val="000000" w:themeColor="text1"/>
          <w:szCs w:val="21"/>
        </w:rPr>
        <w:t>4</w:t>
      </w:r>
      <w:r w:rsidRPr="00B037C8">
        <w:rPr>
          <w:rFonts w:ascii="宋体" w:hAnsi="宋体" w:hint="eastAsia"/>
          <w:color w:val="000000" w:themeColor="text1"/>
          <w:szCs w:val="21"/>
        </w:rPr>
        <w:t>）</w:t>
      </w:r>
      <w:r w:rsidRPr="00B037C8">
        <w:rPr>
          <w:rFonts w:ascii="宋体" w:hAnsi="宋体" w:hint="eastAsia"/>
          <w:color w:val="000000" w:themeColor="text1"/>
          <w:szCs w:val="21"/>
        </w:rPr>
        <w:t>★</w:t>
      </w:r>
      <w:r w:rsidRPr="00B037C8">
        <w:rPr>
          <w:rFonts w:ascii="宋体" w:hAnsi="宋体" w:hint="eastAsia"/>
          <w:color w:val="000000" w:themeColor="text1"/>
          <w:szCs w:val="21"/>
        </w:rPr>
        <w:t>LPC</w:t>
      </w:r>
      <w:r w:rsidRPr="00B037C8">
        <w:rPr>
          <w:rFonts w:ascii="宋体" w:hAnsi="宋体" w:hint="eastAsia"/>
          <w:color w:val="000000" w:themeColor="text1"/>
          <w:szCs w:val="21"/>
        </w:rPr>
        <w:t>实时响应速率：≤</w:t>
      </w:r>
      <w:r w:rsidRPr="00B037C8">
        <w:rPr>
          <w:rFonts w:ascii="宋体" w:hAnsi="宋体" w:hint="eastAsia"/>
          <w:color w:val="000000" w:themeColor="text1"/>
          <w:szCs w:val="21"/>
        </w:rPr>
        <w:t>45ms</w:t>
      </w:r>
      <w:r w:rsidRPr="00B037C8">
        <w:rPr>
          <w:rFonts w:ascii="宋体" w:hAnsi="宋体" w:hint="eastAsia"/>
          <w:color w:val="000000" w:themeColor="text1"/>
          <w:szCs w:val="21"/>
        </w:rPr>
        <w:t>；</w:t>
      </w:r>
    </w:p>
    <w:p w:rsidR="00F119E0" w:rsidRPr="00B037C8" w:rsidRDefault="00C45C64">
      <w:pPr>
        <w:spacing w:after="120" w:line="360" w:lineRule="exact"/>
        <w:ind w:firstLineChars="200" w:firstLine="420"/>
        <w:jc w:val="both"/>
        <w:rPr>
          <w:rFonts w:ascii="宋体" w:hAnsi="宋体"/>
          <w:color w:val="000000" w:themeColor="text1"/>
          <w:szCs w:val="21"/>
        </w:rPr>
      </w:pPr>
      <w:r w:rsidRPr="00B037C8">
        <w:rPr>
          <w:rFonts w:ascii="宋体" w:hAnsi="宋体" w:hint="eastAsia"/>
          <w:color w:val="000000" w:themeColor="text1"/>
          <w:szCs w:val="21"/>
        </w:rPr>
        <w:t>（</w:t>
      </w:r>
      <w:r w:rsidRPr="00B037C8">
        <w:rPr>
          <w:rFonts w:ascii="宋体" w:hAnsi="宋体"/>
          <w:color w:val="000000" w:themeColor="text1"/>
          <w:szCs w:val="21"/>
        </w:rPr>
        <w:t>5</w:t>
      </w:r>
      <w:r w:rsidRPr="00B037C8">
        <w:rPr>
          <w:rFonts w:ascii="宋体" w:hAnsi="宋体" w:hint="eastAsia"/>
          <w:color w:val="000000" w:themeColor="text1"/>
          <w:szCs w:val="21"/>
        </w:rPr>
        <w:t>）</w:t>
      </w:r>
      <w:r w:rsidRPr="00B037C8">
        <w:rPr>
          <w:rFonts w:ascii="宋体" w:hAnsi="宋体" w:hint="eastAsia"/>
          <w:color w:val="000000" w:themeColor="text1"/>
          <w:szCs w:val="21"/>
        </w:rPr>
        <w:t>★</w:t>
      </w:r>
      <w:r w:rsidRPr="00B037C8">
        <w:rPr>
          <w:rFonts w:ascii="宋体" w:hAnsi="宋体" w:hint="eastAsia"/>
          <w:color w:val="000000" w:themeColor="text1"/>
          <w:szCs w:val="21"/>
        </w:rPr>
        <w:t>语谱图实时分辨率：窄带</w:t>
      </w:r>
      <w:r w:rsidRPr="00B037C8">
        <w:rPr>
          <w:rFonts w:ascii="宋体" w:hAnsi="宋体" w:hint="eastAsia"/>
          <w:color w:val="000000" w:themeColor="text1"/>
          <w:szCs w:val="21"/>
        </w:rPr>
        <w:t>60Hz</w:t>
      </w:r>
      <w:r w:rsidRPr="00B037C8">
        <w:rPr>
          <w:rFonts w:ascii="宋体" w:hAnsi="宋体" w:hint="eastAsia"/>
          <w:color w:val="000000" w:themeColor="text1"/>
          <w:szCs w:val="21"/>
        </w:rPr>
        <w:t>、</w:t>
      </w:r>
      <w:r w:rsidRPr="00B037C8">
        <w:rPr>
          <w:rFonts w:ascii="宋体" w:hAnsi="宋体" w:hint="eastAsia"/>
          <w:color w:val="000000" w:themeColor="text1"/>
          <w:szCs w:val="21"/>
        </w:rPr>
        <w:t>中带</w:t>
      </w:r>
      <w:r w:rsidRPr="00B037C8">
        <w:rPr>
          <w:rFonts w:ascii="宋体" w:hAnsi="宋体" w:hint="eastAsia"/>
          <w:color w:val="000000" w:themeColor="text1"/>
          <w:szCs w:val="21"/>
        </w:rPr>
        <w:t>120Hz</w:t>
      </w:r>
      <w:r w:rsidRPr="00B037C8">
        <w:rPr>
          <w:rFonts w:ascii="宋体" w:hAnsi="宋体" w:hint="eastAsia"/>
          <w:color w:val="000000" w:themeColor="text1"/>
          <w:szCs w:val="21"/>
        </w:rPr>
        <w:t>、宽带</w:t>
      </w:r>
      <w:r w:rsidRPr="00B037C8">
        <w:rPr>
          <w:rFonts w:ascii="宋体" w:hAnsi="宋体" w:hint="eastAsia"/>
          <w:color w:val="000000" w:themeColor="text1"/>
          <w:szCs w:val="21"/>
        </w:rPr>
        <w:t>240Hz</w:t>
      </w:r>
      <w:r w:rsidRPr="00B037C8">
        <w:rPr>
          <w:rFonts w:ascii="宋体" w:hAnsi="宋体" w:hint="eastAsia"/>
          <w:color w:val="000000" w:themeColor="text1"/>
          <w:szCs w:val="21"/>
        </w:rPr>
        <w:t>：</w:t>
      </w:r>
      <w:r w:rsidRPr="00B037C8">
        <w:rPr>
          <w:rFonts w:ascii="宋体" w:hAnsi="宋体" w:hint="eastAsia"/>
          <w:color w:val="000000" w:themeColor="text1"/>
          <w:szCs w:val="21"/>
        </w:rPr>
        <w:t>12.7ms</w:t>
      </w:r>
      <w:r w:rsidRPr="00B037C8">
        <w:rPr>
          <w:rFonts w:ascii="宋体" w:hAnsi="宋体" w:hint="eastAsia"/>
          <w:color w:val="000000" w:themeColor="text1"/>
          <w:szCs w:val="21"/>
        </w:rPr>
        <w:t>±</w:t>
      </w:r>
      <w:r w:rsidRPr="00B037C8">
        <w:rPr>
          <w:rFonts w:ascii="宋体" w:hAnsi="宋体" w:hint="eastAsia"/>
          <w:color w:val="000000" w:themeColor="text1"/>
          <w:szCs w:val="21"/>
        </w:rPr>
        <w:t>4%</w:t>
      </w:r>
      <w:r w:rsidRPr="00B037C8">
        <w:rPr>
          <w:rFonts w:ascii="宋体" w:hAnsi="宋体" w:hint="eastAsia"/>
          <w:color w:val="000000" w:themeColor="text1"/>
          <w:szCs w:val="21"/>
        </w:rPr>
        <w:t>；</w:t>
      </w:r>
      <w:r w:rsidRPr="00B037C8">
        <w:rPr>
          <w:rFonts w:ascii="宋体" w:hAnsi="宋体"/>
          <w:color w:val="000000" w:themeColor="text1"/>
          <w:szCs w:val="21"/>
        </w:rPr>
        <w:t xml:space="preserve"> </w:t>
      </w:r>
    </w:p>
    <w:p w:rsidR="00F119E0" w:rsidRPr="00B037C8" w:rsidRDefault="00C45C64">
      <w:pPr>
        <w:spacing w:after="120" w:line="360" w:lineRule="exact"/>
        <w:ind w:firstLineChars="100" w:firstLine="210"/>
        <w:jc w:val="both"/>
        <w:rPr>
          <w:rFonts w:ascii="宋体" w:hAnsi="宋体"/>
          <w:color w:val="000000" w:themeColor="text1"/>
          <w:szCs w:val="21"/>
        </w:rPr>
      </w:pPr>
      <w:r w:rsidRPr="00B037C8">
        <w:rPr>
          <w:rFonts w:ascii="宋体" w:hAnsi="宋体" w:hint="eastAsia"/>
          <w:color w:val="000000" w:themeColor="text1"/>
          <w:szCs w:val="21"/>
        </w:rPr>
        <w:t>2</w:t>
      </w:r>
      <w:r w:rsidRPr="00B037C8">
        <w:rPr>
          <w:rFonts w:ascii="宋体" w:hAnsi="宋体" w:hint="eastAsia"/>
          <w:color w:val="000000" w:themeColor="text1"/>
          <w:szCs w:val="21"/>
        </w:rPr>
        <w:t>、单通道低通滤波：</w:t>
      </w:r>
    </w:p>
    <w:p w:rsidR="00F119E0" w:rsidRPr="00B037C8" w:rsidRDefault="00C45C64">
      <w:pPr>
        <w:spacing w:after="120" w:line="360" w:lineRule="exact"/>
        <w:ind w:firstLineChars="300" w:firstLine="630"/>
        <w:jc w:val="both"/>
        <w:rPr>
          <w:rFonts w:ascii="宋体" w:hAnsi="宋体"/>
          <w:color w:val="000000" w:themeColor="text1"/>
          <w:szCs w:val="21"/>
        </w:rPr>
      </w:pPr>
      <w:r w:rsidRPr="00B037C8">
        <w:rPr>
          <w:rFonts w:ascii="宋体" w:hAnsi="宋体" w:hint="eastAsia"/>
          <w:color w:val="000000" w:themeColor="text1"/>
          <w:szCs w:val="21"/>
        </w:rPr>
        <w:t>1</w:t>
      </w:r>
      <w:r w:rsidRPr="00B037C8">
        <w:rPr>
          <w:rFonts w:ascii="宋体" w:hAnsi="宋体" w:hint="eastAsia"/>
          <w:color w:val="000000" w:themeColor="text1"/>
          <w:szCs w:val="21"/>
        </w:rPr>
        <w:t>）增益：共四档：</w:t>
      </w:r>
      <w:r w:rsidRPr="00B037C8">
        <w:rPr>
          <w:rFonts w:ascii="宋体" w:hAnsi="宋体" w:hint="eastAsia"/>
          <w:color w:val="000000" w:themeColor="text1"/>
          <w:szCs w:val="21"/>
        </w:rPr>
        <w:t>25dB</w:t>
      </w:r>
      <w:r w:rsidRPr="00B037C8">
        <w:rPr>
          <w:rFonts w:ascii="宋体" w:hAnsi="宋体" w:hint="eastAsia"/>
          <w:color w:val="000000" w:themeColor="text1"/>
          <w:szCs w:val="21"/>
        </w:rPr>
        <w:t>，</w:t>
      </w:r>
      <w:r w:rsidRPr="00B037C8">
        <w:rPr>
          <w:rFonts w:ascii="宋体" w:hAnsi="宋体" w:hint="eastAsia"/>
          <w:color w:val="000000" w:themeColor="text1"/>
          <w:szCs w:val="21"/>
        </w:rPr>
        <w:t>30dB</w:t>
      </w:r>
      <w:r w:rsidRPr="00B037C8">
        <w:rPr>
          <w:rFonts w:ascii="宋体" w:hAnsi="宋体" w:hint="eastAsia"/>
          <w:color w:val="000000" w:themeColor="text1"/>
          <w:szCs w:val="21"/>
        </w:rPr>
        <w:t>，</w:t>
      </w:r>
      <w:r w:rsidRPr="00B037C8">
        <w:rPr>
          <w:rFonts w:ascii="宋体" w:hAnsi="宋体" w:hint="eastAsia"/>
          <w:color w:val="000000" w:themeColor="text1"/>
          <w:szCs w:val="21"/>
        </w:rPr>
        <w:t>35dB</w:t>
      </w:r>
      <w:r w:rsidRPr="00B037C8">
        <w:rPr>
          <w:rFonts w:ascii="宋体" w:hAnsi="宋体" w:hint="eastAsia"/>
          <w:color w:val="000000" w:themeColor="text1"/>
          <w:szCs w:val="21"/>
        </w:rPr>
        <w:t>，</w:t>
      </w:r>
      <w:r w:rsidRPr="00B037C8">
        <w:rPr>
          <w:rFonts w:ascii="宋体" w:hAnsi="宋体" w:hint="eastAsia"/>
          <w:color w:val="000000" w:themeColor="text1"/>
          <w:szCs w:val="21"/>
        </w:rPr>
        <w:t>40dB</w:t>
      </w:r>
      <w:r w:rsidRPr="00B037C8">
        <w:rPr>
          <w:rFonts w:ascii="宋体" w:hAnsi="宋体" w:hint="eastAsia"/>
          <w:color w:val="000000" w:themeColor="text1"/>
          <w:szCs w:val="21"/>
        </w:rPr>
        <w:t>，每档误差±</w:t>
      </w:r>
      <w:r w:rsidRPr="00B037C8">
        <w:rPr>
          <w:rFonts w:ascii="宋体" w:hAnsi="宋体" w:hint="eastAsia"/>
          <w:color w:val="000000" w:themeColor="text1"/>
          <w:szCs w:val="21"/>
        </w:rPr>
        <w:t>1.0dB</w:t>
      </w:r>
    </w:p>
    <w:p w:rsidR="00F119E0" w:rsidRPr="00B037C8" w:rsidRDefault="00C45C64">
      <w:pPr>
        <w:spacing w:after="120" w:line="360" w:lineRule="exact"/>
        <w:ind w:firstLineChars="300" w:firstLine="630"/>
        <w:jc w:val="both"/>
        <w:rPr>
          <w:rFonts w:ascii="宋体" w:hAnsi="宋体"/>
          <w:color w:val="000000" w:themeColor="text1"/>
          <w:szCs w:val="21"/>
        </w:rPr>
      </w:pPr>
      <w:r w:rsidRPr="00B037C8">
        <w:rPr>
          <w:rFonts w:ascii="宋体" w:hAnsi="宋体" w:hint="eastAsia"/>
          <w:color w:val="000000" w:themeColor="text1"/>
          <w:szCs w:val="21"/>
        </w:rPr>
        <w:t>2</w:t>
      </w:r>
      <w:r w:rsidRPr="00B037C8">
        <w:rPr>
          <w:rFonts w:ascii="宋体" w:hAnsi="宋体" w:hint="eastAsia"/>
          <w:color w:val="000000" w:themeColor="text1"/>
          <w:szCs w:val="21"/>
        </w:rPr>
        <w:t>）频响：在</w:t>
      </w:r>
      <w:r w:rsidRPr="00B037C8">
        <w:rPr>
          <w:rFonts w:ascii="宋体" w:hAnsi="宋体" w:hint="eastAsia"/>
          <w:color w:val="000000" w:themeColor="text1"/>
          <w:szCs w:val="21"/>
        </w:rPr>
        <w:t>100Hz</w:t>
      </w:r>
      <w:r w:rsidRPr="00B037C8">
        <w:rPr>
          <w:rFonts w:ascii="宋体" w:hAnsi="宋体" w:hint="eastAsia"/>
          <w:color w:val="000000" w:themeColor="text1"/>
          <w:szCs w:val="21"/>
        </w:rPr>
        <w:t>～</w:t>
      </w:r>
      <w:r w:rsidRPr="00B037C8">
        <w:rPr>
          <w:rFonts w:ascii="宋体" w:hAnsi="宋体" w:hint="eastAsia"/>
          <w:color w:val="000000" w:themeColor="text1"/>
          <w:szCs w:val="21"/>
        </w:rPr>
        <w:t>700Hz</w:t>
      </w:r>
      <w:r w:rsidRPr="00B037C8">
        <w:rPr>
          <w:rFonts w:ascii="宋体" w:hAnsi="宋体" w:hint="eastAsia"/>
          <w:color w:val="000000" w:themeColor="text1"/>
          <w:szCs w:val="21"/>
        </w:rPr>
        <w:t>频率范围内为</w:t>
      </w:r>
      <w:r w:rsidRPr="00B037C8">
        <w:rPr>
          <w:rFonts w:ascii="宋体" w:hAnsi="宋体" w:hint="eastAsia"/>
          <w:color w:val="000000" w:themeColor="text1"/>
          <w:szCs w:val="21"/>
        </w:rPr>
        <w:t>-1.0dB</w:t>
      </w:r>
      <w:r w:rsidRPr="00B037C8">
        <w:rPr>
          <w:rFonts w:ascii="宋体" w:hAnsi="宋体" w:hint="eastAsia"/>
          <w:color w:val="000000" w:themeColor="text1"/>
          <w:szCs w:val="21"/>
        </w:rPr>
        <w:t>～</w:t>
      </w:r>
      <w:r w:rsidRPr="00B037C8">
        <w:rPr>
          <w:rFonts w:ascii="宋体" w:hAnsi="宋体" w:hint="eastAsia"/>
          <w:color w:val="000000" w:themeColor="text1"/>
          <w:szCs w:val="21"/>
        </w:rPr>
        <w:t>+1.0dB</w:t>
      </w:r>
    </w:p>
    <w:p w:rsidR="00F119E0" w:rsidRPr="00B037C8" w:rsidRDefault="00C45C64">
      <w:pPr>
        <w:spacing w:after="120" w:line="360" w:lineRule="exact"/>
        <w:ind w:firstLineChars="300" w:firstLine="630"/>
        <w:jc w:val="both"/>
        <w:rPr>
          <w:rFonts w:ascii="宋体" w:hAnsi="宋体"/>
          <w:color w:val="000000" w:themeColor="text1"/>
          <w:szCs w:val="21"/>
        </w:rPr>
      </w:pPr>
      <w:r w:rsidRPr="00B037C8">
        <w:rPr>
          <w:rFonts w:ascii="宋体" w:hAnsi="宋体" w:hint="eastAsia"/>
          <w:color w:val="000000" w:themeColor="text1"/>
          <w:szCs w:val="21"/>
        </w:rPr>
        <w:t>3</w:t>
      </w:r>
      <w:r w:rsidRPr="00B037C8">
        <w:rPr>
          <w:rFonts w:ascii="宋体" w:hAnsi="宋体" w:hint="eastAsia"/>
          <w:color w:val="000000" w:themeColor="text1"/>
          <w:szCs w:val="21"/>
        </w:rPr>
        <w:t>）</w:t>
      </w:r>
      <w:r w:rsidRPr="00B037C8">
        <w:rPr>
          <w:rFonts w:ascii="宋体" w:hAnsi="宋体" w:hint="eastAsia"/>
          <w:color w:val="000000" w:themeColor="text1"/>
          <w:szCs w:val="21"/>
        </w:rPr>
        <w:t>★</w:t>
      </w:r>
      <w:r w:rsidRPr="00B037C8">
        <w:rPr>
          <w:rFonts w:ascii="宋体" w:hAnsi="宋体" w:hint="eastAsia"/>
          <w:color w:val="000000" w:themeColor="text1"/>
          <w:szCs w:val="21"/>
        </w:rPr>
        <w:t>静止噪声≤</w:t>
      </w:r>
      <w:r w:rsidRPr="00B037C8">
        <w:rPr>
          <w:rFonts w:ascii="宋体" w:hAnsi="宋体" w:hint="eastAsia"/>
          <w:color w:val="000000" w:themeColor="text1"/>
          <w:szCs w:val="21"/>
        </w:rPr>
        <w:t>2mV</w:t>
      </w:r>
    </w:p>
    <w:p w:rsidR="00F119E0" w:rsidRPr="00B037C8" w:rsidRDefault="00C45C64">
      <w:pPr>
        <w:spacing w:after="120" w:line="360" w:lineRule="exact"/>
        <w:ind w:firstLineChars="200" w:firstLine="420"/>
        <w:rPr>
          <w:rFonts w:ascii="宋体" w:hAnsi="宋体"/>
          <w:color w:val="000000" w:themeColor="text1"/>
          <w:sz w:val="22"/>
          <w:szCs w:val="21"/>
        </w:rPr>
      </w:pPr>
      <w:r w:rsidRPr="00B037C8">
        <w:rPr>
          <w:rFonts w:ascii="宋体" w:hAnsi="宋体" w:hint="eastAsia"/>
          <w:color w:val="000000" w:themeColor="text1"/>
          <w:szCs w:val="21"/>
        </w:rPr>
        <w:t>4</w:t>
      </w:r>
      <w:r w:rsidRPr="00B037C8">
        <w:rPr>
          <w:rFonts w:ascii="宋体" w:hAnsi="宋体" w:hint="eastAsia"/>
          <w:color w:val="000000" w:themeColor="text1"/>
          <w:szCs w:val="21"/>
        </w:rPr>
        <w:t>）低通滤波：共三档：</w:t>
      </w:r>
      <w:r w:rsidRPr="00B037C8">
        <w:rPr>
          <w:rFonts w:ascii="宋体" w:hAnsi="宋体" w:hint="eastAsia"/>
          <w:color w:val="000000" w:themeColor="text1"/>
          <w:szCs w:val="21"/>
        </w:rPr>
        <w:t>5kHz</w:t>
      </w:r>
      <w:r w:rsidRPr="00B037C8">
        <w:rPr>
          <w:rFonts w:ascii="宋体" w:hAnsi="宋体" w:hint="eastAsia"/>
          <w:color w:val="000000" w:themeColor="text1"/>
          <w:szCs w:val="21"/>
        </w:rPr>
        <w:t>，</w:t>
      </w:r>
      <w:r w:rsidRPr="00B037C8">
        <w:rPr>
          <w:rFonts w:ascii="宋体" w:hAnsi="宋体" w:hint="eastAsia"/>
          <w:color w:val="000000" w:themeColor="text1"/>
          <w:szCs w:val="21"/>
        </w:rPr>
        <w:t>10kHz</w:t>
      </w:r>
      <w:r w:rsidRPr="00B037C8">
        <w:rPr>
          <w:rFonts w:ascii="宋体" w:hAnsi="宋体" w:hint="eastAsia"/>
          <w:color w:val="000000" w:themeColor="text1"/>
          <w:szCs w:val="21"/>
        </w:rPr>
        <w:t>，</w:t>
      </w:r>
      <w:r w:rsidRPr="00B037C8">
        <w:rPr>
          <w:rFonts w:ascii="宋体" w:hAnsi="宋体" w:hint="eastAsia"/>
          <w:color w:val="000000" w:themeColor="text1"/>
          <w:szCs w:val="21"/>
        </w:rPr>
        <w:t>20kHz</w:t>
      </w:r>
      <w:r w:rsidRPr="00B037C8">
        <w:rPr>
          <w:rFonts w:ascii="宋体" w:hAnsi="宋体" w:hint="eastAsia"/>
          <w:color w:val="000000" w:themeColor="text1"/>
          <w:szCs w:val="21"/>
        </w:rPr>
        <w:t>，截止频率处衰减≥</w:t>
      </w:r>
      <w:r w:rsidRPr="00B037C8">
        <w:rPr>
          <w:rFonts w:ascii="宋体" w:hAnsi="宋体" w:hint="eastAsia"/>
          <w:color w:val="000000" w:themeColor="text1"/>
          <w:szCs w:val="21"/>
        </w:rPr>
        <w:t>50dB</w:t>
      </w:r>
    </w:p>
    <w:p w:rsidR="00F119E0" w:rsidRPr="00B037C8" w:rsidRDefault="00C45C64">
      <w:pPr>
        <w:spacing w:after="120" w:line="360" w:lineRule="exact"/>
        <w:jc w:val="both"/>
        <w:rPr>
          <w:rFonts w:ascii="宋体" w:hAnsi="宋体"/>
          <w:color w:val="000000" w:themeColor="text1"/>
          <w:szCs w:val="21"/>
        </w:rPr>
      </w:pPr>
      <w:r w:rsidRPr="00B037C8">
        <w:rPr>
          <w:rFonts w:ascii="宋体" w:hAnsi="宋体" w:hint="eastAsia"/>
          <w:b/>
          <w:color w:val="000000" w:themeColor="text1"/>
          <w:szCs w:val="21"/>
        </w:rPr>
        <w:t>二</w:t>
      </w:r>
      <w:r w:rsidRPr="00B037C8">
        <w:rPr>
          <w:rFonts w:ascii="宋体" w:hAnsi="宋体"/>
          <w:b/>
          <w:color w:val="000000" w:themeColor="text1"/>
          <w:szCs w:val="21"/>
        </w:rPr>
        <w:t>、</w:t>
      </w:r>
      <w:r w:rsidRPr="00B037C8">
        <w:rPr>
          <w:rFonts w:ascii="宋体" w:hAnsi="宋体" w:hint="eastAsia"/>
          <w:b/>
          <w:color w:val="000000" w:themeColor="text1"/>
          <w:szCs w:val="21"/>
        </w:rPr>
        <w:t>主要功能：</w:t>
      </w:r>
    </w:p>
    <w:p w:rsidR="00F119E0" w:rsidRPr="00B037C8" w:rsidRDefault="00C45C64">
      <w:pPr>
        <w:spacing w:after="120" w:line="360" w:lineRule="exact"/>
        <w:ind w:firstLineChars="100" w:firstLine="210"/>
        <w:jc w:val="both"/>
        <w:rPr>
          <w:rFonts w:ascii="宋体" w:hAnsi="宋体" w:cs="宋体"/>
          <w:color w:val="000000" w:themeColor="text1"/>
          <w:szCs w:val="21"/>
        </w:rPr>
      </w:pPr>
      <w:r w:rsidRPr="00B037C8">
        <w:rPr>
          <w:rFonts w:ascii="宋体" w:hAnsi="宋体" w:hint="eastAsia"/>
          <w:color w:val="000000" w:themeColor="text1"/>
          <w:szCs w:val="21"/>
        </w:rPr>
        <w:t>1</w:t>
      </w:r>
      <w:r w:rsidRPr="00B037C8">
        <w:rPr>
          <w:rFonts w:ascii="宋体" w:hAnsi="宋体" w:hint="eastAsia"/>
          <w:color w:val="000000" w:themeColor="text1"/>
          <w:szCs w:val="21"/>
        </w:rPr>
        <w:t>、听觉统合训练</w:t>
      </w:r>
      <w:r w:rsidRPr="00B037C8">
        <w:rPr>
          <w:rFonts w:ascii="宋体" w:hAnsi="宋体"/>
          <w:color w:val="000000" w:themeColor="text1"/>
          <w:szCs w:val="21"/>
        </w:rPr>
        <w:t>用于提高听觉注意力、构建共同注意机制。</w:t>
      </w:r>
      <w:r w:rsidRPr="00B037C8">
        <w:rPr>
          <w:rFonts w:ascii="宋体" w:hAnsi="宋体" w:hint="eastAsia"/>
          <w:color w:val="000000" w:themeColor="text1"/>
          <w:szCs w:val="21"/>
        </w:rPr>
        <w:t>可开展脑电波诱导治疗、脱敏治疗、</w:t>
      </w:r>
      <w:r w:rsidRPr="00B037C8">
        <w:rPr>
          <w:rFonts w:ascii="宋体" w:hAnsi="宋体" w:hint="eastAsia"/>
          <w:color w:val="000000" w:themeColor="text1"/>
          <w:szCs w:val="21"/>
          <w:shd w:val="clear" w:color="auto" w:fill="FFFFFF"/>
        </w:rPr>
        <w:t>★</w:t>
      </w:r>
      <w:r w:rsidRPr="00B037C8">
        <w:rPr>
          <w:rFonts w:ascii="宋体" w:hAnsi="宋体" w:hint="eastAsia"/>
          <w:color w:val="000000" w:themeColor="text1"/>
          <w:szCs w:val="21"/>
        </w:rPr>
        <w:t>平衡治疗、高频治疗</w:t>
      </w:r>
      <w:r w:rsidRPr="00B037C8">
        <w:rPr>
          <w:rFonts w:ascii="宋体" w:hAnsi="宋体"/>
          <w:color w:val="000000" w:themeColor="text1"/>
          <w:szCs w:val="21"/>
        </w:rPr>
        <w:t>，</w:t>
      </w:r>
      <w:r w:rsidRPr="00B037C8">
        <w:rPr>
          <w:rFonts w:ascii="宋体" w:hAnsi="宋体" w:hint="eastAsia"/>
          <w:color w:val="000000" w:themeColor="text1"/>
          <w:szCs w:val="21"/>
        </w:rPr>
        <w:t>具有时频组合滤波</w:t>
      </w:r>
      <w:r w:rsidRPr="00B037C8">
        <w:rPr>
          <w:rFonts w:ascii="宋体" w:hAnsi="宋体"/>
          <w:color w:val="000000" w:themeColor="text1"/>
          <w:szCs w:val="21"/>
        </w:rPr>
        <w:t>、频段迁移</w:t>
      </w:r>
      <w:r w:rsidRPr="00B037C8">
        <w:rPr>
          <w:rFonts w:ascii="宋体" w:hAnsi="宋体" w:cs="宋体" w:hint="eastAsia"/>
          <w:color w:val="000000" w:themeColor="text1"/>
          <w:szCs w:val="21"/>
        </w:rPr>
        <w:t>功能。</w:t>
      </w:r>
    </w:p>
    <w:p w:rsidR="00F119E0" w:rsidRPr="00B037C8" w:rsidRDefault="00C45C64">
      <w:pPr>
        <w:spacing w:after="120" w:line="360" w:lineRule="exact"/>
        <w:ind w:firstLineChars="100" w:firstLine="210"/>
        <w:jc w:val="both"/>
        <w:rPr>
          <w:rFonts w:ascii="宋体" w:hAnsi="宋体"/>
          <w:bCs/>
          <w:color w:val="000000" w:themeColor="text1"/>
          <w:szCs w:val="21"/>
        </w:rPr>
      </w:pPr>
      <w:r w:rsidRPr="00B037C8">
        <w:rPr>
          <w:rFonts w:ascii="宋体" w:hAnsi="宋体" w:cs="宋体" w:hint="eastAsia"/>
          <w:color w:val="000000" w:themeColor="text1"/>
          <w:szCs w:val="21"/>
        </w:rPr>
        <w:t>2</w:t>
      </w:r>
      <w:r w:rsidRPr="00B037C8">
        <w:rPr>
          <w:rFonts w:ascii="宋体" w:hAnsi="宋体" w:cs="宋体" w:hint="eastAsia"/>
          <w:color w:val="000000" w:themeColor="text1"/>
          <w:szCs w:val="21"/>
        </w:rPr>
        <w:t>、</w:t>
      </w:r>
      <w:r w:rsidRPr="00B037C8">
        <w:rPr>
          <w:rFonts w:ascii="宋体" w:hAnsi="宋体" w:hint="eastAsia"/>
          <w:color w:val="000000" w:themeColor="text1"/>
          <w:szCs w:val="21"/>
        </w:rPr>
        <w:t>自定义训练模式：</w:t>
      </w:r>
      <w:r w:rsidRPr="00B037C8">
        <w:rPr>
          <w:rFonts w:ascii="宋体" w:hAnsi="宋体" w:hint="eastAsia"/>
          <w:color w:val="000000" w:themeColor="text1"/>
          <w:szCs w:val="21"/>
        </w:rPr>
        <w:t>可自由选择滤波器种类、滤波参数、训练段数、时长、增益等等，达到个性化的训练效果。</w:t>
      </w:r>
      <w:r w:rsidRPr="00B037C8">
        <w:rPr>
          <w:rFonts w:ascii="宋体" w:hAnsi="宋体" w:cs="宋体" w:hint="eastAsia"/>
          <w:color w:val="000000" w:themeColor="text1"/>
          <w:szCs w:val="21"/>
        </w:rPr>
        <w:t>有</w:t>
      </w:r>
      <w:r w:rsidRPr="00B037C8">
        <w:rPr>
          <w:rFonts w:ascii="宋体" w:hAnsi="宋体" w:cs="宋体" w:hint="eastAsia"/>
          <w:color w:val="000000" w:themeColor="text1"/>
          <w:szCs w:val="21"/>
        </w:rPr>
        <w:t>8</w:t>
      </w:r>
      <w:r w:rsidRPr="00B037C8">
        <w:rPr>
          <w:rFonts w:ascii="宋体" w:hAnsi="宋体" w:cs="宋体" w:hint="eastAsia"/>
          <w:color w:val="000000" w:themeColor="text1"/>
          <w:szCs w:val="21"/>
        </w:rPr>
        <w:t>个滤波频段，频率范围为</w:t>
      </w:r>
      <w:r w:rsidRPr="00B037C8">
        <w:rPr>
          <w:rFonts w:ascii="宋体" w:hAnsi="宋体" w:cs="宋体"/>
          <w:color w:val="000000" w:themeColor="text1"/>
          <w:szCs w:val="21"/>
        </w:rPr>
        <w:t>2</w:t>
      </w:r>
      <w:r w:rsidRPr="00B037C8">
        <w:rPr>
          <w:rFonts w:ascii="宋体" w:hAnsi="宋体" w:cs="宋体" w:hint="eastAsia"/>
          <w:color w:val="000000" w:themeColor="text1"/>
          <w:szCs w:val="21"/>
        </w:rPr>
        <w:t>50-8000Hz</w:t>
      </w:r>
      <w:r w:rsidRPr="00B037C8">
        <w:rPr>
          <w:rFonts w:ascii="宋体" w:hAnsi="宋体" w:cs="宋体" w:hint="eastAsia"/>
          <w:color w:val="000000" w:themeColor="text1"/>
          <w:szCs w:val="21"/>
        </w:rPr>
        <w:t>。有</w:t>
      </w:r>
      <w:r w:rsidRPr="00B037C8">
        <w:rPr>
          <w:rFonts w:ascii="宋体" w:hAnsi="宋体" w:cs="宋体" w:hint="eastAsia"/>
          <w:color w:val="000000" w:themeColor="text1"/>
          <w:szCs w:val="21"/>
        </w:rPr>
        <w:t>10</w:t>
      </w:r>
      <w:r w:rsidRPr="00B037C8">
        <w:rPr>
          <w:rFonts w:ascii="宋体" w:hAnsi="宋体" w:cs="宋体" w:hint="eastAsia"/>
          <w:color w:val="000000" w:themeColor="text1"/>
          <w:szCs w:val="21"/>
        </w:rPr>
        <w:t>个吸频点</w:t>
      </w:r>
      <w:r w:rsidRPr="00B037C8">
        <w:rPr>
          <w:rFonts w:ascii="宋体" w:hAnsi="宋体" w:hint="eastAsia"/>
          <w:bCs/>
          <w:color w:val="000000" w:themeColor="text1"/>
          <w:szCs w:val="21"/>
        </w:rPr>
        <w:t>，频点</w:t>
      </w:r>
      <w:r w:rsidRPr="00B037C8">
        <w:rPr>
          <w:rFonts w:ascii="宋体" w:hAnsi="宋体" w:hint="eastAsia"/>
          <w:bCs/>
          <w:color w:val="000000" w:themeColor="text1"/>
          <w:szCs w:val="21"/>
        </w:rPr>
        <w:t>0.</w:t>
      </w:r>
      <w:r w:rsidRPr="00B037C8">
        <w:rPr>
          <w:rFonts w:ascii="宋体" w:hAnsi="宋体"/>
          <w:bCs/>
          <w:color w:val="000000" w:themeColor="text1"/>
          <w:szCs w:val="21"/>
        </w:rPr>
        <w:t>5</w:t>
      </w:r>
      <w:r w:rsidRPr="00B037C8">
        <w:rPr>
          <w:rFonts w:ascii="宋体" w:hAnsi="宋体" w:hint="eastAsia"/>
          <w:bCs/>
          <w:color w:val="000000" w:themeColor="text1"/>
          <w:szCs w:val="21"/>
        </w:rPr>
        <w:t>、</w:t>
      </w:r>
      <w:r w:rsidRPr="00B037C8">
        <w:rPr>
          <w:rFonts w:ascii="宋体" w:hAnsi="宋体" w:hint="eastAsia"/>
          <w:bCs/>
          <w:color w:val="000000" w:themeColor="text1"/>
          <w:szCs w:val="21"/>
        </w:rPr>
        <w:t>0.75</w:t>
      </w:r>
      <w:r w:rsidRPr="00B037C8">
        <w:rPr>
          <w:rFonts w:ascii="宋体" w:hAnsi="宋体" w:hint="eastAsia"/>
          <w:bCs/>
          <w:color w:val="000000" w:themeColor="text1"/>
          <w:szCs w:val="21"/>
        </w:rPr>
        <w:t>、</w:t>
      </w:r>
      <w:r w:rsidRPr="00B037C8">
        <w:rPr>
          <w:rFonts w:ascii="宋体" w:hAnsi="宋体" w:hint="eastAsia"/>
          <w:bCs/>
          <w:color w:val="000000" w:themeColor="text1"/>
          <w:szCs w:val="21"/>
        </w:rPr>
        <w:t>1</w:t>
      </w:r>
      <w:r w:rsidRPr="00B037C8">
        <w:rPr>
          <w:rFonts w:ascii="宋体" w:hAnsi="宋体" w:hint="eastAsia"/>
          <w:bCs/>
          <w:color w:val="000000" w:themeColor="text1"/>
          <w:szCs w:val="21"/>
        </w:rPr>
        <w:t>、</w:t>
      </w:r>
      <w:r w:rsidRPr="00B037C8">
        <w:rPr>
          <w:rFonts w:ascii="宋体" w:hAnsi="宋体" w:hint="eastAsia"/>
          <w:bCs/>
          <w:color w:val="000000" w:themeColor="text1"/>
          <w:szCs w:val="21"/>
        </w:rPr>
        <w:t>1.5</w:t>
      </w:r>
      <w:r w:rsidRPr="00B037C8">
        <w:rPr>
          <w:rFonts w:ascii="宋体" w:hAnsi="宋体" w:hint="eastAsia"/>
          <w:bCs/>
          <w:color w:val="000000" w:themeColor="text1"/>
          <w:szCs w:val="21"/>
        </w:rPr>
        <w:t>、</w:t>
      </w:r>
      <w:r w:rsidRPr="00B037C8">
        <w:rPr>
          <w:rFonts w:ascii="宋体" w:hAnsi="宋体" w:hint="eastAsia"/>
          <w:bCs/>
          <w:color w:val="000000" w:themeColor="text1"/>
          <w:szCs w:val="21"/>
        </w:rPr>
        <w:t>2</w:t>
      </w:r>
      <w:r w:rsidRPr="00B037C8">
        <w:rPr>
          <w:rFonts w:ascii="宋体" w:hAnsi="宋体" w:hint="eastAsia"/>
          <w:bCs/>
          <w:color w:val="000000" w:themeColor="text1"/>
          <w:szCs w:val="21"/>
        </w:rPr>
        <w:t>、</w:t>
      </w:r>
      <w:r w:rsidRPr="00B037C8">
        <w:rPr>
          <w:rFonts w:ascii="宋体" w:hAnsi="宋体" w:hint="eastAsia"/>
          <w:bCs/>
          <w:color w:val="000000" w:themeColor="text1"/>
          <w:szCs w:val="21"/>
        </w:rPr>
        <w:t>3</w:t>
      </w:r>
      <w:r w:rsidRPr="00B037C8">
        <w:rPr>
          <w:rFonts w:ascii="宋体" w:hAnsi="宋体" w:hint="eastAsia"/>
          <w:bCs/>
          <w:color w:val="000000" w:themeColor="text1"/>
          <w:szCs w:val="21"/>
        </w:rPr>
        <w:t>、</w:t>
      </w:r>
      <w:r w:rsidRPr="00B037C8">
        <w:rPr>
          <w:rFonts w:ascii="宋体" w:hAnsi="宋体" w:hint="eastAsia"/>
          <w:bCs/>
          <w:color w:val="000000" w:themeColor="text1"/>
          <w:szCs w:val="21"/>
        </w:rPr>
        <w:t>4</w:t>
      </w:r>
      <w:r w:rsidRPr="00B037C8">
        <w:rPr>
          <w:rFonts w:ascii="宋体" w:hAnsi="宋体" w:hint="eastAsia"/>
          <w:bCs/>
          <w:color w:val="000000" w:themeColor="text1"/>
          <w:szCs w:val="21"/>
        </w:rPr>
        <w:t>、</w:t>
      </w:r>
      <w:r w:rsidRPr="00B037C8">
        <w:rPr>
          <w:rFonts w:ascii="宋体" w:hAnsi="宋体" w:hint="eastAsia"/>
          <w:bCs/>
          <w:color w:val="000000" w:themeColor="text1"/>
          <w:szCs w:val="21"/>
        </w:rPr>
        <w:t>6</w:t>
      </w:r>
      <w:r w:rsidRPr="00B037C8">
        <w:rPr>
          <w:rFonts w:ascii="宋体" w:hAnsi="宋体" w:hint="eastAsia"/>
          <w:bCs/>
          <w:color w:val="000000" w:themeColor="text1"/>
          <w:szCs w:val="21"/>
        </w:rPr>
        <w:t>、</w:t>
      </w:r>
      <w:r w:rsidRPr="00B037C8">
        <w:rPr>
          <w:rFonts w:ascii="宋体" w:hAnsi="宋体" w:hint="eastAsia"/>
          <w:bCs/>
          <w:color w:val="000000" w:themeColor="text1"/>
          <w:szCs w:val="21"/>
        </w:rPr>
        <w:t>8</w:t>
      </w:r>
      <w:r w:rsidRPr="00B037C8">
        <w:rPr>
          <w:rFonts w:ascii="宋体" w:hAnsi="宋体" w:hint="eastAsia"/>
          <w:bCs/>
          <w:color w:val="000000" w:themeColor="text1"/>
          <w:szCs w:val="21"/>
        </w:rPr>
        <w:t>、</w:t>
      </w:r>
      <w:r w:rsidRPr="00B037C8">
        <w:rPr>
          <w:rFonts w:ascii="宋体" w:hAnsi="宋体" w:hint="eastAsia"/>
          <w:bCs/>
          <w:color w:val="000000" w:themeColor="text1"/>
          <w:szCs w:val="21"/>
        </w:rPr>
        <w:t>10kHz</w:t>
      </w:r>
      <w:r w:rsidRPr="00B037C8">
        <w:rPr>
          <w:rFonts w:ascii="宋体" w:hAnsi="宋体" w:hint="eastAsia"/>
          <w:bCs/>
          <w:color w:val="000000" w:themeColor="text1"/>
          <w:szCs w:val="21"/>
        </w:rPr>
        <w:t>。</w:t>
      </w:r>
    </w:p>
    <w:p w:rsidR="00F119E0" w:rsidRPr="00B037C8" w:rsidRDefault="00C45C64">
      <w:pPr>
        <w:spacing w:after="120" w:line="360" w:lineRule="exact"/>
        <w:jc w:val="both"/>
        <w:rPr>
          <w:rFonts w:ascii="宋体" w:hAnsi="宋体"/>
          <w:b/>
          <w:color w:val="000000" w:themeColor="text1"/>
          <w:szCs w:val="21"/>
        </w:rPr>
      </w:pPr>
      <w:r w:rsidRPr="00B037C8">
        <w:rPr>
          <w:rFonts w:ascii="宋体" w:hAnsi="宋体" w:hint="eastAsia"/>
          <w:b/>
          <w:color w:val="000000" w:themeColor="text1"/>
          <w:szCs w:val="21"/>
        </w:rPr>
        <w:t>三</w:t>
      </w:r>
      <w:r w:rsidRPr="00B037C8">
        <w:rPr>
          <w:rFonts w:ascii="宋体" w:hAnsi="宋体"/>
          <w:b/>
          <w:color w:val="000000" w:themeColor="text1"/>
          <w:szCs w:val="21"/>
        </w:rPr>
        <w:t>、</w:t>
      </w:r>
      <w:r w:rsidRPr="00B037C8">
        <w:rPr>
          <w:rFonts w:ascii="宋体" w:hAnsi="宋体" w:hint="eastAsia"/>
          <w:b/>
          <w:color w:val="000000" w:themeColor="text1"/>
          <w:szCs w:val="21"/>
        </w:rPr>
        <w:t>主要组成：</w:t>
      </w:r>
    </w:p>
    <w:p w:rsidR="00F119E0" w:rsidRPr="00B037C8" w:rsidRDefault="00C45C64">
      <w:pPr>
        <w:spacing w:after="120" w:line="360" w:lineRule="exact"/>
        <w:ind w:firstLineChars="100" w:firstLine="210"/>
        <w:jc w:val="both"/>
        <w:rPr>
          <w:rFonts w:ascii="宋体" w:hAnsi="宋体"/>
          <w:b/>
          <w:color w:val="000000" w:themeColor="text1"/>
          <w:szCs w:val="21"/>
        </w:rPr>
      </w:pPr>
      <w:r w:rsidRPr="00B037C8">
        <w:rPr>
          <w:rFonts w:ascii="宋体" w:hAnsi="宋体" w:hint="eastAsia"/>
          <w:color w:val="000000" w:themeColor="text1"/>
          <w:szCs w:val="21"/>
        </w:rPr>
        <w:t>配有台车（材质：</w:t>
      </w:r>
      <w:r w:rsidRPr="00B037C8">
        <w:rPr>
          <w:rFonts w:ascii="宋体" w:hAnsi="宋体" w:hint="eastAsia"/>
          <w:color w:val="000000" w:themeColor="text1"/>
          <w:szCs w:val="21"/>
        </w:rPr>
        <w:t>ABS</w:t>
      </w:r>
      <w:r w:rsidRPr="00B037C8">
        <w:rPr>
          <w:rFonts w:ascii="宋体" w:hAnsi="宋体" w:hint="eastAsia"/>
          <w:color w:val="000000" w:themeColor="text1"/>
          <w:szCs w:val="21"/>
        </w:rPr>
        <w:t>工程塑料，带万向轮）、专用主机（处理器：</w:t>
      </w:r>
      <w:r w:rsidRPr="00B037C8">
        <w:rPr>
          <w:rFonts w:ascii="宋体" w:hAnsi="宋体" w:hint="eastAsia"/>
          <w:color w:val="000000" w:themeColor="text1"/>
          <w:szCs w:val="21"/>
        </w:rPr>
        <w:t>2GHz</w:t>
      </w:r>
      <w:r w:rsidRPr="00B037C8">
        <w:rPr>
          <w:rFonts w:ascii="宋体" w:hAnsi="宋体" w:hint="eastAsia"/>
          <w:color w:val="000000" w:themeColor="text1"/>
          <w:szCs w:val="21"/>
        </w:rPr>
        <w:t>以上；硬盘：</w:t>
      </w:r>
      <w:r w:rsidRPr="00B037C8">
        <w:rPr>
          <w:rFonts w:ascii="宋体" w:hAnsi="宋体" w:hint="eastAsia"/>
          <w:color w:val="000000" w:themeColor="text1"/>
          <w:szCs w:val="21"/>
        </w:rPr>
        <w:t>500GB</w:t>
      </w:r>
      <w:r w:rsidRPr="00B037C8">
        <w:rPr>
          <w:rFonts w:ascii="宋体" w:hAnsi="宋体" w:hint="eastAsia"/>
          <w:color w:val="000000" w:themeColor="text1"/>
          <w:szCs w:val="21"/>
        </w:rPr>
        <w:t>；内存：</w:t>
      </w:r>
      <w:r w:rsidRPr="00B037C8">
        <w:rPr>
          <w:rFonts w:ascii="宋体" w:hAnsi="宋体" w:hint="eastAsia"/>
          <w:color w:val="000000" w:themeColor="text1"/>
          <w:szCs w:val="21"/>
        </w:rPr>
        <w:t>4GB</w:t>
      </w:r>
      <w:r w:rsidRPr="00B037C8">
        <w:rPr>
          <w:rFonts w:ascii="宋体" w:hAnsi="宋体" w:hint="eastAsia"/>
          <w:color w:val="000000" w:themeColor="text1"/>
          <w:szCs w:val="21"/>
        </w:rPr>
        <w:t>；操作系统：</w:t>
      </w:r>
      <w:r w:rsidRPr="00B037C8">
        <w:rPr>
          <w:rFonts w:ascii="宋体" w:hAnsi="宋体" w:hint="eastAsia"/>
          <w:color w:val="000000" w:themeColor="text1"/>
          <w:szCs w:val="21"/>
        </w:rPr>
        <w:t>Windows</w:t>
      </w:r>
      <w:r w:rsidRPr="00B037C8">
        <w:rPr>
          <w:rFonts w:ascii="宋体" w:hAnsi="宋体" w:hint="eastAsia"/>
          <w:color w:val="000000" w:themeColor="text1"/>
          <w:szCs w:val="21"/>
        </w:rPr>
        <w:t>）、单通道低通滤波器、单向型专业话筒（</w:t>
      </w:r>
      <w:r w:rsidRPr="00B037C8">
        <w:rPr>
          <w:rFonts w:ascii="宋体" w:hAnsi="宋体" w:hint="eastAsia"/>
          <w:color w:val="000000" w:themeColor="text1"/>
          <w:szCs w:val="21"/>
        </w:rPr>
        <w:t>频率响应</w:t>
      </w:r>
      <w:r w:rsidRPr="00B037C8">
        <w:rPr>
          <w:rFonts w:ascii="宋体" w:hAnsi="宋体" w:hint="eastAsia"/>
          <w:color w:val="000000" w:themeColor="text1"/>
          <w:szCs w:val="21"/>
        </w:rPr>
        <w:t>50Hz-15KHz</w:t>
      </w:r>
      <w:r w:rsidRPr="00B037C8">
        <w:rPr>
          <w:rFonts w:ascii="宋体" w:hAnsi="宋体" w:hint="eastAsia"/>
          <w:color w:val="000000" w:themeColor="text1"/>
          <w:szCs w:val="21"/>
        </w:rPr>
        <w:t>）、单通道低通滤波器（静止噪声≤</w:t>
      </w:r>
      <w:r w:rsidRPr="00B037C8">
        <w:rPr>
          <w:rFonts w:ascii="宋体" w:hAnsi="宋体" w:hint="eastAsia"/>
          <w:color w:val="000000" w:themeColor="text1"/>
          <w:szCs w:val="21"/>
        </w:rPr>
        <w:t>2mV</w:t>
      </w:r>
      <w:r w:rsidRPr="00B037C8">
        <w:rPr>
          <w:rFonts w:ascii="宋体" w:hAnsi="宋体" w:hint="eastAsia"/>
          <w:color w:val="000000" w:themeColor="text1"/>
          <w:szCs w:val="21"/>
        </w:rPr>
        <w:t>）</w:t>
      </w:r>
      <w:r w:rsidRPr="00B037C8">
        <w:rPr>
          <w:rFonts w:ascii="宋体" w:hAnsi="宋体" w:hint="eastAsia"/>
          <w:color w:val="000000" w:themeColor="text1"/>
          <w:szCs w:val="21"/>
        </w:rPr>
        <w:t>、</w:t>
      </w:r>
      <w:r w:rsidRPr="00B037C8">
        <w:rPr>
          <w:rFonts w:ascii="宋体" w:hAnsi="宋体" w:hint="eastAsia"/>
          <w:color w:val="000000" w:themeColor="text1"/>
          <w:szCs w:val="21"/>
        </w:rPr>
        <w:t>显示器（最佳分辨率：</w:t>
      </w:r>
      <w:r w:rsidRPr="00B037C8">
        <w:rPr>
          <w:rFonts w:ascii="宋体" w:hAnsi="宋体" w:hint="eastAsia"/>
          <w:color w:val="000000" w:themeColor="text1"/>
          <w:szCs w:val="21"/>
        </w:rPr>
        <w:t>1920x1080</w:t>
      </w:r>
      <w:r w:rsidRPr="00B037C8">
        <w:rPr>
          <w:rFonts w:ascii="宋体" w:hAnsi="宋体" w:hint="eastAsia"/>
          <w:color w:val="000000" w:themeColor="text1"/>
          <w:szCs w:val="21"/>
        </w:rPr>
        <w:t>；尺寸：</w:t>
      </w:r>
      <w:r w:rsidRPr="00B037C8">
        <w:rPr>
          <w:rFonts w:ascii="宋体" w:hAnsi="宋体" w:hint="eastAsia"/>
          <w:color w:val="000000" w:themeColor="text1"/>
          <w:szCs w:val="21"/>
        </w:rPr>
        <w:t>20</w:t>
      </w:r>
      <w:r w:rsidRPr="00B037C8">
        <w:rPr>
          <w:rFonts w:ascii="宋体" w:hAnsi="宋体" w:hint="eastAsia"/>
          <w:color w:val="000000" w:themeColor="text1"/>
          <w:szCs w:val="21"/>
        </w:rPr>
        <w:t>英寸以上）、打印机（</w:t>
      </w:r>
      <w:r w:rsidRPr="00B037C8">
        <w:rPr>
          <w:rFonts w:ascii="宋体" w:hAnsi="宋体" w:hint="eastAsia"/>
          <w:color w:val="000000" w:themeColor="text1"/>
          <w:szCs w:val="21"/>
        </w:rPr>
        <w:t>USB</w:t>
      </w:r>
      <w:r w:rsidRPr="00B037C8">
        <w:rPr>
          <w:rFonts w:ascii="宋体" w:hAnsi="宋体" w:hint="eastAsia"/>
          <w:color w:val="000000" w:themeColor="text1"/>
          <w:szCs w:val="21"/>
        </w:rPr>
        <w:t>接口，支持</w:t>
      </w:r>
      <w:r w:rsidRPr="00B037C8">
        <w:rPr>
          <w:rFonts w:ascii="宋体" w:hAnsi="宋体" w:hint="eastAsia"/>
          <w:color w:val="000000" w:themeColor="text1"/>
          <w:szCs w:val="21"/>
        </w:rPr>
        <w:t>A4</w:t>
      </w:r>
      <w:r w:rsidRPr="00B037C8">
        <w:rPr>
          <w:rFonts w:ascii="宋体" w:hAnsi="宋体" w:hint="eastAsia"/>
          <w:color w:val="000000" w:themeColor="text1"/>
          <w:szCs w:val="21"/>
        </w:rPr>
        <w:t>纸打印）、听觉听处理障碍功能检测与训练仪软件。</w:t>
      </w:r>
    </w:p>
    <w:p w:rsidR="00F119E0" w:rsidRPr="00B037C8" w:rsidRDefault="00C45C64" w:rsidP="00B037C8">
      <w:pPr>
        <w:tabs>
          <w:tab w:val="left" w:pos="210"/>
        </w:tabs>
        <w:spacing w:after="120" w:line="360" w:lineRule="exact"/>
        <w:jc w:val="both"/>
        <w:rPr>
          <w:rFonts w:ascii="宋体" w:hAnsi="宋体" w:hint="eastAsia"/>
          <w:color w:val="000000" w:themeColor="text1"/>
          <w:szCs w:val="21"/>
        </w:rPr>
      </w:pPr>
      <w:r w:rsidRPr="00B037C8">
        <w:rPr>
          <w:rFonts w:ascii="宋体" w:hAnsi="宋体" w:hint="eastAsia"/>
          <w:color w:val="000000" w:themeColor="text1"/>
          <w:szCs w:val="21"/>
        </w:rPr>
        <w:t>蓝牙模式，一台主机，三台子机。</w:t>
      </w:r>
      <w:bookmarkStart w:id="0" w:name="_GoBack"/>
      <w:bookmarkEnd w:id="0"/>
    </w:p>
    <w:p w:rsidR="00F119E0" w:rsidRPr="00B037C8" w:rsidRDefault="00C45C64">
      <w:pPr>
        <w:spacing w:line="288" w:lineRule="auto"/>
        <w:jc w:val="both"/>
        <w:rPr>
          <w:rFonts w:ascii="宋体" w:hAnsi="宋体"/>
          <w:color w:val="000000" w:themeColor="text1"/>
          <w:szCs w:val="21"/>
        </w:rPr>
      </w:pPr>
      <w:r w:rsidRPr="00B037C8">
        <w:rPr>
          <w:rFonts w:ascii="宋体" w:hAnsi="宋体" w:hint="eastAsia"/>
          <w:b/>
          <w:color w:val="000000" w:themeColor="text1"/>
          <w:szCs w:val="21"/>
        </w:rPr>
        <w:t>四</w:t>
      </w:r>
      <w:r w:rsidRPr="00B037C8">
        <w:rPr>
          <w:rFonts w:ascii="宋体" w:hAnsi="宋体" w:hint="eastAsia"/>
          <w:b/>
          <w:color w:val="000000" w:themeColor="text1"/>
          <w:szCs w:val="21"/>
        </w:rPr>
        <w:t>、资质要求：</w:t>
      </w:r>
    </w:p>
    <w:p w:rsidR="00F119E0" w:rsidRPr="00B037C8" w:rsidRDefault="00C45C64">
      <w:pPr>
        <w:shd w:val="clear" w:color="auto" w:fill="FFFFFF"/>
        <w:spacing w:after="120" w:line="360" w:lineRule="exact"/>
        <w:rPr>
          <w:rFonts w:ascii="宋体" w:hAnsi="宋体"/>
          <w:color w:val="000000" w:themeColor="text1"/>
          <w:szCs w:val="21"/>
        </w:rPr>
      </w:pPr>
      <w:r w:rsidRPr="00B037C8">
        <w:rPr>
          <w:rFonts w:ascii="宋体" w:hAnsi="宋体" w:hint="eastAsia"/>
          <w:color w:val="000000" w:themeColor="text1"/>
          <w:szCs w:val="21"/>
        </w:rPr>
        <w:t>1</w:t>
      </w:r>
      <w:r w:rsidRPr="00B037C8">
        <w:rPr>
          <w:rFonts w:ascii="宋体" w:hAnsi="宋体" w:hint="eastAsia"/>
          <w:color w:val="000000" w:themeColor="text1"/>
          <w:szCs w:val="21"/>
        </w:rPr>
        <w:t>、必须提供医疗器械检验报告或者软件测试报告，系统软件的功能与质量要求应符合</w:t>
      </w:r>
      <w:r w:rsidRPr="00B037C8">
        <w:rPr>
          <w:rFonts w:ascii="宋体" w:hAnsi="宋体" w:hint="eastAsia"/>
          <w:color w:val="000000" w:themeColor="text1"/>
          <w:szCs w:val="21"/>
        </w:rPr>
        <w:t>GB/T</w:t>
      </w:r>
      <w:r w:rsidRPr="00B037C8">
        <w:rPr>
          <w:rFonts w:ascii="宋体" w:hAnsi="宋体" w:hint="eastAsia"/>
          <w:color w:val="000000" w:themeColor="text1"/>
          <w:szCs w:val="21"/>
        </w:rPr>
        <w:t xml:space="preserve"> 25000.51</w:t>
      </w:r>
      <w:r w:rsidRPr="00B037C8">
        <w:rPr>
          <w:rFonts w:ascii="宋体" w:hAnsi="宋体" w:hint="eastAsia"/>
          <w:color w:val="000000" w:themeColor="text1"/>
          <w:szCs w:val="21"/>
        </w:rPr>
        <w:t>国家标准。主要功能指标前标记为“</w:t>
      </w:r>
      <w:r w:rsidRPr="00B037C8">
        <w:rPr>
          <w:rFonts w:ascii="宋体" w:hAnsi="宋体" w:hint="eastAsia"/>
          <w:color w:val="000000" w:themeColor="text1"/>
          <w:szCs w:val="21"/>
        </w:rPr>
        <w:t>★</w:t>
      </w:r>
      <w:r w:rsidRPr="00B037C8">
        <w:rPr>
          <w:rFonts w:ascii="宋体" w:hAnsi="宋体" w:hint="eastAsia"/>
          <w:color w:val="000000" w:themeColor="text1"/>
          <w:szCs w:val="21"/>
        </w:rPr>
        <w:t>”的必须与所提供的报告相符合</w:t>
      </w:r>
      <w:r w:rsidRPr="00B037C8">
        <w:rPr>
          <w:rFonts w:ascii="宋体" w:hAnsi="宋体" w:hint="eastAsia"/>
          <w:color w:val="000000" w:themeColor="text1"/>
          <w:szCs w:val="21"/>
        </w:rPr>
        <w:t>。</w:t>
      </w:r>
    </w:p>
    <w:p w:rsidR="00F119E0" w:rsidRPr="00B037C8" w:rsidRDefault="00C45C64">
      <w:pPr>
        <w:shd w:val="clear" w:color="auto" w:fill="FFFFFF"/>
        <w:spacing w:after="120" w:line="360" w:lineRule="exact"/>
        <w:rPr>
          <w:rFonts w:ascii="宋体" w:hAnsi="宋体"/>
          <w:color w:val="000000" w:themeColor="text1"/>
          <w:szCs w:val="21"/>
        </w:rPr>
      </w:pPr>
      <w:r w:rsidRPr="00B037C8">
        <w:rPr>
          <w:rFonts w:ascii="宋体" w:hAnsi="宋体" w:hint="eastAsia"/>
          <w:color w:val="000000" w:themeColor="text1"/>
          <w:szCs w:val="21"/>
        </w:rPr>
        <w:t>2</w:t>
      </w:r>
      <w:r w:rsidRPr="00B037C8">
        <w:rPr>
          <w:rFonts w:ascii="宋体" w:hAnsi="宋体" w:hint="eastAsia"/>
          <w:color w:val="000000" w:themeColor="text1"/>
          <w:szCs w:val="21"/>
        </w:rPr>
        <w:t>、必须提供医疗器械检验报告，主要技术指标前标记为“</w:t>
      </w:r>
      <w:r w:rsidRPr="00B037C8">
        <w:rPr>
          <w:rFonts w:ascii="宋体" w:hAnsi="宋体" w:hint="eastAsia"/>
          <w:color w:val="000000" w:themeColor="text1"/>
          <w:szCs w:val="21"/>
        </w:rPr>
        <w:t>★</w:t>
      </w:r>
      <w:r w:rsidRPr="00B037C8">
        <w:rPr>
          <w:rFonts w:ascii="宋体" w:hAnsi="宋体" w:hint="eastAsia"/>
          <w:color w:val="000000" w:themeColor="text1"/>
          <w:szCs w:val="21"/>
        </w:rPr>
        <w:t>”的必须与所提供的报告相符合。</w:t>
      </w:r>
    </w:p>
    <w:p w:rsidR="00F119E0" w:rsidRPr="00B037C8" w:rsidRDefault="00C45C64">
      <w:pPr>
        <w:rPr>
          <w:color w:val="000000" w:themeColor="text1"/>
        </w:rPr>
      </w:pPr>
      <w:r w:rsidRPr="00B037C8">
        <w:rPr>
          <w:rFonts w:ascii="宋体" w:hAnsi="宋体" w:hint="eastAsia"/>
          <w:color w:val="000000" w:themeColor="text1"/>
          <w:szCs w:val="21"/>
        </w:rPr>
        <w:lastRenderedPageBreak/>
        <w:t>3</w:t>
      </w:r>
      <w:r w:rsidRPr="00B037C8">
        <w:rPr>
          <w:rFonts w:ascii="宋体" w:hAnsi="宋体" w:hint="eastAsia"/>
          <w:color w:val="000000" w:themeColor="text1"/>
          <w:szCs w:val="21"/>
        </w:rPr>
        <w:t>、需提供</w:t>
      </w:r>
      <w:r w:rsidRPr="00B037C8">
        <w:rPr>
          <w:rFonts w:ascii="宋体" w:hAnsi="宋体" w:hint="eastAsia"/>
          <w:color w:val="000000" w:themeColor="text1"/>
          <w:szCs w:val="21"/>
        </w:rPr>
        <w:t>听觉听处理障碍功能检测与训练仪软件</w:t>
      </w:r>
      <w:r w:rsidRPr="00B037C8">
        <w:rPr>
          <w:rFonts w:ascii="宋体" w:hAnsi="宋体" w:hint="eastAsia"/>
          <w:color w:val="000000" w:themeColor="text1"/>
          <w:szCs w:val="21"/>
        </w:rPr>
        <w:t>的计算机软件著作权登记证书，且为保障仪器设备的可靠性和安全性，所提供的计算机软件必须与产品为同一品牌或同一厂家。</w:t>
      </w:r>
    </w:p>
    <w:sectPr w:rsidR="00F119E0" w:rsidRPr="00B037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5C64" w:rsidRDefault="00C45C64" w:rsidP="00B037C8">
      <w:r>
        <w:separator/>
      </w:r>
    </w:p>
  </w:endnote>
  <w:endnote w:type="continuationSeparator" w:id="0">
    <w:p w:rsidR="00C45C64" w:rsidRDefault="00C45C64" w:rsidP="00B03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5C64" w:rsidRDefault="00C45C64" w:rsidP="00B037C8">
      <w:r>
        <w:separator/>
      </w:r>
    </w:p>
  </w:footnote>
  <w:footnote w:type="continuationSeparator" w:id="0">
    <w:p w:rsidR="00C45C64" w:rsidRDefault="00C45C64" w:rsidP="00B037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5OWZiZGJhZDViNjY4ZmE1MTRhNDU4YTAyMTJkM2YifQ=="/>
  </w:docVars>
  <w:rsids>
    <w:rsidRoot w:val="00F119E0"/>
    <w:rsid w:val="00B037C8"/>
    <w:rsid w:val="00C45C64"/>
    <w:rsid w:val="00F119E0"/>
    <w:rsid w:val="10A158D2"/>
    <w:rsid w:val="1EC340AC"/>
    <w:rsid w:val="229D289A"/>
    <w:rsid w:val="37DE16B4"/>
    <w:rsid w:val="4DEC2ED9"/>
    <w:rsid w:val="4EDB0958"/>
    <w:rsid w:val="53BA4E39"/>
    <w:rsid w:val="5CA638E1"/>
    <w:rsid w:val="635B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848140"/>
  <w15:docId w15:val="{A57F87EE-3057-4826-BF7E-A19FFDE10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宋体" w:hAnsi="Times New Roman" w:cs="Times New Roman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037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B037C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rsid w:val="00B037C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B037C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yongxia</dc:creator>
  <cp:lastModifiedBy>Administrator</cp:lastModifiedBy>
  <cp:revision>2</cp:revision>
  <dcterms:created xsi:type="dcterms:W3CDTF">2014-10-29T12:08:00Z</dcterms:created>
  <dcterms:modified xsi:type="dcterms:W3CDTF">2023-08-25T03:04:00Z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DDD1EA805269494A805F303C50001155_12</vt:lpwstr>
  </property>
</Properties>
</file>