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527097" w14:textId="32706C63" w:rsidR="00B3700D" w:rsidRDefault="00856C8C">
      <w:pPr>
        <w:spacing w:line="360" w:lineRule="exact"/>
        <w:jc w:val="center"/>
        <w:rPr>
          <w:rFonts w:ascii="宋体" w:eastAsia="宋体"/>
          <w:sz w:val="32"/>
          <w:szCs w:val="32"/>
        </w:rPr>
      </w:pPr>
      <w:r w:rsidRPr="00856C8C">
        <w:rPr>
          <w:rFonts w:ascii="宋体" w:eastAsia="宋体" w:hint="eastAsia"/>
          <w:sz w:val="32"/>
          <w:szCs w:val="32"/>
        </w:rPr>
        <w:t>高端彩色多普勒超声诊断仪（小儿胃肠超声）</w:t>
      </w:r>
      <w:r w:rsidR="009F45C0">
        <w:rPr>
          <w:rFonts w:ascii="宋体" w:eastAsia="宋体" w:hint="eastAsia"/>
          <w:sz w:val="32"/>
          <w:szCs w:val="32"/>
        </w:rPr>
        <w:t>采购需求</w:t>
      </w:r>
    </w:p>
    <w:p w14:paraId="77B6400C" w14:textId="77777777" w:rsidR="00B3700D" w:rsidRDefault="00B3700D">
      <w:pPr>
        <w:jc w:val="center"/>
        <w:rPr>
          <w:rFonts w:ascii="宋体" w:eastAsia="宋体"/>
          <w:sz w:val="18"/>
          <w:szCs w:val="18"/>
        </w:rPr>
      </w:pPr>
    </w:p>
    <w:p w14:paraId="25C3FB7B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一</w:t>
      </w:r>
      <w:r>
        <w:rPr>
          <w:rFonts w:ascii="宋体" w:eastAsia="宋体"/>
          <w:sz w:val="24"/>
          <w:szCs w:val="24"/>
        </w:rPr>
        <w:t>、</w:t>
      </w:r>
      <w:r>
        <w:rPr>
          <w:rFonts w:ascii="宋体" w:eastAsia="宋体" w:hint="eastAsia"/>
          <w:sz w:val="24"/>
          <w:szCs w:val="24"/>
        </w:rPr>
        <w:t>设备名称：</w:t>
      </w:r>
      <w:r>
        <w:rPr>
          <w:rFonts w:ascii="宋体" w:eastAsia="宋体"/>
          <w:sz w:val="24"/>
          <w:szCs w:val="24"/>
        </w:rPr>
        <w:t>数字化彩色超声波诊断装置</w:t>
      </w:r>
    </w:p>
    <w:p w14:paraId="6A935F8B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二</w:t>
      </w:r>
      <w:r>
        <w:rPr>
          <w:rFonts w:ascii="宋体" w:eastAsia="宋体"/>
          <w:sz w:val="24"/>
          <w:szCs w:val="24"/>
        </w:rPr>
        <w:t>、</w:t>
      </w:r>
      <w:r>
        <w:rPr>
          <w:rFonts w:ascii="宋体" w:eastAsia="宋体" w:hint="eastAsia"/>
          <w:sz w:val="24"/>
          <w:szCs w:val="24"/>
        </w:rPr>
        <w:t>数量：一套</w:t>
      </w:r>
    </w:p>
    <w:p w14:paraId="32C54ABD" w14:textId="77777777" w:rsidR="00B3700D" w:rsidRDefault="009F45C0">
      <w:pPr>
        <w:spacing w:line="360" w:lineRule="exact"/>
        <w:ind w:left="480" w:hangingChars="200" w:hanging="48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三</w:t>
      </w:r>
      <w:r>
        <w:rPr>
          <w:rFonts w:ascii="宋体" w:eastAsia="宋体"/>
          <w:sz w:val="24"/>
          <w:szCs w:val="24"/>
        </w:rPr>
        <w:t>、</w:t>
      </w:r>
      <w:r>
        <w:rPr>
          <w:rFonts w:ascii="宋体" w:eastAsia="宋体" w:hint="eastAsia"/>
          <w:sz w:val="24"/>
          <w:szCs w:val="24"/>
        </w:rPr>
        <w:t>设备用途说明：腹部、心脏、妇产、泌尿、血管、浅表小器官、儿科、腔内、经食道、术中及其他介入检查和治疗，具备科研教学、各科系病例诊断、疑难病例会诊，具有世界先进水平，具备持续升级能力，能满足开展新的临床应用需求的超声系统。</w:t>
      </w:r>
    </w:p>
    <w:p w14:paraId="55D0F612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四</w:t>
      </w:r>
      <w:r>
        <w:rPr>
          <w:rFonts w:ascii="宋体" w:eastAsia="宋体"/>
          <w:sz w:val="24"/>
          <w:szCs w:val="24"/>
        </w:rPr>
        <w:t>、</w:t>
      </w:r>
      <w:r>
        <w:rPr>
          <w:rFonts w:ascii="宋体" w:eastAsia="宋体" w:hint="eastAsia"/>
          <w:sz w:val="24"/>
          <w:szCs w:val="24"/>
        </w:rPr>
        <w:t>所配软件为最新版本，并可持续升级</w:t>
      </w:r>
    </w:p>
    <w:p w14:paraId="4C7D0055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五</w:t>
      </w:r>
      <w:r>
        <w:rPr>
          <w:rFonts w:ascii="宋体" w:eastAsia="宋体"/>
          <w:sz w:val="24"/>
          <w:szCs w:val="24"/>
        </w:rPr>
        <w:t>、</w:t>
      </w:r>
      <w:r>
        <w:rPr>
          <w:rFonts w:ascii="宋体" w:eastAsia="宋体" w:hint="eastAsia"/>
          <w:sz w:val="24"/>
          <w:szCs w:val="24"/>
        </w:rPr>
        <w:t>主要技术规格和描述：</w:t>
      </w:r>
    </w:p>
    <w:p w14:paraId="72829704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 xml:space="preserve"> </w:t>
      </w:r>
      <w:r>
        <w:rPr>
          <w:rFonts w:ascii="宋体" w:eastAsia="宋体" w:hint="eastAsia"/>
          <w:sz w:val="24"/>
          <w:szCs w:val="24"/>
        </w:rPr>
        <w:t>5.1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>数字化彩色超声波诊断装置</w:t>
      </w:r>
      <w:r>
        <w:rPr>
          <w:rFonts w:ascii="宋体" w:eastAsia="宋体" w:hint="eastAsia"/>
          <w:sz w:val="24"/>
          <w:szCs w:val="24"/>
        </w:rPr>
        <w:t>包括：</w:t>
      </w:r>
    </w:p>
    <w:p w14:paraId="16E86200" w14:textId="77777777" w:rsidR="00B3700D" w:rsidRDefault="009F45C0">
      <w:pPr>
        <w:spacing w:line="360" w:lineRule="exact"/>
        <w:ind w:leftChars="198" w:left="1256" w:hangingChars="350" w:hanging="84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5.1.1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≥</w:t>
      </w:r>
      <w:r>
        <w:rPr>
          <w:rFonts w:ascii="宋体" w:eastAsia="宋体" w:hint="eastAsia"/>
          <w:sz w:val="24"/>
          <w:szCs w:val="24"/>
        </w:rPr>
        <w:t xml:space="preserve">21.3" IPS-Pro </w:t>
      </w:r>
      <w:r>
        <w:rPr>
          <w:rFonts w:ascii="宋体" w:eastAsia="宋体" w:hint="eastAsia"/>
          <w:sz w:val="24"/>
          <w:szCs w:val="24"/>
        </w:rPr>
        <w:t>LED</w:t>
      </w:r>
      <w:r>
        <w:rPr>
          <w:rFonts w:ascii="宋体" w:eastAsia="宋体" w:hint="eastAsia"/>
          <w:sz w:val="24"/>
          <w:szCs w:val="24"/>
        </w:rPr>
        <w:t>监视器，宽视角，高对比，清晰、超稳动</w:t>
      </w:r>
      <w:r>
        <w:rPr>
          <w:rFonts w:ascii="宋体" w:eastAsia="宋体"/>
          <w:sz w:val="24"/>
          <w:szCs w:val="24"/>
        </w:rPr>
        <w:t xml:space="preserve"> </w:t>
      </w:r>
      <w:r>
        <w:rPr>
          <w:rFonts w:ascii="宋体" w:eastAsia="宋体" w:hint="eastAsia"/>
          <w:sz w:val="24"/>
          <w:szCs w:val="24"/>
        </w:rPr>
        <w:t>态显示图像</w:t>
      </w:r>
    </w:p>
    <w:p w14:paraId="6C04630D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5.1.2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≥</w:t>
      </w:r>
      <w:r>
        <w:rPr>
          <w:rFonts w:ascii="宋体" w:eastAsia="宋体" w:hint="eastAsia"/>
          <w:sz w:val="24"/>
          <w:szCs w:val="24"/>
        </w:rPr>
        <w:t>10.4"</w:t>
      </w:r>
      <w:r>
        <w:rPr>
          <w:rFonts w:ascii="宋体" w:eastAsia="宋体" w:hint="eastAsia"/>
          <w:sz w:val="24"/>
          <w:szCs w:val="24"/>
        </w:rPr>
        <w:t>大屏幕高灵敏彩色液晶触摸控制屏</w:t>
      </w:r>
    </w:p>
    <w:p w14:paraId="7F58EDBE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5.1.3</w:t>
      </w:r>
      <w:r>
        <w:rPr>
          <w:rFonts w:ascii="宋体" w:eastAsia="宋体"/>
          <w:sz w:val="24"/>
          <w:szCs w:val="24"/>
        </w:rPr>
        <w:t xml:space="preserve">  </w:t>
      </w:r>
      <w:r>
        <w:rPr>
          <w:rFonts w:ascii="宋体" w:eastAsia="宋体" w:hint="eastAsia"/>
          <w:sz w:val="24"/>
          <w:szCs w:val="24"/>
        </w:rPr>
        <w:t>具有智能流程编辑功能，顺畅工作流程，提高工作效率</w:t>
      </w:r>
      <w:r>
        <w:rPr>
          <w:rFonts w:ascii="宋体" w:eastAsia="宋体" w:hint="eastAsia"/>
          <w:sz w:val="24"/>
          <w:szCs w:val="24"/>
        </w:rPr>
        <w:tab/>
      </w:r>
    </w:p>
    <w:p w14:paraId="11A59454" w14:textId="77777777" w:rsidR="00B3700D" w:rsidRDefault="009F45C0">
      <w:pPr>
        <w:numPr>
          <w:ilvl w:val="2"/>
          <w:numId w:val="1"/>
        </w:num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智能化操作系统，人体工程学设计，操作面板可倾斜及旋转移动，</w:t>
      </w:r>
      <w:r>
        <w:rPr>
          <w:rFonts w:ascii="宋体" w:eastAsia="宋体"/>
          <w:sz w:val="24"/>
          <w:szCs w:val="24"/>
        </w:rPr>
        <w:t xml:space="preserve">    </w:t>
      </w:r>
      <w:r>
        <w:rPr>
          <w:rFonts w:ascii="宋体" w:eastAsia="宋体" w:hint="eastAsia"/>
          <w:sz w:val="24"/>
          <w:szCs w:val="24"/>
        </w:rPr>
        <w:t>高度可调</w:t>
      </w:r>
    </w:p>
    <w:p w14:paraId="18380933" w14:textId="77777777" w:rsidR="00B3700D" w:rsidRDefault="009F45C0">
      <w:pPr>
        <w:numPr>
          <w:ilvl w:val="2"/>
          <w:numId w:val="1"/>
        </w:num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多层晶体匹配探头技术，提高灵敏度，改善阻抗匹配，使得接收的</w:t>
      </w:r>
      <w:r>
        <w:rPr>
          <w:rFonts w:ascii="宋体" w:eastAsia="宋体"/>
          <w:sz w:val="24"/>
          <w:szCs w:val="24"/>
        </w:rPr>
        <w:t xml:space="preserve">  </w:t>
      </w:r>
      <w:r>
        <w:rPr>
          <w:rFonts w:ascii="宋体" w:eastAsia="宋体" w:hint="eastAsia"/>
          <w:sz w:val="24"/>
          <w:szCs w:val="24"/>
        </w:rPr>
        <w:t>声信息量得到数百倍提升，海量信息得以</w:t>
      </w:r>
      <w:proofErr w:type="gramStart"/>
      <w:r>
        <w:rPr>
          <w:rFonts w:ascii="宋体" w:eastAsia="宋体" w:hint="eastAsia"/>
          <w:sz w:val="24"/>
          <w:szCs w:val="24"/>
        </w:rPr>
        <w:t>被真实</w:t>
      </w:r>
      <w:proofErr w:type="gramEnd"/>
      <w:r>
        <w:rPr>
          <w:rFonts w:ascii="宋体" w:eastAsia="宋体" w:hint="eastAsia"/>
          <w:sz w:val="24"/>
          <w:szCs w:val="24"/>
        </w:rPr>
        <w:t>还原。</w:t>
      </w:r>
    </w:p>
    <w:p w14:paraId="38C5A339" w14:textId="77777777" w:rsidR="00B3700D" w:rsidRDefault="009F45C0">
      <w:pPr>
        <w:numPr>
          <w:ilvl w:val="2"/>
          <w:numId w:val="1"/>
        </w:num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智能脉冲调制技术，精确控制每个发射脉冲的频率、振幅、波形和方向，契合不同组织特性，有效提升图像的分辨率和灵敏度。</w:t>
      </w:r>
    </w:p>
    <w:p w14:paraId="1113964E" w14:textId="77777777" w:rsidR="00B3700D" w:rsidRDefault="009F45C0">
      <w:pPr>
        <w:numPr>
          <w:ilvl w:val="2"/>
          <w:numId w:val="1"/>
        </w:num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微米聚焦技术，从探头到专用集</w:t>
      </w:r>
      <w:r>
        <w:rPr>
          <w:rFonts w:ascii="宋体" w:eastAsia="宋体" w:hint="eastAsia"/>
          <w:sz w:val="24"/>
          <w:szCs w:val="24"/>
        </w:rPr>
        <w:t>成电路相结合，实现极窄接收波束，从而使空间分辨率、方位角分辨率、时间分辨率明显提升。</w:t>
      </w:r>
    </w:p>
    <w:p w14:paraId="3779E496" w14:textId="77777777" w:rsidR="00B3700D" w:rsidRDefault="009F45C0">
      <w:pPr>
        <w:numPr>
          <w:ilvl w:val="2"/>
          <w:numId w:val="1"/>
        </w:num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数字化高分辨率</w:t>
      </w:r>
      <w:proofErr w:type="gramStart"/>
      <w:r>
        <w:rPr>
          <w:rFonts w:ascii="宋体" w:eastAsia="宋体" w:hint="eastAsia"/>
          <w:sz w:val="24"/>
          <w:szCs w:val="24"/>
        </w:rPr>
        <w:t>二维灰阶</w:t>
      </w:r>
      <w:proofErr w:type="gramEnd"/>
      <w:r>
        <w:rPr>
          <w:rFonts w:ascii="宋体" w:eastAsia="宋体" w:hint="eastAsia"/>
          <w:sz w:val="24"/>
          <w:szCs w:val="24"/>
        </w:rPr>
        <w:t>成像单元</w:t>
      </w:r>
    </w:p>
    <w:p w14:paraId="5A431573" w14:textId="77777777" w:rsidR="00B3700D" w:rsidRDefault="009F45C0">
      <w:pPr>
        <w:numPr>
          <w:ilvl w:val="2"/>
          <w:numId w:val="1"/>
        </w:num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数字化</w:t>
      </w:r>
      <w:r>
        <w:rPr>
          <w:rFonts w:ascii="宋体" w:eastAsia="宋体" w:hint="eastAsia"/>
          <w:sz w:val="24"/>
          <w:szCs w:val="24"/>
        </w:rPr>
        <w:t>M</w:t>
      </w:r>
      <w:proofErr w:type="gramStart"/>
      <w:r>
        <w:rPr>
          <w:rFonts w:ascii="宋体" w:eastAsia="宋体" w:hint="eastAsia"/>
          <w:sz w:val="24"/>
          <w:szCs w:val="24"/>
        </w:rPr>
        <w:t>型显示</w:t>
      </w:r>
      <w:proofErr w:type="gramEnd"/>
      <w:r>
        <w:rPr>
          <w:rFonts w:ascii="宋体" w:eastAsia="宋体" w:hint="eastAsia"/>
          <w:sz w:val="24"/>
          <w:szCs w:val="24"/>
        </w:rPr>
        <w:t>及分析系统</w:t>
      </w:r>
    </w:p>
    <w:p w14:paraId="5A9AB724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5.1.10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数字化高分辨率彩色多谱勒血流成像单元</w:t>
      </w:r>
    </w:p>
    <w:p w14:paraId="7C70BC29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5.1.11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数字化能量血流成像单元</w:t>
      </w:r>
    </w:p>
    <w:p w14:paraId="0BEF7A2B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5.1.12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数字化频谱多谱</w:t>
      </w:r>
      <w:proofErr w:type="gramStart"/>
      <w:r>
        <w:rPr>
          <w:rFonts w:ascii="宋体" w:eastAsia="宋体" w:hint="eastAsia"/>
          <w:sz w:val="24"/>
          <w:szCs w:val="24"/>
        </w:rPr>
        <w:t>勒显示</w:t>
      </w:r>
      <w:proofErr w:type="gramEnd"/>
      <w:r>
        <w:rPr>
          <w:rFonts w:ascii="宋体" w:eastAsia="宋体" w:hint="eastAsia"/>
          <w:sz w:val="24"/>
          <w:szCs w:val="24"/>
        </w:rPr>
        <w:t>和分析系统</w:t>
      </w:r>
    </w:p>
    <w:p w14:paraId="7D2E6E1A" w14:textId="3A807A30" w:rsidR="00B3700D" w:rsidRDefault="009F45C0">
      <w:pPr>
        <w:spacing w:line="360" w:lineRule="exact"/>
        <w:ind w:leftChars="149" w:left="1273" w:hangingChars="400" w:hanging="96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5.1.13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数字化连续多谱</w:t>
      </w:r>
      <w:proofErr w:type="gramStart"/>
      <w:r>
        <w:rPr>
          <w:rFonts w:ascii="宋体" w:eastAsia="宋体" w:hint="eastAsia"/>
          <w:sz w:val="24"/>
          <w:szCs w:val="24"/>
        </w:rPr>
        <w:t>勒显示</w:t>
      </w:r>
      <w:proofErr w:type="gramEnd"/>
      <w:r>
        <w:rPr>
          <w:rFonts w:ascii="宋体" w:eastAsia="宋体" w:hint="eastAsia"/>
          <w:sz w:val="24"/>
          <w:szCs w:val="24"/>
        </w:rPr>
        <w:t>及分析系统，支持所配的</w:t>
      </w:r>
      <w:proofErr w:type="gramStart"/>
      <w:r>
        <w:rPr>
          <w:rFonts w:ascii="宋体" w:eastAsia="宋体" w:hint="eastAsia"/>
          <w:sz w:val="24"/>
          <w:szCs w:val="24"/>
        </w:rPr>
        <w:t>凸</w:t>
      </w:r>
      <w:proofErr w:type="gramEnd"/>
      <w:r>
        <w:rPr>
          <w:rFonts w:ascii="宋体" w:eastAsia="宋体" w:hint="eastAsia"/>
          <w:sz w:val="24"/>
          <w:szCs w:val="24"/>
        </w:rPr>
        <w:t>阵、线阵、相控阵探头</w:t>
      </w:r>
    </w:p>
    <w:p w14:paraId="7942DB45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5.1.14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组织谐波成像功能</w:t>
      </w:r>
    </w:p>
    <w:p w14:paraId="14E2E1C7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5.1.15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空间复合成像技术，提升图像的细节分辨率和穿透力，加强边界显示</w:t>
      </w:r>
    </w:p>
    <w:p w14:paraId="5EFC3E92" w14:textId="77777777" w:rsidR="00B3700D" w:rsidRDefault="009F45C0">
      <w:pPr>
        <w:numPr>
          <w:ilvl w:val="2"/>
          <w:numId w:val="2"/>
        </w:num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高清晰斑点噪音抑制，采用智能化解析滤波技术，具有强大的信息处</w:t>
      </w:r>
      <w:r>
        <w:rPr>
          <w:rFonts w:ascii="宋体" w:eastAsia="宋体"/>
          <w:sz w:val="24"/>
          <w:szCs w:val="24"/>
        </w:rPr>
        <w:t xml:space="preserve">    </w:t>
      </w:r>
      <w:r>
        <w:rPr>
          <w:rFonts w:ascii="宋体" w:eastAsia="宋体" w:hint="eastAsia"/>
          <w:sz w:val="24"/>
          <w:szCs w:val="24"/>
        </w:rPr>
        <w:t>理能力，能智能的消除图像固有斑点噪音，大大提高图像的清晰度，多级调节</w:t>
      </w:r>
    </w:p>
    <w:p w14:paraId="0DF9587C" w14:textId="77777777" w:rsidR="00B3700D" w:rsidRDefault="009F45C0">
      <w:pPr>
        <w:numPr>
          <w:ilvl w:val="2"/>
          <w:numId w:val="2"/>
        </w:num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编码成像功能，可获取高轴向分辨率、高信噪比的临床图像，可显著提高远场图像的穿透力。</w:t>
      </w:r>
    </w:p>
    <w:p w14:paraId="31C440AC" w14:textId="77777777" w:rsidR="00B3700D" w:rsidRDefault="009F45C0">
      <w:pPr>
        <w:tabs>
          <w:tab w:val="left" w:pos="420"/>
        </w:tabs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5.1.18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具备横向增益调节功能，可迅速校正横向增益补偿，提高图像整体均</w:t>
      </w:r>
      <w:proofErr w:type="gramStart"/>
      <w:r>
        <w:rPr>
          <w:rFonts w:ascii="宋体" w:eastAsia="宋体" w:hint="eastAsia"/>
          <w:sz w:val="24"/>
          <w:szCs w:val="24"/>
        </w:rPr>
        <w:t>一</w:t>
      </w:r>
      <w:proofErr w:type="gramEnd"/>
      <w:r>
        <w:rPr>
          <w:rFonts w:ascii="宋体" w:eastAsia="宋体" w:hint="eastAsia"/>
          <w:sz w:val="24"/>
          <w:szCs w:val="24"/>
        </w:rPr>
        <w:t>性</w:t>
      </w:r>
    </w:p>
    <w:p w14:paraId="50F1E618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5.1.19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梯形拓展成像功能，</w:t>
      </w:r>
      <w:proofErr w:type="gramStart"/>
      <w:r>
        <w:rPr>
          <w:rFonts w:ascii="宋体" w:eastAsia="宋体" w:hint="eastAsia"/>
          <w:sz w:val="24"/>
          <w:szCs w:val="24"/>
        </w:rPr>
        <w:t>扩大扫查视野</w:t>
      </w:r>
      <w:proofErr w:type="gramEnd"/>
      <w:r>
        <w:rPr>
          <w:rFonts w:ascii="宋体" w:eastAsia="宋体" w:hint="eastAsia"/>
          <w:sz w:val="24"/>
          <w:szCs w:val="24"/>
        </w:rPr>
        <w:t>，并</w:t>
      </w:r>
      <w:proofErr w:type="gramStart"/>
      <w:r>
        <w:rPr>
          <w:rFonts w:ascii="宋体" w:eastAsia="宋体" w:hint="eastAsia"/>
          <w:sz w:val="24"/>
          <w:szCs w:val="24"/>
        </w:rPr>
        <w:t>具有宽景成像</w:t>
      </w:r>
      <w:proofErr w:type="gramEnd"/>
      <w:r>
        <w:rPr>
          <w:rFonts w:ascii="宋体" w:eastAsia="宋体" w:hint="eastAsia"/>
          <w:sz w:val="24"/>
          <w:szCs w:val="24"/>
        </w:rPr>
        <w:t>功能。</w:t>
      </w:r>
    </w:p>
    <w:p w14:paraId="6B14F7DD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lastRenderedPageBreak/>
        <w:tab/>
        <w:t>5.1.20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原始数据存储，图像冻结后可调节增益、动态范围等多个参数</w:t>
      </w:r>
    </w:p>
    <w:p w14:paraId="1E75CEA0" w14:textId="77777777" w:rsidR="00B3700D" w:rsidRDefault="009F45C0">
      <w:pPr>
        <w:numPr>
          <w:ilvl w:val="2"/>
          <w:numId w:val="3"/>
        </w:num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图像智能化一键优化技术，</w:t>
      </w:r>
      <w:proofErr w:type="gramStart"/>
      <w:r>
        <w:rPr>
          <w:rFonts w:ascii="宋体" w:eastAsia="宋体" w:hint="eastAsia"/>
          <w:sz w:val="24"/>
          <w:szCs w:val="24"/>
        </w:rPr>
        <w:t>非预设置</w:t>
      </w:r>
      <w:proofErr w:type="gramEnd"/>
      <w:r>
        <w:rPr>
          <w:rFonts w:ascii="宋体" w:eastAsia="宋体" w:hint="eastAsia"/>
          <w:sz w:val="24"/>
          <w:szCs w:val="24"/>
        </w:rPr>
        <w:t>参数，单键操作，瞬间全场优化。</w:t>
      </w:r>
    </w:p>
    <w:p w14:paraId="288494FC" w14:textId="77777777" w:rsidR="00B3700D" w:rsidRDefault="009F45C0">
      <w:pPr>
        <w:numPr>
          <w:ilvl w:val="2"/>
          <w:numId w:val="3"/>
        </w:num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自</w:t>
      </w:r>
      <w:r>
        <w:rPr>
          <w:rFonts w:ascii="宋体" w:eastAsia="宋体" w:hint="eastAsia"/>
          <w:sz w:val="24"/>
          <w:szCs w:val="24"/>
        </w:rPr>
        <w:t>动声速校正功能，系统可自动识别组织差异，可校正超声声速完成对肥胖、困难病人条件的超声扫查，提高组织细节及边界显示。</w:t>
      </w:r>
    </w:p>
    <w:p w14:paraId="01545E9E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5.1.23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穿刺针实时双幅增强显示功能</w:t>
      </w:r>
    </w:p>
    <w:p w14:paraId="1CBE896D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5.1.24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实时自动多普勒包络分析。</w:t>
      </w:r>
    </w:p>
    <w:p w14:paraId="54AACCA6" w14:textId="36B763B6" w:rsidR="00B3700D" w:rsidRDefault="009F45C0">
      <w:pPr>
        <w:spacing w:line="360" w:lineRule="exact"/>
        <w:ind w:leftChars="155" w:left="1285" w:hangingChars="400" w:hanging="96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5.1.25</w:t>
      </w:r>
      <w:r>
        <w:rPr>
          <w:rFonts w:ascii="宋体" w:eastAsia="宋体" w:hint="eastAsia"/>
          <w:sz w:val="24"/>
          <w:szCs w:val="24"/>
        </w:rPr>
        <w:tab/>
      </w:r>
      <w:proofErr w:type="gramStart"/>
      <w:r>
        <w:rPr>
          <w:rFonts w:ascii="宋体" w:eastAsia="宋体" w:hint="eastAsia"/>
          <w:sz w:val="24"/>
          <w:szCs w:val="24"/>
        </w:rPr>
        <w:t>实时双</w:t>
      </w:r>
      <w:proofErr w:type="gramEnd"/>
      <w:r>
        <w:rPr>
          <w:rFonts w:ascii="宋体" w:eastAsia="宋体" w:hint="eastAsia"/>
          <w:sz w:val="24"/>
          <w:szCs w:val="24"/>
        </w:rPr>
        <w:t>多谱勒取样功能，可以在同一心动周期下，实现二个不同部位的脉冲多普勒同步取样。为精确心功能测量提供了先进准确的工具，同时可应用于腹部和浅表器官，对疾病进展程度的判断，疗效评价及预后判定具有重要价值；</w:t>
      </w:r>
      <w:r>
        <w:rPr>
          <w:rFonts w:ascii="宋体" w:eastAsia="宋体" w:hint="eastAsia"/>
          <w:sz w:val="24"/>
          <w:szCs w:val="24"/>
        </w:rPr>
        <w:t xml:space="preserve"> </w:t>
      </w:r>
    </w:p>
    <w:p w14:paraId="3779EE89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 xml:space="preserve">   </w:t>
      </w:r>
      <w:r>
        <w:rPr>
          <w:rFonts w:ascii="宋体" w:eastAsia="宋体" w:hint="eastAsia"/>
          <w:sz w:val="24"/>
          <w:szCs w:val="24"/>
        </w:rPr>
        <w:t>5.1.25.1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≥</w:t>
      </w:r>
      <w:r>
        <w:rPr>
          <w:rFonts w:ascii="宋体" w:eastAsia="宋体" w:hint="eastAsia"/>
          <w:sz w:val="24"/>
          <w:szCs w:val="24"/>
        </w:rPr>
        <w:t>3</w:t>
      </w:r>
      <w:r>
        <w:rPr>
          <w:rFonts w:ascii="宋体" w:eastAsia="宋体" w:hint="eastAsia"/>
          <w:sz w:val="24"/>
          <w:szCs w:val="24"/>
        </w:rPr>
        <w:t>种模式可选，</w:t>
      </w:r>
      <w:r>
        <w:rPr>
          <w:rFonts w:ascii="宋体" w:eastAsia="宋体" w:hint="eastAsia"/>
          <w:sz w:val="24"/>
          <w:szCs w:val="24"/>
        </w:rPr>
        <w:t>PW&amp;PW</w:t>
      </w:r>
      <w:r>
        <w:rPr>
          <w:rFonts w:ascii="宋体" w:eastAsia="宋体" w:hint="eastAsia"/>
          <w:sz w:val="24"/>
          <w:szCs w:val="24"/>
        </w:rPr>
        <w:t>；</w:t>
      </w:r>
      <w:r>
        <w:rPr>
          <w:rFonts w:ascii="宋体" w:eastAsia="宋体" w:hint="eastAsia"/>
          <w:sz w:val="24"/>
          <w:szCs w:val="24"/>
        </w:rPr>
        <w:t>TDI&amp;PW</w:t>
      </w:r>
      <w:r>
        <w:rPr>
          <w:rFonts w:ascii="宋体" w:eastAsia="宋体" w:hint="eastAsia"/>
          <w:sz w:val="24"/>
          <w:szCs w:val="24"/>
        </w:rPr>
        <w:t>；</w:t>
      </w:r>
      <w:r>
        <w:rPr>
          <w:rFonts w:ascii="宋体" w:eastAsia="宋体" w:hint="eastAsia"/>
          <w:sz w:val="24"/>
          <w:szCs w:val="24"/>
        </w:rPr>
        <w:t xml:space="preserve">TDI&amp;TDI   </w:t>
      </w:r>
    </w:p>
    <w:p w14:paraId="5BC0C10E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 xml:space="preserve">   </w:t>
      </w:r>
      <w:r>
        <w:rPr>
          <w:rFonts w:ascii="宋体" w:eastAsia="宋体" w:hint="eastAsia"/>
          <w:sz w:val="24"/>
          <w:szCs w:val="24"/>
        </w:rPr>
        <w:t>5.1.25.2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支持</w:t>
      </w:r>
      <w:proofErr w:type="gramStart"/>
      <w:r>
        <w:rPr>
          <w:rFonts w:ascii="宋体" w:eastAsia="宋体" w:hint="eastAsia"/>
          <w:sz w:val="24"/>
          <w:szCs w:val="24"/>
        </w:rPr>
        <w:t>凸</w:t>
      </w:r>
      <w:proofErr w:type="gramEnd"/>
      <w:r>
        <w:rPr>
          <w:rFonts w:ascii="宋体" w:eastAsia="宋体" w:hint="eastAsia"/>
          <w:sz w:val="24"/>
          <w:szCs w:val="24"/>
        </w:rPr>
        <w:t>阵、线阵、相控阵、容积探头</w:t>
      </w:r>
    </w:p>
    <w:p w14:paraId="0CBB1446" w14:textId="77777777" w:rsidR="00B3700D" w:rsidRDefault="009F45C0">
      <w:pPr>
        <w:spacing w:line="360" w:lineRule="exact"/>
        <w:ind w:leftChars="228" w:left="1439" w:hangingChars="400" w:hanging="96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5.1.26</w:t>
      </w:r>
      <w:r>
        <w:rPr>
          <w:rFonts w:ascii="宋体" w:eastAsia="宋体"/>
          <w:sz w:val="24"/>
          <w:szCs w:val="24"/>
        </w:rPr>
        <w:t xml:space="preserve"> </w:t>
      </w:r>
      <w:r>
        <w:rPr>
          <w:rFonts w:ascii="宋体" w:eastAsia="宋体" w:hint="eastAsia"/>
          <w:sz w:val="24"/>
          <w:szCs w:val="24"/>
        </w:rPr>
        <w:t>增强的多谱勒血流成像技术：高精细血流成像，采用宽带多谱勒技术</w:t>
      </w:r>
      <w:r>
        <w:rPr>
          <w:rFonts w:ascii="宋体" w:eastAsia="宋体"/>
          <w:sz w:val="24"/>
          <w:szCs w:val="24"/>
        </w:rPr>
        <w:t>，</w:t>
      </w:r>
      <w:r>
        <w:rPr>
          <w:rFonts w:ascii="宋体" w:eastAsia="宋体" w:hint="eastAsia"/>
          <w:sz w:val="24"/>
          <w:szCs w:val="24"/>
        </w:rPr>
        <w:t>方向性、高帧频、高分辨率地显示低速血流，提高细小血管的空间分辨率，有别于常规的彩色多谱勒和方向性能量图功能</w:t>
      </w:r>
    </w:p>
    <w:p w14:paraId="00058146" w14:textId="240B0B55" w:rsidR="00B3700D" w:rsidRDefault="009F45C0">
      <w:pPr>
        <w:spacing w:line="360" w:lineRule="exact"/>
        <w:ind w:firstLineChars="150" w:firstLine="36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5.1.27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 xml:space="preserve"> </w:t>
      </w:r>
      <w:r>
        <w:rPr>
          <w:rFonts w:ascii="宋体" w:eastAsia="宋体" w:hint="eastAsia"/>
          <w:sz w:val="24"/>
          <w:szCs w:val="24"/>
        </w:rPr>
        <w:t>具备实时组织弹性成像功能</w:t>
      </w:r>
    </w:p>
    <w:p w14:paraId="6E3D049D" w14:textId="77777777" w:rsidR="00B3700D" w:rsidRDefault="009F45C0">
      <w:pPr>
        <w:spacing w:line="360" w:lineRule="exact"/>
        <w:ind w:leftChars="385" w:left="2008" w:hangingChars="500" w:hanging="1200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 xml:space="preserve">5.1.27.1  </w:t>
      </w:r>
      <w:r>
        <w:rPr>
          <w:rFonts w:ascii="宋体" w:eastAsia="宋体" w:hint="eastAsia"/>
          <w:sz w:val="24"/>
          <w:szCs w:val="24"/>
        </w:rPr>
        <w:t>具有应变曲线，可实时显示组织应变的时间变化值，并且可进行</w:t>
      </w:r>
      <w:r>
        <w:rPr>
          <w:rFonts w:ascii="宋体" w:eastAsia="宋体"/>
          <w:sz w:val="24"/>
          <w:szCs w:val="24"/>
        </w:rPr>
        <w:t xml:space="preserve">        </w:t>
      </w:r>
      <w:r>
        <w:rPr>
          <w:rFonts w:ascii="宋体" w:eastAsia="宋体" w:hint="eastAsia"/>
          <w:sz w:val="24"/>
          <w:szCs w:val="24"/>
        </w:rPr>
        <w:t>多级调整</w:t>
      </w:r>
    </w:p>
    <w:p w14:paraId="35E6DEFE" w14:textId="77777777" w:rsidR="00B3700D" w:rsidRDefault="009F45C0">
      <w:pPr>
        <w:spacing w:line="360" w:lineRule="exact"/>
        <w:ind w:leftChars="385" w:left="2008" w:hangingChars="500" w:hanging="1200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 xml:space="preserve">5.1.27.2  </w:t>
      </w:r>
      <w:r>
        <w:rPr>
          <w:rFonts w:ascii="宋体" w:eastAsia="宋体" w:hint="eastAsia"/>
          <w:sz w:val="24"/>
          <w:szCs w:val="24"/>
        </w:rPr>
        <w:t>具有自动识别最佳弹性图像功能，并自动选取，提高测量分析的准确率和一致性</w:t>
      </w:r>
    </w:p>
    <w:p w14:paraId="75058386" w14:textId="77777777" w:rsidR="00B3700D" w:rsidRDefault="009F45C0">
      <w:pPr>
        <w:spacing w:line="360" w:lineRule="exact"/>
        <w:ind w:firstLineChars="350" w:firstLine="840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 xml:space="preserve">5.1.27.3  </w:t>
      </w:r>
      <w:r>
        <w:rPr>
          <w:rFonts w:ascii="宋体" w:eastAsia="宋体" w:hint="eastAsia"/>
          <w:sz w:val="24"/>
          <w:szCs w:val="24"/>
        </w:rPr>
        <w:t>弹性原始数据存储，图像冻结后</w:t>
      </w:r>
      <w:r>
        <w:rPr>
          <w:rFonts w:ascii="宋体" w:eastAsia="宋体" w:hint="eastAsia"/>
          <w:sz w:val="24"/>
          <w:szCs w:val="24"/>
        </w:rPr>
        <w:t>ROI</w:t>
      </w:r>
      <w:r>
        <w:rPr>
          <w:rFonts w:ascii="宋体" w:eastAsia="宋体" w:hint="eastAsia"/>
          <w:sz w:val="24"/>
          <w:szCs w:val="24"/>
        </w:rPr>
        <w:t>大小任意可调</w:t>
      </w:r>
    </w:p>
    <w:p w14:paraId="6F938FEE" w14:textId="77777777" w:rsidR="00B3700D" w:rsidRDefault="009F45C0">
      <w:pPr>
        <w:spacing w:line="360" w:lineRule="exact"/>
        <w:ind w:left="717" w:firstLineChars="50" w:firstLine="120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 xml:space="preserve">5.1.27.4  </w:t>
      </w:r>
      <w:r>
        <w:rPr>
          <w:rFonts w:ascii="宋体" w:eastAsia="宋体" w:hint="eastAsia"/>
          <w:sz w:val="24"/>
          <w:szCs w:val="24"/>
        </w:rPr>
        <w:t>支持线阵、</w:t>
      </w:r>
      <w:proofErr w:type="gramStart"/>
      <w:r>
        <w:rPr>
          <w:rFonts w:ascii="宋体" w:eastAsia="宋体" w:hint="eastAsia"/>
          <w:sz w:val="24"/>
          <w:szCs w:val="24"/>
        </w:rPr>
        <w:t>凸</w:t>
      </w:r>
      <w:proofErr w:type="gramEnd"/>
      <w:r>
        <w:rPr>
          <w:rFonts w:ascii="宋体" w:eastAsia="宋体" w:hint="eastAsia"/>
          <w:sz w:val="24"/>
          <w:szCs w:val="24"/>
        </w:rPr>
        <w:t>阵、容积、腔内、术中、内窥镜、腹腔镜探头等等</w:t>
      </w:r>
    </w:p>
    <w:p w14:paraId="0B059F2A" w14:textId="77777777" w:rsidR="00B3700D" w:rsidRDefault="009F45C0">
      <w:pPr>
        <w:spacing w:line="360" w:lineRule="exact"/>
        <w:ind w:left="717" w:firstLineChars="50" w:firstLine="120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 xml:space="preserve">5.1.27.5  </w:t>
      </w:r>
      <w:r>
        <w:rPr>
          <w:rFonts w:ascii="宋体" w:eastAsia="宋体" w:hint="eastAsia"/>
          <w:sz w:val="24"/>
          <w:szCs w:val="24"/>
        </w:rPr>
        <w:t>具有应变比值定量分析，计算任意两区域之间的应变比值</w:t>
      </w:r>
    </w:p>
    <w:p w14:paraId="71B7D1EA" w14:textId="77777777" w:rsidR="00B3700D" w:rsidRDefault="009F45C0">
      <w:pPr>
        <w:spacing w:line="360" w:lineRule="exact"/>
        <w:ind w:leftChars="398" w:left="2036" w:hangingChars="500" w:hanging="1200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 xml:space="preserve">5.1.27.6  </w:t>
      </w:r>
      <w:r>
        <w:rPr>
          <w:rFonts w:ascii="宋体" w:eastAsia="宋体" w:hint="eastAsia"/>
          <w:sz w:val="24"/>
          <w:szCs w:val="24"/>
        </w:rPr>
        <w:t>具有自动应变比值定量分析功能，点击病灶部位后系统自动取样病灶和脂肪层</w:t>
      </w:r>
      <w:r>
        <w:rPr>
          <w:rFonts w:ascii="宋体" w:eastAsia="宋体" w:hint="eastAsia"/>
          <w:sz w:val="24"/>
          <w:szCs w:val="24"/>
        </w:rPr>
        <w:t>ROI</w:t>
      </w:r>
      <w:r>
        <w:rPr>
          <w:rFonts w:ascii="宋体" w:eastAsia="宋体" w:hint="eastAsia"/>
          <w:sz w:val="24"/>
          <w:szCs w:val="24"/>
        </w:rPr>
        <w:t>，并进行应变比值测量</w:t>
      </w:r>
    </w:p>
    <w:p w14:paraId="33FCFF09" w14:textId="77777777" w:rsidR="00B3700D" w:rsidRDefault="009F45C0">
      <w:pPr>
        <w:spacing w:line="360" w:lineRule="exact"/>
        <w:ind w:firstLineChars="150" w:firstLine="360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>5.1.28</w:t>
      </w:r>
      <w:r>
        <w:rPr>
          <w:rFonts w:ascii="宋体" w:eastAsia="宋体"/>
          <w:sz w:val="24"/>
          <w:szCs w:val="24"/>
        </w:rPr>
        <w:tab/>
        <w:t xml:space="preserve"> </w:t>
      </w:r>
      <w:r>
        <w:rPr>
          <w:rFonts w:ascii="宋体" w:eastAsia="宋体"/>
          <w:sz w:val="24"/>
          <w:szCs w:val="24"/>
        </w:rPr>
        <w:t>全身低机械指数实时造影成像单元</w:t>
      </w:r>
    </w:p>
    <w:p w14:paraId="0BD0CE05" w14:textId="77777777" w:rsidR="00B3700D" w:rsidRDefault="009F45C0">
      <w:pPr>
        <w:spacing w:line="360" w:lineRule="exact"/>
        <w:ind w:leftChars="399" w:left="1918" w:hangingChars="450" w:hanging="1080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>5.1.28.1</w:t>
      </w:r>
      <w:r>
        <w:rPr>
          <w:rFonts w:ascii="宋体" w:eastAsia="宋体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>具备宽带造影谐波成像技术，可以提取到更大范围的造影</w:t>
      </w:r>
      <w:proofErr w:type="gramStart"/>
      <w:r>
        <w:rPr>
          <w:rFonts w:ascii="宋体" w:eastAsia="宋体"/>
          <w:sz w:val="24"/>
          <w:szCs w:val="24"/>
        </w:rPr>
        <w:t>谐波信</w:t>
      </w:r>
      <w:proofErr w:type="gramEnd"/>
      <w:r>
        <w:rPr>
          <w:rFonts w:ascii="宋体" w:eastAsia="宋体"/>
          <w:sz w:val="24"/>
          <w:szCs w:val="24"/>
        </w:rPr>
        <w:t xml:space="preserve">  </w:t>
      </w:r>
      <w:r>
        <w:rPr>
          <w:rFonts w:ascii="宋体" w:eastAsia="宋体"/>
          <w:sz w:val="24"/>
          <w:szCs w:val="24"/>
        </w:rPr>
        <w:t>号，造影谐波的敏感性更高</w:t>
      </w:r>
    </w:p>
    <w:p w14:paraId="647C4FCF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ab/>
        <w:t>5.1.28.2</w:t>
      </w:r>
      <w:r>
        <w:rPr>
          <w:rFonts w:ascii="宋体" w:eastAsia="宋体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>实时双幅同步显示常规二维</w:t>
      </w:r>
      <w:r>
        <w:rPr>
          <w:rFonts w:ascii="宋体" w:eastAsia="宋体"/>
          <w:sz w:val="24"/>
          <w:szCs w:val="24"/>
        </w:rPr>
        <w:t>成像和对比造影成像</w:t>
      </w:r>
    </w:p>
    <w:p w14:paraId="100EA8AB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ab/>
        <w:t>5.1.28.3</w:t>
      </w:r>
      <w:r>
        <w:rPr>
          <w:rFonts w:ascii="宋体" w:eastAsia="宋体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>监控模式，系统在连续发射低声压超声时可间断发射高声压声波</w:t>
      </w:r>
    </w:p>
    <w:p w14:paraId="1D697440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ab/>
        <w:t>5.1.28.4</w:t>
      </w:r>
      <w:r>
        <w:rPr>
          <w:rFonts w:ascii="宋体" w:eastAsia="宋体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>具有时间计时器，以方便得到造影灌注和消退时间</w:t>
      </w:r>
    </w:p>
    <w:p w14:paraId="719D83B4" w14:textId="77777777" w:rsidR="00B3700D" w:rsidRDefault="009F45C0">
      <w:pPr>
        <w:spacing w:line="360" w:lineRule="exact"/>
        <w:ind w:firstLineChars="350" w:firstLine="840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 xml:space="preserve">5.1.28.5  </w:t>
      </w:r>
      <w:r>
        <w:rPr>
          <w:rFonts w:ascii="宋体" w:eastAsia="宋体"/>
          <w:sz w:val="24"/>
          <w:szCs w:val="24"/>
        </w:rPr>
        <w:t>具有造影</w:t>
      </w:r>
      <w:proofErr w:type="gramStart"/>
      <w:r>
        <w:rPr>
          <w:rFonts w:ascii="宋体" w:eastAsia="宋体"/>
          <w:sz w:val="24"/>
          <w:szCs w:val="24"/>
        </w:rPr>
        <w:t>剂微泡</w:t>
      </w:r>
      <w:proofErr w:type="gramEnd"/>
      <w:r>
        <w:rPr>
          <w:rFonts w:ascii="宋体" w:eastAsia="宋体"/>
          <w:sz w:val="24"/>
          <w:szCs w:val="24"/>
        </w:rPr>
        <w:t>可编程的爆破模式</w:t>
      </w:r>
    </w:p>
    <w:p w14:paraId="42D28308" w14:textId="77777777" w:rsidR="00B3700D" w:rsidRDefault="009F45C0">
      <w:pPr>
        <w:spacing w:line="360" w:lineRule="exact"/>
        <w:ind w:leftChars="399" w:left="2158" w:hangingChars="550" w:hanging="1320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 xml:space="preserve">5.1.28.6  </w:t>
      </w:r>
      <w:r>
        <w:rPr>
          <w:rFonts w:ascii="宋体" w:eastAsia="宋体"/>
          <w:sz w:val="24"/>
          <w:szCs w:val="24"/>
        </w:rPr>
        <w:t>具备微细血管成像，叠加造影谐波回声信息，显示组织或病灶的微循环灌注</w:t>
      </w:r>
    </w:p>
    <w:p w14:paraId="20F9A073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ab/>
        <w:t>5.1.29</w:t>
      </w:r>
      <w:r>
        <w:rPr>
          <w:rFonts w:ascii="宋体" w:eastAsia="宋体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>造影分析功能</w:t>
      </w:r>
    </w:p>
    <w:p w14:paraId="238D2DC0" w14:textId="77777777" w:rsidR="00B3700D" w:rsidRDefault="009F45C0">
      <w:pPr>
        <w:spacing w:line="360" w:lineRule="exact"/>
        <w:ind w:firstLineChars="350" w:firstLine="840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>5.1.29.1</w:t>
      </w:r>
      <w:r>
        <w:rPr>
          <w:rFonts w:ascii="宋体" w:eastAsia="宋体"/>
          <w:sz w:val="24"/>
          <w:szCs w:val="24"/>
        </w:rPr>
        <w:t>具备时间强度曲线分析</w:t>
      </w:r>
    </w:p>
    <w:p w14:paraId="7A20EDA5" w14:textId="08AB509D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ab/>
        <w:t>5.1.29.2</w:t>
      </w:r>
      <w:r>
        <w:rPr>
          <w:rFonts w:ascii="宋体" w:eastAsia="宋体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>具备彩虹灌注成像技术，通过分析记录的超声造影的动态图像，根据超声造影剂注入时间进行彩色编码，直观显示组织或病灶不同</w:t>
      </w:r>
      <w:r>
        <w:rPr>
          <w:rFonts w:ascii="宋体" w:eastAsia="宋体"/>
          <w:sz w:val="24"/>
          <w:szCs w:val="24"/>
        </w:rPr>
        <w:t>时相</w:t>
      </w:r>
      <w:proofErr w:type="gramStart"/>
      <w:r>
        <w:rPr>
          <w:rFonts w:ascii="宋体" w:eastAsia="宋体"/>
          <w:sz w:val="24"/>
          <w:szCs w:val="24"/>
        </w:rPr>
        <w:t>的微泡灌注</w:t>
      </w:r>
      <w:proofErr w:type="gramEnd"/>
      <w:r>
        <w:rPr>
          <w:rFonts w:ascii="宋体" w:eastAsia="宋体"/>
          <w:sz w:val="24"/>
          <w:szCs w:val="24"/>
        </w:rPr>
        <w:t>；</w:t>
      </w:r>
    </w:p>
    <w:p w14:paraId="5C49DD68" w14:textId="77777777" w:rsidR="00B3700D" w:rsidRDefault="009F45C0">
      <w:pPr>
        <w:spacing w:line="360" w:lineRule="exact"/>
        <w:ind w:firstLineChars="100" w:firstLine="24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lastRenderedPageBreak/>
        <w:t>5.2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 xml:space="preserve"> </w:t>
      </w:r>
      <w:r>
        <w:rPr>
          <w:rFonts w:ascii="宋体" w:eastAsia="宋体" w:hint="eastAsia"/>
          <w:sz w:val="24"/>
          <w:szCs w:val="24"/>
        </w:rPr>
        <w:t>测量和分析：（</w:t>
      </w:r>
      <w:r>
        <w:rPr>
          <w:rFonts w:ascii="宋体" w:eastAsia="宋体" w:hint="eastAsia"/>
          <w:sz w:val="24"/>
          <w:szCs w:val="24"/>
        </w:rPr>
        <w:t>B</w:t>
      </w:r>
      <w:r>
        <w:rPr>
          <w:rFonts w:ascii="宋体" w:eastAsia="宋体" w:hint="eastAsia"/>
          <w:sz w:val="24"/>
          <w:szCs w:val="24"/>
        </w:rPr>
        <w:t>型，</w:t>
      </w:r>
      <w:r>
        <w:rPr>
          <w:rFonts w:ascii="宋体" w:eastAsia="宋体" w:hint="eastAsia"/>
          <w:sz w:val="24"/>
          <w:szCs w:val="24"/>
        </w:rPr>
        <w:t>M</w:t>
      </w:r>
      <w:r>
        <w:rPr>
          <w:rFonts w:ascii="宋体" w:eastAsia="宋体" w:hint="eastAsia"/>
          <w:sz w:val="24"/>
          <w:szCs w:val="24"/>
        </w:rPr>
        <w:t>型，频谱多谱勒，彩色多谱勒）。</w:t>
      </w:r>
    </w:p>
    <w:p w14:paraId="18BFD266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5.2.1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一般测量：距离、面积、周长、容积、角度</w:t>
      </w:r>
    </w:p>
    <w:p w14:paraId="11F750F3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5.2.2</w:t>
      </w:r>
      <w:r>
        <w:rPr>
          <w:rFonts w:ascii="宋体" w:eastAsia="宋体" w:hint="eastAsia"/>
          <w:sz w:val="24"/>
          <w:szCs w:val="24"/>
        </w:rPr>
        <w:tab/>
        <w:t>M</w:t>
      </w:r>
      <w:r>
        <w:rPr>
          <w:rFonts w:ascii="宋体" w:eastAsia="宋体" w:hint="eastAsia"/>
          <w:sz w:val="24"/>
          <w:szCs w:val="24"/>
        </w:rPr>
        <w:t>型测量</w:t>
      </w:r>
    </w:p>
    <w:p w14:paraId="57E92F1A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5.2.3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多谱勒血流测量及分析</w:t>
      </w:r>
    </w:p>
    <w:p w14:paraId="27C0D476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5.2.4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实时多谱勒频谱自动描计</w:t>
      </w:r>
    </w:p>
    <w:p w14:paraId="2BA36871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5.2.5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产科测量与分析</w:t>
      </w:r>
    </w:p>
    <w:p w14:paraId="36EA8C05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5.2.6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子宫测量与分析</w:t>
      </w:r>
    </w:p>
    <w:p w14:paraId="5F0A74E8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5.2.7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卵巢、卵泡测量与分析</w:t>
      </w:r>
    </w:p>
    <w:p w14:paraId="2F33C0FF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5.2.8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心脏功能测量与分析</w:t>
      </w:r>
    </w:p>
    <w:p w14:paraId="6F7FD2DF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5.2.9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外周血管血流测量与分析</w:t>
      </w:r>
    </w:p>
    <w:p w14:paraId="15C9A5DB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5.2.10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泌尿科测量和分析</w:t>
      </w:r>
    </w:p>
    <w:p w14:paraId="73EC8B50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5.2.11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小器官测量和分析</w:t>
      </w:r>
    </w:p>
    <w:p w14:paraId="54A96436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5.2.12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腹部测量和分析</w:t>
      </w:r>
    </w:p>
    <w:p w14:paraId="0176580B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5.3</w:t>
      </w:r>
      <w:r>
        <w:rPr>
          <w:rFonts w:ascii="宋体" w:eastAsia="宋体"/>
          <w:sz w:val="24"/>
          <w:szCs w:val="24"/>
        </w:rPr>
        <w:t xml:space="preserve">  </w:t>
      </w:r>
      <w:r>
        <w:rPr>
          <w:rFonts w:ascii="宋体" w:eastAsia="宋体" w:hint="eastAsia"/>
          <w:sz w:val="24"/>
          <w:szCs w:val="24"/>
        </w:rPr>
        <w:t>图像存储与（电影）回放重现单元</w:t>
      </w:r>
    </w:p>
    <w:p w14:paraId="341C4B1B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5.4</w:t>
      </w:r>
      <w:r>
        <w:rPr>
          <w:rFonts w:ascii="宋体" w:eastAsia="宋体"/>
          <w:sz w:val="24"/>
          <w:szCs w:val="24"/>
        </w:rPr>
        <w:t xml:space="preserve">  </w:t>
      </w:r>
      <w:r>
        <w:rPr>
          <w:rFonts w:ascii="宋体" w:eastAsia="宋体" w:hint="eastAsia"/>
          <w:sz w:val="24"/>
          <w:szCs w:val="24"/>
        </w:rPr>
        <w:t>输入</w:t>
      </w:r>
      <w:r>
        <w:rPr>
          <w:rFonts w:ascii="宋体" w:eastAsia="宋体" w:hint="eastAsia"/>
          <w:sz w:val="24"/>
          <w:szCs w:val="24"/>
        </w:rPr>
        <w:t>/</w:t>
      </w:r>
      <w:r>
        <w:rPr>
          <w:rFonts w:ascii="宋体" w:eastAsia="宋体" w:hint="eastAsia"/>
          <w:sz w:val="24"/>
          <w:szCs w:val="24"/>
        </w:rPr>
        <w:t>输出信号</w:t>
      </w:r>
    </w:p>
    <w:p w14:paraId="3C7A0BA0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5.4.1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输入</w:t>
      </w:r>
      <w:r>
        <w:rPr>
          <w:rFonts w:ascii="宋体" w:eastAsia="宋体" w:hint="eastAsia"/>
          <w:sz w:val="24"/>
          <w:szCs w:val="24"/>
        </w:rPr>
        <w:t>: VCR</w:t>
      </w:r>
      <w:r>
        <w:rPr>
          <w:rFonts w:ascii="宋体" w:eastAsia="宋体" w:hint="eastAsia"/>
          <w:sz w:val="24"/>
          <w:szCs w:val="24"/>
        </w:rPr>
        <w:t>，外部视频</w:t>
      </w:r>
      <w:r>
        <w:rPr>
          <w:rFonts w:ascii="宋体" w:eastAsia="宋体" w:hint="eastAsia"/>
          <w:sz w:val="24"/>
          <w:szCs w:val="24"/>
        </w:rPr>
        <w:tab/>
      </w:r>
    </w:p>
    <w:p w14:paraId="311CBCAD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5.4.2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输出</w:t>
      </w:r>
      <w:r>
        <w:rPr>
          <w:rFonts w:ascii="宋体" w:eastAsia="宋体" w:hint="eastAsia"/>
          <w:sz w:val="24"/>
          <w:szCs w:val="24"/>
        </w:rPr>
        <w:t xml:space="preserve">: </w:t>
      </w:r>
      <w:r>
        <w:rPr>
          <w:rFonts w:ascii="宋体" w:eastAsia="宋体" w:hint="eastAsia"/>
          <w:sz w:val="24"/>
          <w:szCs w:val="24"/>
        </w:rPr>
        <w:t>复合视频，</w:t>
      </w:r>
      <w:r>
        <w:rPr>
          <w:rFonts w:ascii="宋体" w:eastAsia="宋体" w:hint="eastAsia"/>
          <w:sz w:val="24"/>
          <w:szCs w:val="24"/>
        </w:rPr>
        <w:t>S---</w:t>
      </w:r>
      <w:r>
        <w:rPr>
          <w:rFonts w:ascii="宋体" w:eastAsia="宋体" w:hint="eastAsia"/>
          <w:sz w:val="24"/>
          <w:szCs w:val="24"/>
        </w:rPr>
        <w:t>视频</w:t>
      </w:r>
    </w:p>
    <w:p w14:paraId="367EF5D7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5.5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 xml:space="preserve"> </w:t>
      </w:r>
      <w:r>
        <w:rPr>
          <w:rFonts w:ascii="宋体" w:eastAsia="宋体" w:hint="eastAsia"/>
          <w:sz w:val="24"/>
          <w:szCs w:val="24"/>
        </w:rPr>
        <w:t>图像管理与记录装置</w:t>
      </w:r>
    </w:p>
    <w:p w14:paraId="3FAA0D66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5.5.1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超声图像存档与病案管理</w:t>
      </w:r>
      <w:r>
        <w:rPr>
          <w:rFonts w:ascii="宋体" w:eastAsia="宋体" w:hint="eastAsia"/>
          <w:sz w:val="24"/>
          <w:szCs w:val="24"/>
        </w:rPr>
        <w:tab/>
      </w:r>
    </w:p>
    <w:p w14:paraId="79D0E927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5.5.2</w:t>
      </w:r>
      <w:r>
        <w:rPr>
          <w:rFonts w:ascii="宋体" w:eastAsia="宋体" w:hint="eastAsia"/>
          <w:sz w:val="24"/>
          <w:szCs w:val="24"/>
        </w:rPr>
        <w:tab/>
        <w:t>DVD/CD</w:t>
      </w:r>
      <w:r>
        <w:rPr>
          <w:rFonts w:ascii="宋体" w:eastAsia="宋体" w:hint="eastAsia"/>
          <w:sz w:val="24"/>
          <w:szCs w:val="24"/>
        </w:rPr>
        <w:t>存储器，</w:t>
      </w:r>
      <w:r>
        <w:rPr>
          <w:rFonts w:ascii="宋体" w:eastAsia="宋体" w:hint="eastAsia"/>
          <w:sz w:val="24"/>
          <w:szCs w:val="24"/>
        </w:rPr>
        <w:t>USB</w:t>
      </w:r>
      <w:r>
        <w:rPr>
          <w:rFonts w:ascii="宋体" w:eastAsia="宋体" w:hint="eastAsia"/>
          <w:sz w:val="24"/>
          <w:szCs w:val="24"/>
        </w:rPr>
        <w:t>存储器</w:t>
      </w:r>
      <w:r>
        <w:rPr>
          <w:rFonts w:ascii="宋体" w:eastAsia="宋体" w:hint="eastAsia"/>
          <w:sz w:val="24"/>
          <w:szCs w:val="24"/>
        </w:rPr>
        <w:tab/>
      </w:r>
    </w:p>
    <w:p w14:paraId="5E8D7AF9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5.5.3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兼容</w:t>
      </w:r>
      <w:r>
        <w:rPr>
          <w:rFonts w:ascii="宋体" w:eastAsia="宋体" w:hint="eastAsia"/>
          <w:sz w:val="24"/>
          <w:szCs w:val="24"/>
        </w:rPr>
        <w:t>DICOM3.0</w:t>
      </w:r>
    </w:p>
    <w:p w14:paraId="74B37B65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5.6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 xml:space="preserve"> </w:t>
      </w:r>
      <w:r>
        <w:rPr>
          <w:rFonts w:ascii="宋体" w:eastAsia="宋体" w:hint="eastAsia"/>
          <w:sz w:val="24"/>
          <w:szCs w:val="24"/>
        </w:rPr>
        <w:t>DICOM</w:t>
      </w:r>
      <w:r>
        <w:rPr>
          <w:rFonts w:ascii="宋体" w:eastAsia="宋体" w:hint="eastAsia"/>
          <w:sz w:val="24"/>
          <w:szCs w:val="24"/>
        </w:rPr>
        <w:t>兼容</w:t>
      </w:r>
      <w:r>
        <w:rPr>
          <w:rFonts w:ascii="宋体" w:eastAsia="宋体" w:hint="eastAsia"/>
          <w:sz w:val="24"/>
          <w:szCs w:val="24"/>
        </w:rPr>
        <w:t xml:space="preserve"> </w:t>
      </w:r>
    </w:p>
    <w:p w14:paraId="2491C2D6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六</w:t>
      </w:r>
      <w:r>
        <w:rPr>
          <w:rFonts w:ascii="宋体" w:eastAsia="宋体"/>
          <w:sz w:val="24"/>
          <w:szCs w:val="24"/>
        </w:rPr>
        <w:t>、</w:t>
      </w:r>
      <w:r>
        <w:rPr>
          <w:rFonts w:ascii="宋体" w:eastAsia="宋体" w:hint="eastAsia"/>
          <w:sz w:val="24"/>
          <w:szCs w:val="24"/>
        </w:rPr>
        <w:t>技术参数及要求</w:t>
      </w:r>
      <w:r>
        <w:rPr>
          <w:rFonts w:ascii="宋体" w:eastAsia="宋体" w:hint="eastAsia"/>
          <w:sz w:val="24"/>
          <w:szCs w:val="24"/>
        </w:rPr>
        <w:t>:</w:t>
      </w:r>
    </w:p>
    <w:p w14:paraId="06EC4A03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6.1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系统通用功能</w:t>
      </w:r>
    </w:p>
    <w:p w14:paraId="31E00665" w14:textId="77777777" w:rsidR="00B3700D" w:rsidRDefault="009F45C0">
      <w:pPr>
        <w:spacing w:line="360" w:lineRule="exact"/>
        <w:ind w:leftChars="399" w:left="1678" w:hangingChars="350" w:hanging="84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6.1.1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监视器：≥</w:t>
      </w:r>
      <w:r>
        <w:rPr>
          <w:rFonts w:ascii="宋体" w:eastAsia="宋体" w:hint="eastAsia"/>
          <w:sz w:val="24"/>
          <w:szCs w:val="24"/>
        </w:rPr>
        <w:t>21.3"IPS-Pro LED</w:t>
      </w:r>
      <w:r>
        <w:rPr>
          <w:rFonts w:ascii="宋体" w:eastAsia="宋体" w:hint="eastAsia"/>
          <w:sz w:val="24"/>
          <w:szCs w:val="24"/>
        </w:rPr>
        <w:t>监视器，宽视角，高对比，清晰、超稳动态</w:t>
      </w:r>
      <w:r>
        <w:rPr>
          <w:rFonts w:ascii="宋体" w:eastAsia="宋体" w:hint="eastAsia"/>
          <w:sz w:val="24"/>
          <w:szCs w:val="24"/>
        </w:rPr>
        <w:t>显示图像</w:t>
      </w:r>
    </w:p>
    <w:p w14:paraId="7A621818" w14:textId="77777777" w:rsidR="00B3700D" w:rsidRDefault="009F45C0">
      <w:pPr>
        <w:tabs>
          <w:tab w:val="left" w:pos="840"/>
        </w:tabs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6.1.2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主机具备高灵敏彩色液晶触摸控制屏，尺寸≥</w:t>
      </w:r>
      <w:r>
        <w:rPr>
          <w:rFonts w:ascii="宋体" w:eastAsia="宋体" w:hint="eastAsia"/>
          <w:sz w:val="24"/>
          <w:szCs w:val="24"/>
        </w:rPr>
        <w:t>10.4</w:t>
      </w:r>
      <w:r>
        <w:rPr>
          <w:rFonts w:ascii="宋体" w:eastAsia="宋体" w:hint="eastAsia"/>
          <w:sz w:val="24"/>
          <w:szCs w:val="24"/>
        </w:rPr>
        <w:t>英寸</w:t>
      </w:r>
    </w:p>
    <w:p w14:paraId="204354E5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6.1.3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操作面板各按键功能可编程、</w:t>
      </w:r>
      <w:proofErr w:type="gramStart"/>
      <w:r>
        <w:rPr>
          <w:rFonts w:ascii="宋体" w:eastAsia="宋体" w:hint="eastAsia"/>
          <w:sz w:val="24"/>
          <w:szCs w:val="24"/>
        </w:rPr>
        <w:t>可用户</w:t>
      </w:r>
      <w:proofErr w:type="gramEnd"/>
      <w:r>
        <w:rPr>
          <w:rFonts w:ascii="宋体" w:eastAsia="宋体" w:hint="eastAsia"/>
          <w:sz w:val="24"/>
          <w:szCs w:val="24"/>
        </w:rPr>
        <w:t>自定义</w:t>
      </w:r>
    </w:p>
    <w:p w14:paraId="521C988D" w14:textId="77777777" w:rsidR="00B3700D" w:rsidRDefault="009F45C0">
      <w:pPr>
        <w:spacing w:line="360" w:lineRule="exact"/>
        <w:ind w:leftChars="399" w:left="1678" w:hangingChars="350" w:hanging="84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6.1.4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探头个数：</w:t>
      </w:r>
      <w:r>
        <w:rPr>
          <w:rFonts w:ascii="宋体" w:eastAsia="宋体" w:hint="eastAsia"/>
          <w:sz w:val="24"/>
          <w:szCs w:val="24"/>
        </w:rPr>
        <w:t>4</w:t>
      </w:r>
      <w:r>
        <w:rPr>
          <w:rFonts w:ascii="宋体" w:eastAsia="宋体" w:hint="eastAsia"/>
          <w:sz w:val="24"/>
          <w:szCs w:val="24"/>
        </w:rPr>
        <w:t>个，包括电子</w:t>
      </w:r>
      <w:proofErr w:type="gramStart"/>
      <w:r>
        <w:rPr>
          <w:rFonts w:ascii="宋体" w:eastAsia="宋体" w:hint="eastAsia"/>
          <w:sz w:val="24"/>
          <w:szCs w:val="24"/>
        </w:rPr>
        <w:t>凸</w:t>
      </w:r>
      <w:proofErr w:type="gramEnd"/>
      <w:r>
        <w:rPr>
          <w:rFonts w:ascii="宋体" w:eastAsia="宋体" w:hint="eastAsia"/>
          <w:sz w:val="24"/>
          <w:szCs w:val="24"/>
        </w:rPr>
        <w:t>阵腹部探头、</w:t>
      </w:r>
      <w:r>
        <w:rPr>
          <w:rFonts w:ascii="Times New Roman" w:eastAsia="宋体" w:cs="Times New Roman" w:hint="eastAsia"/>
          <w:bCs/>
          <w:color w:val="000000"/>
          <w:kern w:val="0"/>
          <w:sz w:val="24"/>
          <w:szCs w:val="24"/>
        </w:rPr>
        <w:t>超宽频线阵探头</w:t>
      </w:r>
      <w:r>
        <w:rPr>
          <w:rFonts w:ascii="宋体" w:eastAsia="宋体" w:hint="eastAsia"/>
          <w:sz w:val="24"/>
          <w:szCs w:val="24"/>
        </w:rPr>
        <w:t xml:space="preserve"> </w:t>
      </w:r>
      <w:r>
        <w:rPr>
          <w:rFonts w:ascii="宋体" w:eastAsia="宋体"/>
          <w:sz w:val="24"/>
          <w:szCs w:val="24"/>
        </w:rPr>
        <w:t>、</w:t>
      </w:r>
      <w:r>
        <w:rPr>
          <w:rFonts w:ascii="Times New Roman" w:eastAsia="宋体" w:cs="Times New Roman" w:hint="eastAsia"/>
          <w:bCs/>
          <w:kern w:val="0"/>
          <w:sz w:val="24"/>
          <w:szCs w:val="24"/>
        </w:rPr>
        <w:t>超宽频</w:t>
      </w:r>
      <w:proofErr w:type="gramStart"/>
      <w:r>
        <w:rPr>
          <w:rFonts w:ascii="Times New Roman" w:eastAsia="宋体" w:cs="Times New Roman" w:hint="eastAsia"/>
          <w:bCs/>
          <w:kern w:val="0"/>
          <w:sz w:val="24"/>
          <w:szCs w:val="24"/>
        </w:rPr>
        <w:t>凸</w:t>
      </w:r>
      <w:proofErr w:type="gramEnd"/>
      <w:r>
        <w:rPr>
          <w:rFonts w:ascii="Times New Roman" w:eastAsia="宋体" w:cs="Times New Roman" w:hint="eastAsia"/>
          <w:bCs/>
          <w:kern w:val="0"/>
          <w:sz w:val="24"/>
          <w:szCs w:val="24"/>
        </w:rPr>
        <w:t>阵探头</w:t>
      </w:r>
      <w:r>
        <w:rPr>
          <w:rFonts w:ascii="Times New Roman" w:eastAsia="宋体" w:cs="Times New Roman"/>
          <w:bCs/>
          <w:kern w:val="0"/>
          <w:sz w:val="24"/>
          <w:szCs w:val="24"/>
        </w:rPr>
        <w:t>、</w:t>
      </w:r>
      <w:r>
        <w:rPr>
          <w:rFonts w:ascii="Times New Roman" w:eastAsia="宋体" w:cs="Times New Roman" w:hint="eastAsia"/>
          <w:bCs/>
          <w:color w:val="000000"/>
          <w:kern w:val="0"/>
          <w:sz w:val="24"/>
          <w:szCs w:val="24"/>
        </w:rPr>
        <w:t>超宽频线阵探头</w:t>
      </w:r>
      <w:r>
        <w:rPr>
          <w:rFonts w:ascii="宋体" w:eastAsia="宋体" w:hint="eastAsia"/>
          <w:sz w:val="24"/>
          <w:szCs w:val="24"/>
        </w:rPr>
        <w:t>各</w:t>
      </w:r>
      <w:r>
        <w:rPr>
          <w:rFonts w:ascii="宋体" w:eastAsia="宋体" w:hint="eastAsia"/>
          <w:sz w:val="24"/>
          <w:szCs w:val="24"/>
        </w:rPr>
        <w:t>1</w:t>
      </w:r>
      <w:r>
        <w:rPr>
          <w:rFonts w:ascii="宋体" w:eastAsia="宋体" w:hint="eastAsia"/>
          <w:sz w:val="24"/>
          <w:szCs w:val="24"/>
        </w:rPr>
        <w:t>个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</w:r>
    </w:p>
    <w:p w14:paraId="2E153E61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6.1.5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全激活可任意互换电子探头接口：≥</w:t>
      </w:r>
      <w:r>
        <w:rPr>
          <w:rFonts w:ascii="宋体" w:eastAsia="宋体" w:hint="eastAsia"/>
          <w:sz w:val="24"/>
          <w:szCs w:val="24"/>
        </w:rPr>
        <w:t>4</w:t>
      </w:r>
      <w:r>
        <w:rPr>
          <w:rFonts w:ascii="宋体" w:eastAsia="宋体" w:hint="eastAsia"/>
          <w:sz w:val="24"/>
          <w:szCs w:val="24"/>
        </w:rPr>
        <w:t>个（不含笔式</w:t>
      </w:r>
      <w:r>
        <w:rPr>
          <w:rFonts w:ascii="宋体" w:eastAsia="宋体" w:hint="eastAsia"/>
          <w:sz w:val="24"/>
          <w:szCs w:val="24"/>
        </w:rPr>
        <w:t>CW</w:t>
      </w:r>
      <w:r>
        <w:rPr>
          <w:rFonts w:ascii="宋体" w:eastAsia="宋体" w:hint="eastAsia"/>
          <w:sz w:val="24"/>
          <w:szCs w:val="24"/>
        </w:rPr>
        <w:t>探头接口）</w:t>
      </w:r>
    </w:p>
    <w:p w14:paraId="0006CAF6" w14:textId="77777777" w:rsidR="00B3700D" w:rsidRDefault="009F45C0">
      <w:pPr>
        <w:numPr>
          <w:ilvl w:val="2"/>
          <w:numId w:val="4"/>
        </w:num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二维、彩色双幅实时成像功能</w:t>
      </w:r>
    </w:p>
    <w:p w14:paraId="1FA4E9EE" w14:textId="77777777" w:rsidR="00B3700D" w:rsidRDefault="009F45C0">
      <w:pPr>
        <w:numPr>
          <w:ilvl w:val="2"/>
          <w:numId w:val="4"/>
        </w:num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预设条件：针对不同的检查脏器，预置最佳化图像的检查条件，减少操作时的调节，及常用所需的外部调节及组合调节</w:t>
      </w:r>
    </w:p>
    <w:p w14:paraId="14AF0989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6.1.8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安全性能：符合进口商品安全质量要求</w:t>
      </w:r>
      <w:r>
        <w:rPr>
          <w:rFonts w:ascii="宋体" w:eastAsia="宋体" w:hint="eastAsia"/>
          <w:sz w:val="24"/>
          <w:szCs w:val="24"/>
        </w:rPr>
        <w:tab/>
      </w:r>
    </w:p>
    <w:p w14:paraId="1A0D851E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6.2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灰阶显像主要参数</w:t>
      </w:r>
    </w:p>
    <w:p w14:paraId="13B89A28" w14:textId="77777777" w:rsidR="00B3700D" w:rsidRDefault="009F45C0">
      <w:pPr>
        <w:tabs>
          <w:tab w:val="left" w:pos="840"/>
        </w:tabs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6.2.1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探头频率：超宽频带及变频探头，中心频率可视可调</w:t>
      </w:r>
    </w:p>
    <w:p w14:paraId="2BFEA43C" w14:textId="77777777" w:rsidR="00B3700D" w:rsidRDefault="009F45C0">
      <w:pPr>
        <w:spacing w:line="360" w:lineRule="exact"/>
        <w:ind w:firstLineChars="850" w:firstLine="204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工作频率范围：</w:t>
      </w:r>
      <w:r>
        <w:rPr>
          <w:rFonts w:ascii="宋体" w:eastAsia="宋体" w:hint="eastAsia"/>
          <w:sz w:val="24"/>
          <w:szCs w:val="24"/>
        </w:rPr>
        <w:tab/>
      </w:r>
    </w:p>
    <w:p w14:paraId="62EF5202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lastRenderedPageBreak/>
        <w:tab/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6.2.1.1</w:t>
      </w:r>
      <w:r>
        <w:rPr>
          <w:rFonts w:ascii="宋体" w:eastAsia="宋体" w:hint="eastAsia"/>
          <w:sz w:val="24"/>
          <w:szCs w:val="24"/>
        </w:rPr>
        <w:tab/>
      </w:r>
      <w:proofErr w:type="gramStart"/>
      <w:r>
        <w:rPr>
          <w:rFonts w:ascii="宋体" w:eastAsia="宋体" w:hint="eastAsia"/>
          <w:sz w:val="24"/>
          <w:szCs w:val="24"/>
        </w:rPr>
        <w:t>凸</w:t>
      </w:r>
      <w:proofErr w:type="gramEnd"/>
      <w:r>
        <w:rPr>
          <w:rFonts w:ascii="宋体" w:eastAsia="宋体" w:hint="eastAsia"/>
          <w:sz w:val="24"/>
          <w:szCs w:val="24"/>
        </w:rPr>
        <w:t>阵：超声频率</w:t>
      </w:r>
      <w:r>
        <w:rPr>
          <w:rFonts w:ascii="宋体" w:eastAsia="宋体" w:hint="eastAsia"/>
          <w:sz w:val="24"/>
          <w:szCs w:val="24"/>
        </w:rPr>
        <w:t>2-5MHz</w:t>
      </w:r>
    </w:p>
    <w:p w14:paraId="122A0A1F" w14:textId="77777777" w:rsidR="00B3700D" w:rsidRDefault="009F45C0">
      <w:pPr>
        <w:numPr>
          <w:ilvl w:val="3"/>
          <w:numId w:val="5"/>
        </w:num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线阵：超声频率</w:t>
      </w:r>
      <w:r>
        <w:rPr>
          <w:rFonts w:ascii="宋体" w:eastAsia="宋体" w:hint="eastAsia"/>
          <w:sz w:val="24"/>
          <w:szCs w:val="24"/>
        </w:rPr>
        <w:t>2-12MHz</w:t>
      </w:r>
    </w:p>
    <w:p w14:paraId="71D2F03F" w14:textId="77777777" w:rsidR="00B3700D" w:rsidRDefault="009F45C0">
      <w:pPr>
        <w:numPr>
          <w:ilvl w:val="3"/>
          <w:numId w:val="5"/>
        </w:numPr>
        <w:spacing w:line="360" w:lineRule="exact"/>
        <w:rPr>
          <w:rFonts w:ascii="宋体" w:eastAsia="宋体"/>
          <w:sz w:val="24"/>
          <w:szCs w:val="24"/>
        </w:rPr>
      </w:pPr>
      <w:proofErr w:type="gramStart"/>
      <w:r>
        <w:rPr>
          <w:rFonts w:ascii="宋体" w:eastAsia="宋体"/>
          <w:sz w:val="24"/>
          <w:szCs w:val="24"/>
        </w:rPr>
        <w:t>凸</w:t>
      </w:r>
      <w:proofErr w:type="gramEnd"/>
      <w:r>
        <w:rPr>
          <w:rFonts w:ascii="宋体" w:eastAsia="宋体"/>
          <w:sz w:val="24"/>
          <w:szCs w:val="24"/>
        </w:rPr>
        <w:t>阵：</w:t>
      </w:r>
      <w:r>
        <w:rPr>
          <w:rFonts w:ascii="宋体" w:eastAsia="宋体" w:hint="eastAsia"/>
          <w:sz w:val="24"/>
          <w:szCs w:val="24"/>
        </w:rPr>
        <w:t>超声频率</w:t>
      </w:r>
      <w:r>
        <w:rPr>
          <w:rFonts w:ascii="宋体" w:eastAsia="宋体"/>
          <w:sz w:val="24"/>
          <w:szCs w:val="24"/>
        </w:rPr>
        <w:t>4</w:t>
      </w:r>
      <w:r>
        <w:rPr>
          <w:rFonts w:ascii="宋体" w:eastAsia="宋体" w:hint="eastAsia"/>
          <w:sz w:val="24"/>
          <w:szCs w:val="24"/>
        </w:rPr>
        <w:t>-</w:t>
      </w:r>
      <w:r>
        <w:rPr>
          <w:rFonts w:ascii="宋体" w:eastAsia="宋体"/>
          <w:sz w:val="24"/>
          <w:szCs w:val="24"/>
        </w:rPr>
        <w:t>8</w:t>
      </w:r>
      <w:r>
        <w:rPr>
          <w:rFonts w:ascii="宋体" w:eastAsia="宋体" w:hint="eastAsia"/>
          <w:sz w:val="24"/>
          <w:szCs w:val="24"/>
        </w:rPr>
        <w:t>MHz</w:t>
      </w:r>
    </w:p>
    <w:p w14:paraId="44578870" w14:textId="77777777" w:rsidR="00B3700D" w:rsidRDefault="009F45C0">
      <w:pPr>
        <w:spacing w:line="360" w:lineRule="exact"/>
        <w:ind w:firstLineChars="500" w:firstLine="1200"/>
        <w:rPr>
          <w:rFonts w:ascii="宋体" w:eastAsia="宋体"/>
          <w:sz w:val="24"/>
          <w:szCs w:val="24"/>
        </w:rPr>
      </w:pPr>
      <w:r>
        <w:rPr>
          <w:rFonts w:ascii="宋体" w:eastAsia="宋体"/>
          <w:sz w:val="24"/>
          <w:szCs w:val="24"/>
        </w:rPr>
        <w:t>6.2.1.</w:t>
      </w:r>
      <w:r>
        <w:rPr>
          <w:rFonts w:ascii="宋体" w:eastAsia="宋体" w:hint="eastAsia"/>
          <w:sz w:val="24"/>
          <w:szCs w:val="24"/>
        </w:rPr>
        <w:t>4</w:t>
      </w:r>
      <w:r>
        <w:rPr>
          <w:rFonts w:ascii="宋体" w:eastAsia="宋体"/>
          <w:sz w:val="24"/>
          <w:szCs w:val="24"/>
        </w:rPr>
        <w:t xml:space="preserve">   </w:t>
      </w:r>
      <w:r>
        <w:rPr>
          <w:rFonts w:ascii="宋体" w:eastAsia="宋体"/>
          <w:sz w:val="24"/>
          <w:szCs w:val="24"/>
        </w:rPr>
        <w:t>线阵：</w:t>
      </w:r>
      <w:r>
        <w:rPr>
          <w:rFonts w:ascii="宋体" w:eastAsia="宋体" w:hint="eastAsia"/>
          <w:sz w:val="24"/>
          <w:szCs w:val="24"/>
        </w:rPr>
        <w:t>超声频率</w:t>
      </w:r>
      <w:r>
        <w:rPr>
          <w:rFonts w:ascii="宋体" w:eastAsia="宋体"/>
          <w:sz w:val="24"/>
          <w:szCs w:val="24"/>
        </w:rPr>
        <w:t>5</w:t>
      </w:r>
      <w:r>
        <w:rPr>
          <w:rFonts w:ascii="宋体" w:eastAsia="宋体" w:hint="eastAsia"/>
          <w:sz w:val="24"/>
          <w:szCs w:val="24"/>
        </w:rPr>
        <w:t>-</w:t>
      </w:r>
      <w:r>
        <w:rPr>
          <w:rFonts w:ascii="宋体" w:eastAsia="宋体"/>
          <w:sz w:val="24"/>
          <w:szCs w:val="24"/>
        </w:rPr>
        <w:t>13</w:t>
      </w:r>
      <w:r>
        <w:rPr>
          <w:rFonts w:ascii="宋体" w:eastAsia="宋体" w:hint="eastAsia"/>
          <w:sz w:val="24"/>
          <w:szCs w:val="24"/>
        </w:rPr>
        <w:t>MHz</w:t>
      </w:r>
    </w:p>
    <w:p w14:paraId="6D1A0BB9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6.2.2</w:t>
      </w:r>
      <w:r>
        <w:rPr>
          <w:rFonts w:ascii="宋体" w:eastAsia="宋体" w:hint="eastAsia"/>
          <w:sz w:val="24"/>
          <w:szCs w:val="24"/>
        </w:rPr>
        <w:tab/>
      </w:r>
      <w:proofErr w:type="gramStart"/>
      <w:r>
        <w:rPr>
          <w:rFonts w:ascii="宋体" w:eastAsia="宋体" w:hint="eastAsia"/>
          <w:sz w:val="24"/>
          <w:szCs w:val="24"/>
        </w:rPr>
        <w:t>发射声</w:t>
      </w:r>
      <w:proofErr w:type="gramEnd"/>
      <w:r>
        <w:rPr>
          <w:rFonts w:ascii="宋体" w:eastAsia="宋体" w:hint="eastAsia"/>
          <w:sz w:val="24"/>
          <w:szCs w:val="24"/>
        </w:rPr>
        <w:t>束聚焦：复合脉冲波发射器，可编程的脉冲波形调制发射，</w:t>
      </w:r>
    </w:p>
    <w:p w14:paraId="1B40ACA6" w14:textId="77777777" w:rsidR="00B3700D" w:rsidRDefault="009F45C0">
      <w:pPr>
        <w:spacing w:line="360" w:lineRule="exact"/>
        <w:ind w:firstLineChars="700" w:firstLine="168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≥</w:t>
      </w:r>
      <w:r>
        <w:rPr>
          <w:rFonts w:ascii="宋体" w:eastAsia="宋体" w:hint="eastAsia"/>
          <w:sz w:val="24"/>
          <w:szCs w:val="24"/>
        </w:rPr>
        <w:t>8</w:t>
      </w:r>
      <w:r>
        <w:rPr>
          <w:rFonts w:ascii="宋体" w:eastAsia="宋体" w:hint="eastAsia"/>
          <w:sz w:val="24"/>
          <w:szCs w:val="24"/>
        </w:rPr>
        <w:t>段</w:t>
      </w:r>
      <w:r>
        <w:rPr>
          <w:rFonts w:ascii="宋体" w:eastAsia="宋体" w:hint="eastAsia"/>
          <w:sz w:val="24"/>
          <w:szCs w:val="24"/>
        </w:rPr>
        <w:tab/>
      </w:r>
    </w:p>
    <w:p w14:paraId="1B2C1A46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6.2.3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接收方式：多重高速数字化声</w:t>
      </w:r>
      <w:proofErr w:type="gramStart"/>
      <w:r>
        <w:rPr>
          <w:rFonts w:ascii="宋体" w:eastAsia="宋体" w:hint="eastAsia"/>
          <w:sz w:val="24"/>
          <w:szCs w:val="24"/>
        </w:rPr>
        <w:t>束形成器</w:t>
      </w:r>
      <w:proofErr w:type="gramEnd"/>
    </w:p>
    <w:p w14:paraId="05F8AB3A" w14:textId="77777777" w:rsidR="00B3700D" w:rsidRDefault="009F45C0">
      <w:pPr>
        <w:spacing w:line="360" w:lineRule="exact"/>
        <w:ind w:leftChars="399" w:left="1678" w:hangingChars="350" w:hanging="84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6.2.4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数字式声</w:t>
      </w:r>
      <w:proofErr w:type="gramStart"/>
      <w:r>
        <w:rPr>
          <w:rFonts w:ascii="宋体" w:eastAsia="宋体" w:hint="eastAsia"/>
          <w:sz w:val="24"/>
          <w:szCs w:val="24"/>
        </w:rPr>
        <w:t>束形成器</w:t>
      </w:r>
      <w:proofErr w:type="gramEnd"/>
      <w:r>
        <w:rPr>
          <w:rFonts w:ascii="宋体" w:eastAsia="宋体" w:hint="eastAsia"/>
          <w:sz w:val="24"/>
          <w:szCs w:val="24"/>
        </w:rPr>
        <w:t>：数字式全程动态聚焦，数字式可变孔径及动态变</w:t>
      </w:r>
      <w:r>
        <w:rPr>
          <w:rFonts w:ascii="宋体" w:eastAsia="宋体"/>
          <w:sz w:val="24"/>
          <w:szCs w:val="24"/>
        </w:rPr>
        <w:t xml:space="preserve"> </w:t>
      </w:r>
      <w:r>
        <w:rPr>
          <w:rFonts w:ascii="宋体" w:eastAsia="宋体" w:hint="eastAsia"/>
          <w:sz w:val="24"/>
          <w:szCs w:val="24"/>
        </w:rPr>
        <w:t>迹，</w:t>
      </w:r>
      <w:r>
        <w:rPr>
          <w:rFonts w:ascii="宋体" w:eastAsia="宋体" w:hint="eastAsia"/>
          <w:sz w:val="24"/>
          <w:szCs w:val="24"/>
        </w:rPr>
        <w:t>A/D</w:t>
      </w:r>
      <w:r>
        <w:rPr>
          <w:rFonts w:ascii="宋体" w:eastAsia="宋体" w:hint="eastAsia"/>
          <w:sz w:val="24"/>
          <w:szCs w:val="24"/>
        </w:rPr>
        <w:t>≥</w:t>
      </w:r>
      <w:r>
        <w:rPr>
          <w:rFonts w:ascii="宋体" w:eastAsia="宋体" w:hint="eastAsia"/>
          <w:sz w:val="24"/>
          <w:szCs w:val="24"/>
        </w:rPr>
        <w:t>12bit</w:t>
      </w:r>
    </w:p>
    <w:p w14:paraId="2FCD8199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6.2</w:t>
      </w:r>
      <w:r>
        <w:rPr>
          <w:rFonts w:ascii="宋体" w:eastAsia="宋体" w:hint="eastAsia"/>
          <w:sz w:val="24"/>
          <w:szCs w:val="24"/>
        </w:rPr>
        <w:t>.5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回放重现：灰阶图像回放≥</w:t>
      </w:r>
      <w:r>
        <w:rPr>
          <w:rFonts w:ascii="宋体" w:eastAsia="宋体" w:hint="eastAsia"/>
          <w:sz w:val="24"/>
          <w:szCs w:val="24"/>
        </w:rPr>
        <w:t>10000</w:t>
      </w:r>
      <w:r>
        <w:rPr>
          <w:rFonts w:ascii="宋体" w:eastAsia="宋体" w:hint="eastAsia"/>
          <w:sz w:val="24"/>
          <w:szCs w:val="24"/>
        </w:rPr>
        <w:t>幅</w:t>
      </w:r>
    </w:p>
    <w:p w14:paraId="79F1A6E4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6.2.6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增益调节：</w:t>
      </w:r>
      <w:r>
        <w:rPr>
          <w:rFonts w:ascii="宋体" w:eastAsia="宋体" w:hint="eastAsia"/>
          <w:sz w:val="24"/>
          <w:szCs w:val="24"/>
        </w:rPr>
        <w:t>B</w:t>
      </w:r>
      <w:r>
        <w:rPr>
          <w:rFonts w:ascii="宋体" w:eastAsia="宋体" w:hint="eastAsia"/>
          <w:sz w:val="24"/>
          <w:szCs w:val="24"/>
        </w:rPr>
        <w:t>、</w:t>
      </w:r>
      <w:r>
        <w:rPr>
          <w:rFonts w:ascii="宋体" w:eastAsia="宋体" w:hint="eastAsia"/>
          <w:sz w:val="24"/>
          <w:szCs w:val="24"/>
        </w:rPr>
        <w:t>M</w:t>
      </w:r>
      <w:r>
        <w:rPr>
          <w:rFonts w:ascii="宋体" w:eastAsia="宋体" w:hint="eastAsia"/>
          <w:sz w:val="24"/>
          <w:szCs w:val="24"/>
        </w:rPr>
        <w:t>、</w:t>
      </w:r>
      <w:r>
        <w:rPr>
          <w:rFonts w:ascii="宋体" w:eastAsia="宋体" w:hint="eastAsia"/>
          <w:sz w:val="24"/>
          <w:szCs w:val="24"/>
        </w:rPr>
        <w:t>D</w:t>
      </w:r>
      <w:r>
        <w:rPr>
          <w:rFonts w:ascii="宋体" w:eastAsia="宋体" w:hint="eastAsia"/>
          <w:sz w:val="24"/>
          <w:szCs w:val="24"/>
        </w:rPr>
        <w:t>可独立调节</w:t>
      </w:r>
    </w:p>
    <w:p w14:paraId="469C70A3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6.2.6.1</w:t>
      </w:r>
      <w:r>
        <w:rPr>
          <w:rFonts w:ascii="宋体" w:eastAsia="宋体" w:hint="eastAsia"/>
          <w:sz w:val="24"/>
          <w:szCs w:val="24"/>
        </w:rPr>
        <w:tab/>
        <w:t>STC</w:t>
      </w:r>
      <w:r>
        <w:rPr>
          <w:rFonts w:ascii="宋体" w:eastAsia="宋体" w:hint="eastAsia"/>
          <w:sz w:val="24"/>
          <w:szCs w:val="24"/>
        </w:rPr>
        <w:t>分段≥</w:t>
      </w:r>
      <w:r>
        <w:rPr>
          <w:rFonts w:ascii="宋体" w:eastAsia="宋体" w:hint="eastAsia"/>
          <w:sz w:val="24"/>
          <w:szCs w:val="24"/>
        </w:rPr>
        <w:t>8</w:t>
      </w:r>
      <w:r>
        <w:rPr>
          <w:rFonts w:ascii="宋体" w:eastAsia="宋体" w:hint="eastAsia"/>
          <w:sz w:val="24"/>
          <w:szCs w:val="24"/>
        </w:rPr>
        <w:t>段调节</w:t>
      </w:r>
    </w:p>
    <w:p w14:paraId="7A9A0822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6.2.6.2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实时调节或冻结后可再调节</w:t>
      </w:r>
    </w:p>
    <w:p w14:paraId="02370847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6.2.7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横向（水平向）增益调节功能：≥</w:t>
      </w:r>
      <w:r>
        <w:rPr>
          <w:rFonts w:ascii="宋体" w:eastAsia="宋体" w:hint="eastAsia"/>
          <w:sz w:val="24"/>
          <w:szCs w:val="24"/>
        </w:rPr>
        <w:t>8</w:t>
      </w:r>
      <w:r>
        <w:rPr>
          <w:rFonts w:ascii="宋体" w:eastAsia="宋体" w:hint="eastAsia"/>
          <w:sz w:val="24"/>
          <w:szCs w:val="24"/>
        </w:rPr>
        <w:t>段</w:t>
      </w:r>
      <w:r>
        <w:rPr>
          <w:rFonts w:ascii="宋体" w:eastAsia="宋体" w:hint="eastAsia"/>
          <w:sz w:val="24"/>
          <w:szCs w:val="24"/>
        </w:rPr>
        <w:t xml:space="preserve">  </w:t>
      </w:r>
    </w:p>
    <w:p w14:paraId="14452C17" w14:textId="52B07BA8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 xml:space="preserve">  </w:t>
      </w:r>
      <w:r>
        <w:rPr>
          <w:rFonts w:ascii="宋体" w:eastAsia="宋体"/>
          <w:sz w:val="24"/>
          <w:szCs w:val="24"/>
        </w:rPr>
        <w:t xml:space="preserve"> </w:t>
      </w:r>
      <w:r>
        <w:rPr>
          <w:rFonts w:ascii="宋体" w:eastAsia="宋体" w:hint="eastAsia"/>
          <w:sz w:val="24"/>
          <w:szCs w:val="24"/>
        </w:rPr>
        <w:t>6.2.8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最大扫描深度：</w:t>
      </w:r>
      <w:r>
        <w:rPr>
          <w:rFonts w:ascii="宋体" w:eastAsia="宋体" w:hint="eastAsia"/>
          <w:sz w:val="24"/>
          <w:szCs w:val="24"/>
        </w:rPr>
        <w:t xml:space="preserve"> 40cm</w:t>
      </w:r>
      <w:r>
        <w:rPr>
          <w:rFonts w:ascii="宋体" w:eastAsia="宋体" w:hint="eastAsia"/>
          <w:sz w:val="24"/>
          <w:szCs w:val="24"/>
        </w:rPr>
        <w:tab/>
      </w:r>
    </w:p>
    <w:p w14:paraId="3CB92CD9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6.3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 xml:space="preserve"> </w:t>
      </w:r>
      <w:r>
        <w:rPr>
          <w:rFonts w:ascii="宋体" w:eastAsia="宋体" w:hint="eastAsia"/>
          <w:sz w:val="24"/>
          <w:szCs w:val="24"/>
        </w:rPr>
        <w:t>频谱多谱勒</w:t>
      </w:r>
    </w:p>
    <w:p w14:paraId="26FA5E0B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6.3.1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方式：脉冲波多谱勒</w:t>
      </w:r>
      <w:r>
        <w:rPr>
          <w:rFonts w:ascii="宋体" w:eastAsia="宋体" w:hint="eastAsia"/>
          <w:sz w:val="24"/>
          <w:szCs w:val="24"/>
        </w:rPr>
        <w:t xml:space="preserve"> PWD</w:t>
      </w:r>
      <w:r>
        <w:rPr>
          <w:rFonts w:ascii="宋体" w:eastAsia="宋体" w:hint="eastAsia"/>
          <w:sz w:val="24"/>
          <w:szCs w:val="24"/>
        </w:rPr>
        <w:t>，包括高频脉冲</w:t>
      </w:r>
      <w:r>
        <w:rPr>
          <w:rFonts w:ascii="宋体" w:eastAsia="宋体" w:hint="eastAsia"/>
          <w:sz w:val="24"/>
          <w:szCs w:val="24"/>
        </w:rPr>
        <w:t xml:space="preserve"> HPRF</w:t>
      </w:r>
      <w:r>
        <w:rPr>
          <w:rFonts w:ascii="宋体" w:eastAsia="宋体" w:hint="eastAsia"/>
          <w:sz w:val="24"/>
          <w:szCs w:val="24"/>
        </w:rPr>
        <w:t>；</w:t>
      </w:r>
    </w:p>
    <w:p w14:paraId="6DF6A456" w14:textId="77777777" w:rsidR="00B3700D" w:rsidRDefault="009F45C0">
      <w:pPr>
        <w:spacing w:line="360" w:lineRule="exact"/>
        <w:ind w:firstLineChars="1000" w:firstLine="240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连续波多普勒</w:t>
      </w:r>
      <w:r>
        <w:rPr>
          <w:rFonts w:ascii="宋体" w:eastAsia="宋体" w:hint="eastAsia"/>
          <w:sz w:val="24"/>
          <w:szCs w:val="24"/>
        </w:rPr>
        <w:t xml:space="preserve"> CW</w:t>
      </w:r>
      <w:r>
        <w:rPr>
          <w:rFonts w:ascii="宋体" w:eastAsia="宋体" w:hint="eastAsia"/>
          <w:sz w:val="24"/>
          <w:szCs w:val="24"/>
        </w:rPr>
        <w:t>；双脉冲频谱多谱勒</w:t>
      </w:r>
      <w:r>
        <w:rPr>
          <w:rFonts w:ascii="宋体" w:eastAsia="宋体" w:hint="eastAsia"/>
          <w:sz w:val="24"/>
          <w:szCs w:val="24"/>
        </w:rPr>
        <w:t xml:space="preserve"> Dual Gate Doppler</w:t>
      </w:r>
    </w:p>
    <w:p w14:paraId="2A0B5701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6.3.2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多谱勒频率可视可调</w:t>
      </w:r>
    </w:p>
    <w:p w14:paraId="10157A3D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6.3.3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最大测速</w:t>
      </w:r>
    </w:p>
    <w:p w14:paraId="22FF2478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6.3.3.1</w:t>
      </w:r>
      <w:r>
        <w:rPr>
          <w:rFonts w:ascii="宋体" w:eastAsia="宋体" w:hint="eastAsia"/>
          <w:sz w:val="24"/>
          <w:szCs w:val="24"/>
        </w:rPr>
        <w:tab/>
        <w:t>PWD</w:t>
      </w:r>
      <w:r>
        <w:rPr>
          <w:rFonts w:ascii="宋体" w:eastAsia="宋体" w:hint="eastAsia"/>
          <w:sz w:val="24"/>
          <w:szCs w:val="24"/>
        </w:rPr>
        <w:t>正向或反向血流速度≥</w:t>
      </w:r>
      <w:r>
        <w:rPr>
          <w:rFonts w:ascii="宋体" w:eastAsia="宋体" w:hint="eastAsia"/>
          <w:sz w:val="24"/>
          <w:szCs w:val="24"/>
        </w:rPr>
        <w:t xml:space="preserve">8.02 m/s </w:t>
      </w:r>
    </w:p>
    <w:p w14:paraId="3126CCD0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6.3.3.2</w:t>
      </w:r>
      <w:r>
        <w:rPr>
          <w:rFonts w:ascii="宋体" w:eastAsia="宋体" w:hint="eastAsia"/>
          <w:sz w:val="24"/>
          <w:szCs w:val="24"/>
        </w:rPr>
        <w:tab/>
        <w:t>CWD</w:t>
      </w:r>
      <w:r>
        <w:rPr>
          <w:rFonts w:ascii="宋体" w:eastAsia="宋体" w:hint="eastAsia"/>
          <w:sz w:val="24"/>
          <w:szCs w:val="24"/>
        </w:rPr>
        <w:t>血流速度≥</w:t>
      </w:r>
      <w:r>
        <w:rPr>
          <w:rFonts w:ascii="宋体" w:eastAsia="宋体" w:hint="eastAsia"/>
          <w:sz w:val="24"/>
          <w:szCs w:val="24"/>
        </w:rPr>
        <w:t>16.04 m/s</w:t>
      </w:r>
    </w:p>
    <w:p w14:paraId="388C0A66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6.3.4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最低测速：≤</w:t>
      </w:r>
      <w:r>
        <w:rPr>
          <w:rFonts w:ascii="宋体" w:eastAsia="宋体" w:hint="eastAsia"/>
          <w:sz w:val="24"/>
          <w:szCs w:val="24"/>
        </w:rPr>
        <w:t>2mm/s</w:t>
      </w:r>
      <w:r>
        <w:rPr>
          <w:rFonts w:ascii="宋体" w:eastAsia="宋体" w:hint="eastAsia"/>
          <w:sz w:val="24"/>
          <w:szCs w:val="24"/>
        </w:rPr>
        <w:tab/>
      </w:r>
    </w:p>
    <w:p w14:paraId="6F77C5CA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6.3.5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取样宽度及位置范围：宽度</w:t>
      </w:r>
      <w:r>
        <w:rPr>
          <w:rFonts w:ascii="宋体" w:eastAsia="宋体" w:hint="eastAsia"/>
          <w:sz w:val="24"/>
          <w:szCs w:val="24"/>
        </w:rPr>
        <w:t>0.5mm</w:t>
      </w:r>
      <w:r>
        <w:rPr>
          <w:rFonts w:ascii="宋体" w:eastAsia="宋体" w:hint="eastAsia"/>
          <w:sz w:val="24"/>
          <w:szCs w:val="24"/>
        </w:rPr>
        <w:t>至</w:t>
      </w:r>
      <w:r>
        <w:rPr>
          <w:rFonts w:ascii="宋体" w:eastAsia="宋体" w:hint="eastAsia"/>
          <w:sz w:val="24"/>
          <w:szCs w:val="24"/>
        </w:rPr>
        <w:t>20mm</w:t>
      </w:r>
      <w:r>
        <w:rPr>
          <w:rFonts w:ascii="宋体" w:eastAsia="宋体" w:hint="eastAsia"/>
          <w:sz w:val="24"/>
          <w:szCs w:val="24"/>
        </w:rPr>
        <w:t>逐段可调</w:t>
      </w:r>
    </w:p>
    <w:p w14:paraId="60EBD54F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6.3.6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多谱勒基线位置可实时调节或冻结后再调节</w:t>
      </w:r>
      <w:r>
        <w:rPr>
          <w:rFonts w:ascii="宋体" w:eastAsia="宋体" w:hint="eastAsia"/>
          <w:sz w:val="24"/>
          <w:szCs w:val="24"/>
        </w:rPr>
        <w:tab/>
      </w:r>
    </w:p>
    <w:p w14:paraId="52632C83" w14:textId="77777777" w:rsidR="00B3700D" w:rsidRDefault="009F45C0">
      <w:pPr>
        <w:spacing w:line="360" w:lineRule="exact"/>
        <w:ind w:firstLineChars="350" w:firstLine="84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6.3.</w:t>
      </w:r>
      <w:r>
        <w:rPr>
          <w:rFonts w:ascii="宋体" w:eastAsia="宋体"/>
          <w:sz w:val="24"/>
          <w:szCs w:val="24"/>
        </w:rPr>
        <w:t>7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滤波器：分级可调，</w:t>
      </w:r>
      <w:r>
        <w:rPr>
          <w:rFonts w:ascii="宋体" w:eastAsia="宋体" w:hint="eastAsia"/>
          <w:sz w:val="24"/>
          <w:szCs w:val="24"/>
        </w:rPr>
        <w:t>PW</w:t>
      </w:r>
      <w:r>
        <w:rPr>
          <w:rFonts w:ascii="宋体" w:eastAsia="宋体" w:hint="eastAsia"/>
          <w:sz w:val="24"/>
          <w:szCs w:val="24"/>
        </w:rPr>
        <w:t>、</w:t>
      </w:r>
      <w:r>
        <w:rPr>
          <w:rFonts w:ascii="宋体" w:eastAsia="宋体" w:hint="eastAsia"/>
          <w:sz w:val="24"/>
          <w:szCs w:val="24"/>
        </w:rPr>
        <w:t>CW</w:t>
      </w:r>
      <w:r>
        <w:rPr>
          <w:rFonts w:ascii="宋体" w:eastAsia="宋体" w:hint="eastAsia"/>
          <w:sz w:val="24"/>
          <w:szCs w:val="24"/>
        </w:rPr>
        <w:t>分别可调</w:t>
      </w:r>
      <w:r>
        <w:rPr>
          <w:rFonts w:ascii="宋体" w:eastAsia="宋体" w:hint="eastAsia"/>
          <w:sz w:val="24"/>
          <w:szCs w:val="24"/>
        </w:rPr>
        <w:tab/>
        <w:t xml:space="preserve"> </w:t>
      </w:r>
    </w:p>
    <w:p w14:paraId="41AF7E3F" w14:textId="77777777" w:rsidR="00B3700D" w:rsidRDefault="009F45C0">
      <w:pPr>
        <w:spacing w:line="360" w:lineRule="exact"/>
        <w:ind w:firstLineChars="700" w:firstLine="168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B</w:t>
      </w:r>
      <w:r>
        <w:rPr>
          <w:rFonts w:ascii="宋体" w:eastAsia="宋体" w:hint="eastAsia"/>
          <w:sz w:val="24"/>
          <w:szCs w:val="24"/>
        </w:rPr>
        <w:t>、</w:t>
      </w:r>
      <w:r>
        <w:rPr>
          <w:rFonts w:ascii="宋体" w:eastAsia="宋体" w:hint="eastAsia"/>
          <w:sz w:val="24"/>
          <w:szCs w:val="24"/>
        </w:rPr>
        <w:t>D</w:t>
      </w:r>
      <w:r>
        <w:rPr>
          <w:rFonts w:ascii="宋体" w:eastAsia="宋体" w:hint="eastAsia"/>
          <w:sz w:val="24"/>
          <w:szCs w:val="24"/>
        </w:rPr>
        <w:t>、</w:t>
      </w:r>
      <w:r>
        <w:rPr>
          <w:rFonts w:ascii="宋体" w:eastAsia="宋体" w:hint="eastAsia"/>
          <w:sz w:val="24"/>
          <w:szCs w:val="24"/>
        </w:rPr>
        <w:t>M</w:t>
      </w:r>
      <w:r>
        <w:rPr>
          <w:rFonts w:ascii="宋体" w:eastAsia="宋体" w:hint="eastAsia"/>
          <w:sz w:val="24"/>
          <w:szCs w:val="24"/>
        </w:rPr>
        <w:t>兼用：</w:t>
      </w:r>
    </w:p>
    <w:p w14:paraId="048B1CDE" w14:textId="77777777" w:rsidR="00B3700D" w:rsidRDefault="009F45C0">
      <w:pPr>
        <w:spacing w:line="360" w:lineRule="exact"/>
        <w:ind w:firstLineChars="700" w:firstLine="1680"/>
        <w:rPr>
          <w:rFonts w:ascii="宋体" w:eastAsia="宋体"/>
          <w:sz w:val="24"/>
          <w:szCs w:val="24"/>
        </w:rPr>
      </w:pPr>
      <w:proofErr w:type="gramStart"/>
      <w:r>
        <w:rPr>
          <w:rFonts w:ascii="宋体" w:eastAsia="宋体" w:hint="eastAsia"/>
          <w:sz w:val="24"/>
          <w:szCs w:val="24"/>
        </w:rPr>
        <w:t>凸</w:t>
      </w:r>
      <w:proofErr w:type="gramEnd"/>
      <w:r>
        <w:rPr>
          <w:rFonts w:ascii="宋体" w:eastAsia="宋体" w:hint="eastAsia"/>
          <w:sz w:val="24"/>
          <w:szCs w:val="24"/>
        </w:rPr>
        <w:t>阵：</w:t>
      </w:r>
      <w:r>
        <w:rPr>
          <w:rFonts w:ascii="宋体" w:eastAsia="宋体" w:hint="eastAsia"/>
          <w:sz w:val="24"/>
          <w:szCs w:val="24"/>
        </w:rPr>
        <w:t>B/PWD</w:t>
      </w:r>
      <w:r>
        <w:rPr>
          <w:rFonts w:ascii="宋体" w:eastAsia="宋体" w:hint="eastAsia"/>
          <w:sz w:val="24"/>
          <w:szCs w:val="24"/>
        </w:rPr>
        <w:t>，</w:t>
      </w:r>
      <w:r>
        <w:rPr>
          <w:rFonts w:ascii="宋体" w:eastAsia="宋体" w:hint="eastAsia"/>
          <w:sz w:val="24"/>
          <w:szCs w:val="24"/>
        </w:rPr>
        <w:t xml:space="preserve">B/CWD </w:t>
      </w:r>
      <w:r>
        <w:rPr>
          <w:rFonts w:ascii="宋体" w:eastAsia="宋体" w:hint="eastAsia"/>
          <w:sz w:val="24"/>
          <w:szCs w:val="24"/>
        </w:rPr>
        <w:t>，</w:t>
      </w:r>
      <w:r>
        <w:rPr>
          <w:rFonts w:ascii="宋体" w:eastAsia="宋体" w:hint="eastAsia"/>
          <w:sz w:val="24"/>
          <w:szCs w:val="24"/>
        </w:rPr>
        <w:t>B/M</w:t>
      </w:r>
    </w:p>
    <w:p w14:paraId="67DF2C4A" w14:textId="77777777" w:rsidR="00B3700D" w:rsidRDefault="009F45C0">
      <w:pPr>
        <w:spacing w:line="360" w:lineRule="exact"/>
        <w:ind w:firstLineChars="700" w:firstLine="168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线阵：</w:t>
      </w:r>
      <w:r>
        <w:rPr>
          <w:rFonts w:ascii="宋体" w:eastAsia="宋体" w:hint="eastAsia"/>
          <w:sz w:val="24"/>
          <w:szCs w:val="24"/>
        </w:rPr>
        <w:t>B/PWD</w:t>
      </w:r>
      <w:r>
        <w:rPr>
          <w:rFonts w:ascii="宋体" w:eastAsia="宋体" w:hint="eastAsia"/>
          <w:sz w:val="24"/>
          <w:szCs w:val="24"/>
        </w:rPr>
        <w:t>，</w:t>
      </w:r>
      <w:r>
        <w:rPr>
          <w:rFonts w:ascii="宋体" w:eastAsia="宋体" w:hint="eastAsia"/>
          <w:sz w:val="24"/>
          <w:szCs w:val="24"/>
        </w:rPr>
        <w:t>B/CWD</w:t>
      </w:r>
      <w:r>
        <w:rPr>
          <w:rFonts w:ascii="宋体" w:eastAsia="宋体" w:hint="eastAsia"/>
          <w:sz w:val="24"/>
          <w:szCs w:val="24"/>
        </w:rPr>
        <w:t>，</w:t>
      </w:r>
      <w:r>
        <w:rPr>
          <w:rFonts w:ascii="宋体" w:eastAsia="宋体" w:hint="eastAsia"/>
          <w:sz w:val="24"/>
          <w:szCs w:val="24"/>
        </w:rPr>
        <w:t>B/M</w:t>
      </w:r>
    </w:p>
    <w:p w14:paraId="77B30332" w14:textId="77777777" w:rsidR="00B3700D" w:rsidRDefault="009F45C0">
      <w:pPr>
        <w:spacing w:line="360" w:lineRule="exact"/>
        <w:ind w:firstLineChars="700" w:firstLine="168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相控阵：</w:t>
      </w:r>
      <w:r>
        <w:rPr>
          <w:rFonts w:ascii="宋体" w:eastAsia="宋体" w:hint="eastAsia"/>
          <w:sz w:val="24"/>
          <w:szCs w:val="24"/>
        </w:rPr>
        <w:t>B/PWD</w:t>
      </w:r>
      <w:r>
        <w:rPr>
          <w:rFonts w:ascii="宋体" w:eastAsia="宋体" w:hint="eastAsia"/>
          <w:sz w:val="24"/>
          <w:szCs w:val="24"/>
        </w:rPr>
        <w:t>，</w:t>
      </w:r>
      <w:r>
        <w:rPr>
          <w:rFonts w:ascii="宋体" w:eastAsia="宋体" w:hint="eastAsia"/>
          <w:sz w:val="24"/>
          <w:szCs w:val="24"/>
        </w:rPr>
        <w:t>B/CWD</w:t>
      </w:r>
      <w:r>
        <w:rPr>
          <w:rFonts w:ascii="宋体" w:eastAsia="宋体" w:hint="eastAsia"/>
          <w:sz w:val="24"/>
          <w:szCs w:val="24"/>
        </w:rPr>
        <w:t>，</w:t>
      </w:r>
      <w:r>
        <w:rPr>
          <w:rFonts w:ascii="宋体" w:eastAsia="宋体" w:hint="eastAsia"/>
          <w:sz w:val="24"/>
          <w:szCs w:val="24"/>
        </w:rPr>
        <w:t>B/M</w:t>
      </w:r>
    </w:p>
    <w:p w14:paraId="298EA015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  <w:t>6.4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 xml:space="preserve"> </w:t>
      </w:r>
      <w:r>
        <w:rPr>
          <w:rFonts w:ascii="宋体" w:eastAsia="宋体" w:hint="eastAsia"/>
          <w:sz w:val="24"/>
          <w:szCs w:val="24"/>
        </w:rPr>
        <w:t>彩色多谱勒</w:t>
      </w:r>
      <w:r>
        <w:rPr>
          <w:rFonts w:ascii="宋体" w:eastAsia="宋体" w:hint="eastAsia"/>
          <w:sz w:val="24"/>
          <w:szCs w:val="24"/>
        </w:rPr>
        <w:t xml:space="preserve"> </w:t>
      </w:r>
    </w:p>
    <w:p w14:paraId="5FA0167A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6.4.1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显示方式：速度方差显示、速度显示、方差显示</w:t>
      </w:r>
      <w:r>
        <w:rPr>
          <w:rFonts w:ascii="宋体" w:eastAsia="宋体" w:hint="eastAsia"/>
          <w:sz w:val="24"/>
          <w:szCs w:val="24"/>
        </w:rPr>
        <w:tab/>
      </w:r>
    </w:p>
    <w:p w14:paraId="1B8B1FCA" w14:textId="77777777" w:rsidR="00B3700D" w:rsidRDefault="009F45C0">
      <w:pPr>
        <w:spacing w:line="360" w:lineRule="exact"/>
        <w:ind w:leftChars="399" w:left="1678" w:hangingChars="350" w:hanging="840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>6.4.2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彩色增强：组织多普勒成像，能量图，方向性能量图，高精细动态血</w:t>
      </w:r>
      <w:r>
        <w:rPr>
          <w:rFonts w:ascii="宋体" w:eastAsia="宋体"/>
          <w:sz w:val="24"/>
          <w:szCs w:val="24"/>
        </w:rPr>
        <w:t xml:space="preserve">             </w:t>
      </w:r>
      <w:r>
        <w:rPr>
          <w:rFonts w:ascii="宋体" w:eastAsia="宋体" w:hint="eastAsia"/>
          <w:sz w:val="24"/>
          <w:szCs w:val="24"/>
        </w:rPr>
        <w:t>流成像</w:t>
      </w:r>
    </w:p>
    <w:p w14:paraId="434F3737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6.4.3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高精细动态血流，具有无二</w:t>
      </w:r>
      <w:proofErr w:type="gramStart"/>
      <w:r>
        <w:rPr>
          <w:rFonts w:ascii="宋体" w:eastAsia="宋体" w:hint="eastAsia"/>
          <w:sz w:val="24"/>
          <w:szCs w:val="24"/>
        </w:rPr>
        <w:t>维背景</w:t>
      </w:r>
      <w:proofErr w:type="gramEnd"/>
      <w:r>
        <w:rPr>
          <w:rFonts w:ascii="宋体" w:eastAsia="宋体" w:hint="eastAsia"/>
          <w:sz w:val="24"/>
          <w:szCs w:val="24"/>
        </w:rPr>
        <w:t>显示</w:t>
      </w:r>
    </w:p>
    <w:p w14:paraId="5106009C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6.4.5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显示位置调整：线阵扫描感兴趣的图像范围</w:t>
      </w:r>
      <w:r>
        <w:rPr>
          <w:rFonts w:ascii="宋体" w:eastAsia="宋体" w:hint="eastAsia"/>
          <w:sz w:val="24"/>
          <w:szCs w:val="24"/>
        </w:rPr>
        <w:t>-30</w:t>
      </w:r>
      <w:r>
        <w:rPr>
          <w:rFonts w:ascii="宋体" w:eastAsia="宋体" w:hint="eastAsia"/>
          <w:sz w:val="24"/>
          <w:szCs w:val="24"/>
        </w:rPr>
        <w:t>°～</w:t>
      </w:r>
      <w:r>
        <w:rPr>
          <w:rFonts w:ascii="宋体" w:eastAsia="宋体" w:hint="eastAsia"/>
          <w:sz w:val="24"/>
          <w:szCs w:val="24"/>
        </w:rPr>
        <w:t>+30</w:t>
      </w:r>
      <w:r>
        <w:rPr>
          <w:rFonts w:ascii="宋体" w:eastAsia="宋体" w:hint="eastAsia"/>
          <w:sz w:val="24"/>
          <w:szCs w:val="24"/>
        </w:rPr>
        <w:t>°。</w:t>
      </w:r>
      <w:r>
        <w:rPr>
          <w:rFonts w:ascii="宋体" w:eastAsia="宋体" w:hint="eastAsia"/>
          <w:sz w:val="24"/>
          <w:szCs w:val="24"/>
        </w:rPr>
        <w:tab/>
      </w:r>
    </w:p>
    <w:p w14:paraId="6E525362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6.4.5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彩色自动优化功能</w:t>
      </w:r>
      <w:r>
        <w:rPr>
          <w:rFonts w:ascii="宋体" w:eastAsia="宋体" w:hint="eastAsia"/>
          <w:sz w:val="24"/>
          <w:szCs w:val="24"/>
        </w:rPr>
        <w:tab/>
      </w:r>
    </w:p>
    <w:p w14:paraId="6755DA53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6.4.6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彩色</w:t>
      </w:r>
      <w:proofErr w:type="gramStart"/>
      <w:r>
        <w:rPr>
          <w:rFonts w:ascii="宋体" w:eastAsia="宋体" w:hint="eastAsia"/>
          <w:sz w:val="24"/>
          <w:szCs w:val="24"/>
        </w:rPr>
        <w:t>壁运动</w:t>
      </w:r>
      <w:proofErr w:type="gramEnd"/>
      <w:r>
        <w:rPr>
          <w:rFonts w:ascii="宋体" w:eastAsia="宋体" w:hint="eastAsia"/>
          <w:sz w:val="24"/>
          <w:szCs w:val="24"/>
        </w:rPr>
        <w:t>消除技术</w:t>
      </w:r>
      <w:r>
        <w:rPr>
          <w:rFonts w:ascii="宋体" w:eastAsia="宋体" w:hint="eastAsia"/>
          <w:sz w:val="24"/>
          <w:szCs w:val="24"/>
        </w:rPr>
        <w:tab/>
      </w:r>
    </w:p>
    <w:p w14:paraId="63A58894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lastRenderedPageBreak/>
        <w:tab/>
        <w:t>6.5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/>
          <w:sz w:val="24"/>
          <w:szCs w:val="24"/>
        </w:rPr>
        <w:t xml:space="preserve"> </w:t>
      </w:r>
      <w:r>
        <w:rPr>
          <w:rFonts w:ascii="宋体" w:eastAsia="宋体" w:hint="eastAsia"/>
          <w:sz w:val="24"/>
          <w:szCs w:val="24"/>
        </w:rPr>
        <w:t>数字化图像管理与记录装置</w:t>
      </w:r>
      <w:r>
        <w:rPr>
          <w:rFonts w:ascii="宋体" w:eastAsia="宋体" w:hint="eastAsia"/>
          <w:sz w:val="24"/>
          <w:szCs w:val="24"/>
        </w:rPr>
        <w:tab/>
      </w:r>
    </w:p>
    <w:p w14:paraId="60757B38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6.5.1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原始射频数据存储</w:t>
      </w:r>
      <w:r>
        <w:rPr>
          <w:rFonts w:ascii="宋体" w:eastAsia="宋体" w:hint="eastAsia"/>
          <w:sz w:val="24"/>
          <w:szCs w:val="24"/>
        </w:rPr>
        <w:tab/>
      </w:r>
    </w:p>
    <w:p w14:paraId="1604EAF0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  <w:t>6.5.2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光盘刻录，</w:t>
      </w:r>
      <w:r>
        <w:rPr>
          <w:rFonts w:ascii="宋体" w:eastAsia="宋体" w:hint="eastAsia"/>
          <w:sz w:val="24"/>
          <w:szCs w:val="24"/>
        </w:rPr>
        <w:t>USB</w:t>
      </w:r>
      <w:r>
        <w:rPr>
          <w:rFonts w:ascii="宋体" w:eastAsia="宋体" w:hint="eastAsia"/>
          <w:sz w:val="24"/>
          <w:szCs w:val="24"/>
        </w:rPr>
        <w:t>接口</w:t>
      </w:r>
    </w:p>
    <w:p w14:paraId="55B5B9A0" w14:textId="77777777" w:rsidR="00B3700D" w:rsidRDefault="009F45C0">
      <w:pPr>
        <w:spacing w:line="360" w:lineRule="exact"/>
        <w:rPr>
          <w:rFonts w:ascii="宋体" w:eastAsia="宋体"/>
          <w:sz w:val="24"/>
          <w:szCs w:val="24"/>
        </w:rPr>
      </w:pP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6.5.3</w:t>
      </w:r>
      <w:r>
        <w:rPr>
          <w:rFonts w:ascii="宋体" w:eastAsia="宋体" w:hint="eastAsia"/>
          <w:sz w:val="24"/>
          <w:szCs w:val="24"/>
        </w:rPr>
        <w:tab/>
      </w:r>
      <w:r>
        <w:rPr>
          <w:rFonts w:ascii="宋体" w:eastAsia="宋体" w:hint="eastAsia"/>
          <w:sz w:val="24"/>
          <w:szCs w:val="24"/>
        </w:rPr>
        <w:t>动态图像及静态图像以</w:t>
      </w:r>
      <w:r>
        <w:rPr>
          <w:rFonts w:ascii="宋体" w:eastAsia="宋体" w:hint="eastAsia"/>
          <w:sz w:val="24"/>
          <w:szCs w:val="24"/>
        </w:rPr>
        <w:t>AVI</w:t>
      </w:r>
      <w:r>
        <w:rPr>
          <w:rFonts w:ascii="宋体" w:eastAsia="宋体" w:hint="eastAsia"/>
          <w:sz w:val="24"/>
          <w:szCs w:val="24"/>
        </w:rPr>
        <w:t>、</w:t>
      </w:r>
      <w:r>
        <w:rPr>
          <w:rFonts w:ascii="宋体" w:eastAsia="宋体" w:hint="eastAsia"/>
          <w:sz w:val="24"/>
          <w:szCs w:val="24"/>
        </w:rPr>
        <w:t>BMP</w:t>
      </w:r>
      <w:r>
        <w:rPr>
          <w:rFonts w:ascii="宋体" w:eastAsia="宋体" w:hint="eastAsia"/>
          <w:sz w:val="24"/>
          <w:szCs w:val="24"/>
        </w:rPr>
        <w:t>或</w:t>
      </w:r>
      <w:r>
        <w:rPr>
          <w:rFonts w:ascii="宋体" w:eastAsia="宋体" w:hint="eastAsia"/>
          <w:sz w:val="24"/>
          <w:szCs w:val="24"/>
        </w:rPr>
        <w:t>JPEG</w:t>
      </w:r>
      <w:r>
        <w:rPr>
          <w:rFonts w:ascii="宋体" w:eastAsia="宋体" w:hint="eastAsia"/>
          <w:sz w:val="24"/>
          <w:szCs w:val="24"/>
        </w:rPr>
        <w:t>格式直接存储到存储媒介，不需要特殊软件转换</w:t>
      </w:r>
      <w:r>
        <w:rPr>
          <w:rFonts w:ascii="宋体" w:eastAsia="宋体" w:hint="eastAsia"/>
          <w:sz w:val="24"/>
          <w:szCs w:val="24"/>
        </w:rPr>
        <w:tab/>
      </w:r>
      <w:bookmarkStart w:id="0" w:name="_GoBack"/>
      <w:bookmarkEnd w:id="0"/>
    </w:p>
    <w:p w14:paraId="379F110F" w14:textId="77777777" w:rsidR="00B3700D" w:rsidRDefault="00B3700D">
      <w:pPr>
        <w:spacing w:line="360" w:lineRule="exact"/>
        <w:rPr>
          <w:rFonts w:ascii="宋体" w:eastAsia="宋体"/>
          <w:sz w:val="24"/>
          <w:szCs w:val="24"/>
        </w:rPr>
      </w:pPr>
    </w:p>
    <w:sectPr w:rsidR="00B3700D">
      <w:pgSz w:w="11906" w:h="16838"/>
      <w:pgMar w:top="1440" w:right="1469" w:bottom="1440" w:left="1575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8FFE154"/>
    <w:multiLevelType w:val="multilevel"/>
    <w:tmpl w:val="C8FFE154"/>
    <w:lvl w:ilvl="0">
      <w:start w:val="5"/>
      <w:numFmt w:val="decimal"/>
      <w:lvlText w:val="%1"/>
      <w:lvlJc w:val="left"/>
      <w:pPr>
        <w:tabs>
          <w:tab w:val="left" w:pos="846"/>
        </w:tabs>
        <w:ind w:left="846" w:hanging="846"/>
      </w:pPr>
    </w:lvl>
    <w:lvl w:ilvl="1">
      <w:start w:val="1"/>
      <w:numFmt w:val="decimal"/>
      <w:lvlRestart w:val="0"/>
      <w:lvlText w:val="%1.%2"/>
      <w:lvlJc w:val="left"/>
      <w:pPr>
        <w:tabs>
          <w:tab w:val="left" w:pos="1056"/>
        </w:tabs>
        <w:ind w:left="1056" w:hanging="846"/>
      </w:pPr>
    </w:lvl>
    <w:lvl w:ilvl="2">
      <w:start w:val="4"/>
      <w:numFmt w:val="decimal"/>
      <w:lvlRestart w:val="0"/>
      <w:lvlText w:val="%1.%2.%3"/>
      <w:lvlJc w:val="left"/>
      <w:pPr>
        <w:tabs>
          <w:tab w:val="left" w:pos="1266"/>
        </w:tabs>
        <w:ind w:left="1266" w:hanging="846"/>
      </w:pPr>
    </w:lvl>
    <w:lvl w:ilvl="3">
      <w:start w:val="1"/>
      <w:numFmt w:val="decimal"/>
      <w:lvlRestart w:val="0"/>
      <w:lvlText w:val="%1.%2.%3.%4"/>
      <w:lvlJc w:val="left"/>
      <w:pPr>
        <w:tabs>
          <w:tab w:val="left" w:pos="1476"/>
        </w:tabs>
        <w:ind w:left="1476" w:hanging="846"/>
      </w:pPr>
    </w:lvl>
    <w:lvl w:ilvl="4">
      <w:start w:val="1"/>
      <w:numFmt w:val="decimal"/>
      <w:lvlRestart w:val="0"/>
      <w:lvlText w:val="%1.%2.%3.%4.%5"/>
      <w:lvlJc w:val="left"/>
      <w:pPr>
        <w:tabs>
          <w:tab w:val="left" w:pos="1900"/>
        </w:tabs>
        <w:ind w:left="1900" w:hanging="1060"/>
      </w:pPr>
    </w:lvl>
    <w:lvl w:ilvl="5">
      <w:start w:val="1"/>
      <w:numFmt w:val="decimal"/>
      <w:lvlRestart w:val="0"/>
      <w:lvlText w:val="%1.%2.%3.%4.%5.%6"/>
      <w:lvlJc w:val="left"/>
      <w:pPr>
        <w:tabs>
          <w:tab w:val="left" w:pos="2110"/>
        </w:tabs>
        <w:ind w:left="2110" w:hanging="1060"/>
      </w:pPr>
    </w:lvl>
    <w:lvl w:ilvl="6">
      <w:start w:val="1"/>
      <w:numFmt w:val="decimal"/>
      <w:lvlRestart w:val="0"/>
      <w:lvlText w:val="%1.%2.%3.%4.%5.%6.%7"/>
      <w:lvlJc w:val="left"/>
      <w:pPr>
        <w:tabs>
          <w:tab w:val="left" w:pos="2744"/>
        </w:tabs>
        <w:ind w:left="2744" w:hanging="1484"/>
      </w:pPr>
    </w:lvl>
    <w:lvl w:ilvl="7">
      <w:start w:val="1"/>
      <w:numFmt w:val="decimal"/>
      <w:lvlRestart w:val="0"/>
      <w:lvlText w:val="%1.%2.%3.%4.%5.%6.%7.%8"/>
      <w:lvlJc w:val="left"/>
      <w:pPr>
        <w:tabs>
          <w:tab w:val="left" w:pos="2954"/>
        </w:tabs>
        <w:ind w:left="2954" w:hanging="1484"/>
      </w:pPr>
    </w:lvl>
    <w:lvl w:ilvl="8">
      <w:start w:val="1"/>
      <w:numFmt w:val="decimal"/>
      <w:lvlRestart w:val="0"/>
      <w:lvlText w:val="%1.%2.%3.%4.%5.%6.%7.%8.%9"/>
      <w:lvlJc w:val="left"/>
      <w:pPr>
        <w:tabs>
          <w:tab w:val="left" w:pos="3588"/>
        </w:tabs>
        <w:ind w:left="3588" w:hanging="1908"/>
      </w:pPr>
    </w:lvl>
  </w:abstractNum>
  <w:abstractNum w:abstractNumId="1" w15:restartNumberingAfterBreak="0">
    <w:nsid w:val="D69D0951"/>
    <w:multiLevelType w:val="multilevel"/>
    <w:tmpl w:val="D69D0951"/>
    <w:lvl w:ilvl="0">
      <w:start w:val="5"/>
      <w:numFmt w:val="decimal"/>
      <w:lvlText w:val="%1"/>
      <w:lvlJc w:val="left"/>
      <w:pPr>
        <w:tabs>
          <w:tab w:val="left" w:pos="840"/>
        </w:tabs>
        <w:ind w:left="840" w:hanging="840"/>
      </w:pPr>
    </w:lvl>
    <w:lvl w:ilvl="1">
      <w:start w:val="1"/>
      <w:numFmt w:val="decimal"/>
      <w:lvlRestart w:val="0"/>
      <w:lvlText w:val="%1.%2"/>
      <w:lvlJc w:val="left"/>
      <w:pPr>
        <w:tabs>
          <w:tab w:val="left" w:pos="1050"/>
        </w:tabs>
        <w:ind w:left="1050" w:hanging="840"/>
      </w:pPr>
    </w:lvl>
    <w:lvl w:ilvl="2">
      <w:start w:val="21"/>
      <w:numFmt w:val="decimal"/>
      <w:lvlRestart w:val="0"/>
      <w:lvlText w:val="%1.%2.%3"/>
      <w:lvlJc w:val="left"/>
      <w:pPr>
        <w:tabs>
          <w:tab w:val="left" w:pos="1260"/>
        </w:tabs>
        <w:ind w:left="1260" w:hanging="840"/>
      </w:pPr>
    </w:lvl>
    <w:lvl w:ilvl="3">
      <w:start w:val="1"/>
      <w:numFmt w:val="decimal"/>
      <w:lvlRestart w:val="0"/>
      <w:lvlText w:val="%1.%2.%3.%4"/>
      <w:lvlJc w:val="left"/>
      <w:pPr>
        <w:tabs>
          <w:tab w:val="left" w:pos="1470"/>
        </w:tabs>
        <w:ind w:left="1470" w:hanging="840"/>
      </w:pPr>
    </w:lvl>
    <w:lvl w:ilvl="4">
      <w:start w:val="1"/>
      <w:numFmt w:val="decimal"/>
      <w:lvlRestart w:val="0"/>
      <w:lvlText w:val="%1.%2.%3.%4.%5"/>
      <w:lvlJc w:val="left"/>
      <w:pPr>
        <w:tabs>
          <w:tab w:val="left" w:pos="2100"/>
        </w:tabs>
        <w:ind w:left="2100" w:hanging="1260"/>
      </w:pPr>
    </w:lvl>
    <w:lvl w:ilvl="5">
      <w:start w:val="1"/>
      <w:numFmt w:val="decimal"/>
      <w:lvlRestart w:val="0"/>
      <w:lvlText w:val="%1.%2.%3.%4.%5.%6"/>
      <w:lvlJc w:val="left"/>
      <w:pPr>
        <w:tabs>
          <w:tab w:val="left" w:pos="2310"/>
        </w:tabs>
        <w:ind w:left="2310" w:hanging="1260"/>
      </w:pPr>
    </w:lvl>
    <w:lvl w:ilvl="6">
      <w:start w:val="1"/>
      <w:numFmt w:val="decimal"/>
      <w:lvlRestart w:val="0"/>
      <w:lvlText w:val="%1.%2.%3.%4.%5.%6.%7"/>
      <w:lvlJc w:val="left"/>
      <w:pPr>
        <w:tabs>
          <w:tab w:val="left" w:pos="2940"/>
        </w:tabs>
        <w:ind w:left="2940" w:hanging="1680"/>
      </w:pPr>
    </w:lvl>
    <w:lvl w:ilvl="7">
      <w:start w:val="1"/>
      <w:numFmt w:val="decimal"/>
      <w:lvlRestart w:val="0"/>
      <w:lvlText w:val="%1.%2.%3.%4.%5.%6.%7.%8"/>
      <w:lvlJc w:val="left"/>
      <w:pPr>
        <w:tabs>
          <w:tab w:val="left" w:pos="3150"/>
        </w:tabs>
        <w:ind w:left="3150" w:hanging="1680"/>
      </w:pPr>
    </w:lvl>
    <w:lvl w:ilvl="8">
      <w:start w:val="1"/>
      <w:numFmt w:val="decimal"/>
      <w:lvlRestart w:val="0"/>
      <w:lvlText w:val="%1.%2.%3.%4.%5.%6.%7.%8.%9"/>
      <w:lvlJc w:val="left"/>
      <w:pPr>
        <w:tabs>
          <w:tab w:val="left" w:pos="3780"/>
        </w:tabs>
        <w:ind w:left="3780" w:hanging="2100"/>
      </w:pPr>
    </w:lvl>
  </w:abstractNum>
  <w:abstractNum w:abstractNumId="2" w15:restartNumberingAfterBreak="0">
    <w:nsid w:val="F6EC8639"/>
    <w:multiLevelType w:val="multilevel"/>
    <w:tmpl w:val="F6EC8639"/>
    <w:lvl w:ilvl="0">
      <w:start w:val="6"/>
      <w:numFmt w:val="decimal"/>
      <w:lvlText w:val="%1"/>
      <w:lvlJc w:val="left"/>
      <w:pPr>
        <w:tabs>
          <w:tab w:val="left" w:pos="840"/>
        </w:tabs>
        <w:ind w:left="840" w:hanging="840"/>
      </w:pPr>
    </w:lvl>
    <w:lvl w:ilvl="1">
      <w:start w:val="1"/>
      <w:numFmt w:val="decimal"/>
      <w:lvlRestart w:val="0"/>
      <w:lvlText w:val="%1.%2"/>
      <w:lvlJc w:val="left"/>
      <w:pPr>
        <w:tabs>
          <w:tab w:val="left" w:pos="1260"/>
        </w:tabs>
        <w:ind w:left="1260" w:hanging="840"/>
      </w:pPr>
    </w:lvl>
    <w:lvl w:ilvl="2">
      <w:start w:val="6"/>
      <w:numFmt w:val="decimal"/>
      <w:lvlRestart w:val="0"/>
      <w:lvlText w:val="%1.%2.%3"/>
      <w:lvlJc w:val="left"/>
      <w:pPr>
        <w:tabs>
          <w:tab w:val="left" w:pos="1680"/>
        </w:tabs>
        <w:ind w:left="1680" w:hanging="840"/>
      </w:pPr>
    </w:lvl>
    <w:lvl w:ilvl="3">
      <w:start w:val="1"/>
      <w:numFmt w:val="decimal"/>
      <w:lvlRestart w:val="0"/>
      <w:lvlText w:val="%1.%2.%3.%4"/>
      <w:lvlJc w:val="left"/>
      <w:pPr>
        <w:tabs>
          <w:tab w:val="left" w:pos="2100"/>
        </w:tabs>
        <w:ind w:left="2100" w:hanging="840"/>
      </w:pPr>
    </w:lvl>
    <w:lvl w:ilvl="4">
      <w:start w:val="1"/>
      <w:numFmt w:val="decimal"/>
      <w:lvlRestart w:val="0"/>
      <w:lvlText w:val="%1.%2.%3.%4.%5"/>
      <w:lvlJc w:val="left"/>
      <w:pPr>
        <w:tabs>
          <w:tab w:val="left" w:pos="2940"/>
        </w:tabs>
        <w:ind w:left="2940" w:hanging="1260"/>
      </w:pPr>
    </w:lvl>
    <w:lvl w:ilvl="5">
      <w:start w:val="1"/>
      <w:numFmt w:val="decimal"/>
      <w:lvlRestart w:val="0"/>
      <w:lvlText w:val="%1.%2.%3.%4.%5.%6"/>
      <w:lvlJc w:val="left"/>
      <w:pPr>
        <w:tabs>
          <w:tab w:val="left" w:pos="3360"/>
        </w:tabs>
        <w:ind w:left="3360" w:hanging="1260"/>
      </w:pPr>
    </w:lvl>
    <w:lvl w:ilvl="6">
      <w:start w:val="1"/>
      <w:numFmt w:val="decimal"/>
      <w:lvlRestart w:val="0"/>
      <w:lvlText w:val="%1.%2.%3.%4.%5.%6.%7"/>
      <w:lvlJc w:val="left"/>
      <w:pPr>
        <w:tabs>
          <w:tab w:val="left" w:pos="4200"/>
        </w:tabs>
        <w:ind w:left="4200" w:hanging="1680"/>
      </w:pPr>
    </w:lvl>
    <w:lvl w:ilvl="7">
      <w:start w:val="1"/>
      <w:numFmt w:val="decimal"/>
      <w:lvlRestart w:val="0"/>
      <w:lvlText w:val="%1.%2.%3.%4.%5.%6.%7.%8"/>
      <w:lvlJc w:val="left"/>
      <w:pPr>
        <w:tabs>
          <w:tab w:val="left" w:pos="4620"/>
        </w:tabs>
        <w:ind w:left="4620" w:hanging="1680"/>
      </w:pPr>
    </w:lvl>
    <w:lvl w:ilvl="8">
      <w:start w:val="1"/>
      <w:numFmt w:val="decimal"/>
      <w:lvlRestart w:val="0"/>
      <w:lvlText w:val="%1.%2.%3.%4.%5.%6.%7.%8.%9"/>
      <w:lvlJc w:val="left"/>
      <w:pPr>
        <w:tabs>
          <w:tab w:val="left" w:pos="5460"/>
        </w:tabs>
        <w:ind w:left="5460" w:hanging="2100"/>
      </w:pPr>
    </w:lvl>
  </w:abstractNum>
  <w:abstractNum w:abstractNumId="3" w15:restartNumberingAfterBreak="0">
    <w:nsid w:val="2D02F310"/>
    <w:multiLevelType w:val="multilevel"/>
    <w:tmpl w:val="2D02F310"/>
    <w:lvl w:ilvl="0">
      <w:start w:val="5"/>
      <w:numFmt w:val="decimal"/>
      <w:lvlText w:val="%1"/>
      <w:lvlJc w:val="left"/>
      <w:pPr>
        <w:tabs>
          <w:tab w:val="left" w:pos="883"/>
        </w:tabs>
        <w:ind w:left="883" w:hanging="883"/>
      </w:pPr>
    </w:lvl>
    <w:lvl w:ilvl="1">
      <w:start w:val="1"/>
      <w:numFmt w:val="decimal"/>
      <w:lvlRestart w:val="0"/>
      <w:lvlText w:val="%1.%2"/>
      <w:lvlJc w:val="left"/>
      <w:pPr>
        <w:tabs>
          <w:tab w:val="left" w:pos="1101"/>
        </w:tabs>
        <w:ind w:left="1101" w:hanging="883"/>
      </w:pPr>
    </w:lvl>
    <w:lvl w:ilvl="2">
      <w:start w:val="16"/>
      <w:numFmt w:val="decimal"/>
      <w:lvlRestart w:val="0"/>
      <w:lvlText w:val="%1.%2.%3"/>
      <w:lvlJc w:val="left"/>
      <w:pPr>
        <w:tabs>
          <w:tab w:val="left" w:pos="1319"/>
        </w:tabs>
        <w:ind w:left="1319" w:hanging="883"/>
      </w:pPr>
    </w:lvl>
    <w:lvl w:ilvl="3">
      <w:start w:val="1"/>
      <w:numFmt w:val="decimal"/>
      <w:lvlRestart w:val="0"/>
      <w:lvlText w:val="%1.%2.%3.%4"/>
      <w:lvlJc w:val="left"/>
      <w:pPr>
        <w:tabs>
          <w:tab w:val="left" w:pos="1537"/>
        </w:tabs>
        <w:ind w:left="1537" w:hanging="883"/>
      </w:pPr>
    </w:lvl>
    <w:lvl w:ilvl="4">
      <w:start w:val="1"/>
      <w:numFmt w:val="decimal"/>
      <w:lvlRestart w:val="0"/>
      <w:lvlText w:val="%1.%2.%3.%4.%5"/>
      <w:lvlJc w:val="left"/>
      <w:pPr>
        <w:tabs>
          <w:tab w:val="left" w:pos="1977"/>
        </w:tabs>
        <w:ind w:left="1977" w:hanging="1105"/>
      </w:pPr>
    </w:lvl>
    <w:lvl w:ilvl="5">
      <w:start w:val="1"/>
      <w:numFmt w:val="decimal"/>
      <w:lvlRestart w:val="0"/>
      <w:lvlText w:val="%1.%2.%3.%4.%5.%6"/>
      <w:lvlJc w:val="left"/>
      <w:pPr>
        <w:tabs>
          <w:tab w:val="left" w:pos="2195"/>
        </w:tabs>
        <w:ind w:left="2195" w:hanging="1105"/>
      </w:pPr>
    </w:lvl>
    <w:lvl w:ilvl="6">
      <w:start w:val="1"/>
      <w:numFmt w:val="decimal"/>
      <w:lvlRestart w:val="0"/>
      <w:lvlText w:val="%1.%2.%3.%4.%5.%6.%7"/>
      <w:lvlJc w:val="left"/>
      <w:pPr>
        <w:tabs>
          <w:tab w:val="left" w:pos="2855"/>
        </w:tabs>
        <w:ind w:left="2855" w:hanging="1547"/>
      </w:pPr>
    </w:lvl>
    <w:lvl w:ilvl="7">
      <w:start w:val="1"/>
      <w:numFmt w:val="decimal"/>
      <w:lvlRestart w:val="0"/>
      <w:lvlText w:val="%1.%2.%3.%4.%5.%6.%7.%8"/>
      <w:lvlJc w:val="left"/>
      <w:pPr>
        <w:tabs>
          <w:tab w:val="left" w:pos="3073"/>
        </w:tabs>
        <w:ind w:left="3073" w:hanging="1547"/>
      </w:pPr>
    </w:lvl>
    <w:lvl w:ilvl="8">
      <w:start w:val="1"/>
      <w:numFmt w:val="decimal"/>
      <w:lvlRestart w:val="0"/>
      <w:lvlText w:val="%1.%2.%3.%4.%5.%6.%7.%8.%9"/>
      <w:lvlJc w:val="left"/>
      <w:pPr>
        <w:tabs>
          <w:tab w:val="left" w:pos="3733"/>
        </w:tabs>
        <w:ind w:left="3733" w:hanging="1989"/>
      </w:pPr>
    </w:lvl>
  </w:abstractNum>
  <w:abstractNum w:abstractNumId="4" w15:restartNumberingAfterBreak="0">
    <w:nsid w:val="6EA6A9C0"/>
    <w:multiLevelType w:val="multilevel"/>
    <w:tmpl w:val="6EA6A9C0"/>
    <w:lvl w:ilvl="0">
      <w:start w:val="6"/>
      <w:numFmt w:val="decimal"/>
      <w:lvlText w:val="%1"/>
      <w:lvlJc w:val="left"/>
      <w:pPr>
        <w:tabs>
          <w:tab w:val="left" w:pos="1260"/>
        </w:tabs>
        <w:ind w:left="1260" w:hanging="1260"/>
      </w:pPr>
    </w:lvl>
    <w:lvl w:ilvl="1">
      <w:start w:val="2"/>
      <w:numFmt w:val="decimal"/>
      <w:lvlRestart w:val="0"/>
      <w:lvlText w:val="%1.%2"/>
      <w:lvlJc w:val="left"/>
      <w:pPr>
        <w:tabs>
          <w:tab w:val="left" w:pos="1680"/>
        </w:tabs>
        <w:ind w:left="1680" w:hanging="1260"/>
      </w:pPr>
    </w:lvl>
    <w:lvl w:ilvl="2">
      <w:start w:val="1"/>
      <w:numFmt w:val="decimal"/>
      <w:lvlRestart w:val="0"/>
      <w:lvlText w:val="%1.%2.%3"/>
      <w:lvlJc w:val="left"/>
      <w:pPr>
        <w:tabs>
          <w:tab w:val="left" w:pos="2100"/>
        </w:tabs>
        <w:ind w:left="2100" w:hanging="1260"/>
      </w:pPr>
    </w:lvl>
    <w:lvl w:ilvl="3">
      <w:start w:val="2"/>
      <w:numFmt w:val="decimal"/>
      <w:lvlRestart w:val="0"/>
      <w:lvlText w:val="%1.%2.%3.%4"/>
      <w:lvlJc w:val="left"/>
      <w:pPr>
        <w:tabs>
          <w:tab w:val="left" w:pos="2520"/>
        </w:tabs>
        <w:ind w:left="2520" w:hanging="1260"/>
      </w:pPr>
    </w:lvl>
    <w:lvl w:ilvl="4">
      <w:start w:val="1"/>
      <w:numFmt w:val="decimal"/>
      <w:lvlRestart w:val="0"/>
      <w:lvlText w:val="%1.%2.%3.%4.%5"/>
      <w:lvlJc w:val="left"/>
      <w:pPr>
        <w:tabs>
          <w:tab w:val="left" w:pos="3192"/>
        </w:tabs>
        <w:ind w:left="3192" w:hanging="1512"/>
      </w:pPr>
    </w:lvl>
    <w:lvl w:ilvl="5">
      <w:start w:val="1"/>
      <w:numFmt w:val="decimal"/>
      <w:lvlRestart w:val="0"/>
      <w:lvlText w:val="%1.%2.%3.%4.%5.%6"/>
      <w:lvlJc w:val="left"/>
      <w:pPr>
        <w:tabs>
          <w:tab w:val="left" w:pos="3612"/>
        </w:tabs>
        <w:ind w:left="3612" w:hanging="1512"/>
      </w:pPr>
    </w:lvl>
    <w:lvl w:ilvl="6">
      <w:start w:val="1"/>
      <w:numFmt w:val="decimal"/>
      <w:lvlRestart w:val="0"/>
      <w:lvlText w:val="%1.%2.%3.%4.%5.%6.%7"/>
      <w:lvlJc w:val="left"/>
      <w:pPr>
        <w:tabs>
          <w:tab w:val="left" w:pos="4536"/>
        </w:tabs>
        <w:ind w:left="4536" w:hanging="2016"/>
      </w:pPr>
    </w:lvl>
    <w:lvl w:ilvl="7">
      <w:start w:val="1"/>
      <w:numFmt w:val="decimal"/>
      <w:lvlRestart w:val="0"/>
      <w:lvlText w:val="%1.%2.%3.%4.%5.%6.%7.%8"/>
      <w:lvlJc w:val="left"/>
      <w:pPr>
        <w:tabs>
          <w:tab w:val="left" w:pos="4956"/>
        </w:tabs>
        <w:ind w:left="4956" w:hanging="2016"/>
      </w:pPr>
    </w:lvl>
    <w:lvl w:ilvl="8">
      <w:start w:val="1"/>
      <w:numFmt w:val="decimal"/>
      <w:lvlRestart w:val="0"/>
      <w:lvlText w:val="%1.%2.%3.%4.%5.%6.%7.%8.%9"/>
      <w:lvlJc w:val="left"/>
      <w:pPr>
        <w:tabs>
          <w:tab w:val="left" w:pos="5880"/>
        </w:tabs>
        <w:ind w:left="5880" w:hanging="25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4"/>
  </w:compat>
  <w:docVars>
    <w:docVar w:name="commondata" w:val="eyJoZGlkIjoiNzE3YzM0YjY3MTc1NGYxYWYxZWUxNjg4OTYwY2Y1YzYifQ=="/>
    <w:docVar w:name="KSO_WPS_MARK_KEY" w:val="24a22137-2adf-45c5-9251-5e10d0f7fe61"/>
  </w:docVars>
  <w:rsids>
    <w:rsidRoot w:val="00B3700D"/>
    <w:rsid w:val="00856C8C"/>
    <w:rsid w:val="009F45C0"/>
    <w:rsid w:val="00B3700D"/>
    <w:rsid w:val="1AC76DF0"/>
    <w:rsid w:val="1B782528"/>
    <w:rsid w:val="3B563B4D"/>
    <w:rsid w:val="3DB75CDA"/>
    <w:rsid w:val="567967F0"/>
    <w:rsid w:val="5DE0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E9DFF"/>
  <w15:docId w15:val="{E246B3CE-7C45-473D-9CE9-0607470B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等线" w:eastAsia="等线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573</Words>
  <Characters>3271</Characters>
  <Application>Microsoft Office Word</Application>
  <DocSecurity>0</DocSecurity>
  <Lines>27</Lines>
  <Paragraphs>7</Paragraphs>
  <ScaleCrop>false</ScaleCrop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Administrator</cp:lastModifiedBy>
  <cp:revision>4</cp:revision>
  <dcterms:created xsi:type="dcterms:W3CDTF">2018-03-19T06:52:00Z</dcterms:created>
  <dcterms:modified xsi:type="dcterms:W3CDTF">2023-05-11T09:22:00Z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C2E01C7BA09844B3A0A61D09FDD5D421</vt:lpwstr>
  </property>
</Properties>
</file>