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028B" w14:textId="12DD7001" w:rsidR="00355CC5" w:rsidRDefault="0073353E" w:rsidP="0073353E">
      <w:pPr>
        <w:widowControl/>
        <w:spacing w:afterLines="50" w:after="156"/>
        <w:ind w:firstLineChars="100" w:firstLine="281"/>
        <w:jc w:val="center"/>
        <w:rPr>
          <w:rFonts w:ascii="宋体" w:cs="宋体"/>
          <w:b/>
          <w:bCs/>
          <w:color w:val="000000"/>
          <w:kern w:val="0"/>
          <w:sz w:val="28"/>
          <w:szCs w:val="28"/>
        </w:rPr>
      </w:pPr>
      <w:r w:rsidRPr="0073353E"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高端彩色多普勒超声诊断仪（皮肤、神经及肌骨超声）</w:t>
      </w:r>
      <w:r w:rsidR="00231E2F"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采购需求</w:t>
      </w:r>
    </w:p>
    <w:p w14:paraId="3D606C02" w14:textId="77777777" w:rsidR="00355CC5" w:rsidRDefault="00865166">
      <w:pPr>
        <w:pStyle w:val="1"/>
        <w:numPr>
          <w:ilvl w:val="0"/>
          <w:numId w:val="1"/>
        </w:numPr>
        <w:spacing w:afterLines="50" w:after="156"/>
        <w:ind w:firstLineChars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设备名称：彩色超声诊断设备</w:t>
      </w:r>
    </w:p>
    <w:p w14:paraId="371C64F7" w14:textId="77777777" w:rsidR="00355CC5" w:rsidRDefault="00865166">
      <w:pPr>
        <w:pStyle w:val="1"/>
        <w:numPr>
          <w:ilvl w:val="0"/>
          <w:numId w:val="1"/>
        </w:numPr>
        <w:spacing w:afterLines="50" w:after="156"/>
        <w:ind w:firstLineChars="0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数量</w:t>
      </w:r>
      <w:r>
        <w:rPr>
          <w:b/>
          <w:color w:val="000000"/>
          <w:sz w:val="24"/>
          <w:szCs w:val="24"/>
        </w:rPr>
        <w:t>：一套</w:t>
      </w:r>
    </w:p>
    <w:p w14:paraId="575A2235" w14:textId="77777777" w:rsidR="00355CC5" w:rsidRDefault="00865166">
      <w:pPr>
        <w:pStyle w:val="1"/>
        <w:numPr>
          <w:ilvl w:val="0"/>
          <w:numId w:val="1"/>
        </w:numPr>
        <w:spacing w:afterLines="50" w:after="156"/>
        <w:ind w:rightChars="200" w:right="420" w:firstLineChars="0"/>
        <w:jc w:val="left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用途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主要</w:t>
      </w:r>
      <w:r>
        <w:rPr>
          <w:color w:val="000000"/>
          <w:sz w:val="24"/>
          <w:szCs w:val="24"/>
        </w:rPr>
        <w:t>用于腹部</w:t>
      </w:r>
      <w:r>
        <w:rPr>
          <w:rFonts w:hint="eastAsia"/>
          <w:color w:val="000000"/>
          <w:sz w:val="24"/>
          <w:szCs w:val="24"/>
        </w:rPr>
        <w:t>、妇产</w:t>
      </w:r>
      <w:r>
        <w:rPr>
          <w:color w:val="000000"/>
          <w:sz w:val="24"/>
          <w:szCs w:val="24"/>
        </w:rPr>
        <w:t>、胎儿心脏、</w:t>
      </w:r>
      <w:r>
        <w:rPr>
          <w:rFonts w:hint="eastAsia"/>
          <w:color w:val="000000"/>
          <w:sz w:val="24"/>
          <w:szCs w:val="24"/>
        </w:rPr>
        <w:t>成人</w:t>
      </w:r>
      <w:r>
        <w:rPr>
          <w:color w:val="000000"/>
          <w:sz w:val="24"/>
          <w:szCs w:val="24"/>
        </w:rPr>
        <w:t>心脏、血管、浅表小器官、</w:t>
      </w:r>
      <w:r>
        <w:rPr>
          <w:rFonts w:hint="eastAsia"/>
          <w:color w:val="000000"/>
          <w:sz w:val="24"/>
          <w:szCs w:val="24"/>
        </w:rPr>
        <w:t>肌骨</w:t>
      </w:r>
      <w:r>
        <w:rPr>
          <w:color w:val="000000"/>
          <w:sz w:val="24"/>
          <w:szCs w:val="24"/>
        </w:rPr>
        <w:t>、神</w:t>
      </w: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经、泌尿、儿科、腔内、术中</w:t>
      </w:r>
      <w:r>
        <w:rPr>
          <w:rFonts w:hint="eastAsia"/>
          <w:color w:val="000000"/>
          <w:sz w:val="24"/>
          <w:szCs w:val="24"/>
        </w:rPr>
        <w:t>、介入</w:t>
      </w:r>
      <w:r>
        <w:rPr>
          <w:color w:val="000000"/>
          <w:sz w:val="24"/>
          <w:szCs w:val="24"/>
        </w:rPr>
        <w:t>等方面的临床诊断</w:t>
      </w:r>
      <w:r>
        <w:rPr>
          <w:rFonts w:hint="eastAsia"/>
          <w:color w:val="000000"/>
          <w:sz w:val="24"/>
          <w:szCs w:val="24"/>
        </w:rPr>
        <w:t>、科研教学、</w:t>
      </w:r>
      <w:r>
        <w:rPr>
          <w:color w:val="000000"/>
          <w:sz w:val="24"/>
          <w:szCs w:val="24"/>
        </w:rPr>
        <w:t>疑难病例会诊工作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具有世界先进水平，具备持续升级能力，可以满足开展新的临床应用需求的超声系统。</w:t>
      </w:r>
    </w:p>
    <w:p w14:paraId="37DF3A39" w14:textId="77777777" w:rsidR="00355CC5" w:rsidRDefault="00865166">
      <w:pPr>
        <w:pStyle w:val="1"/>
        <w:numPr>
          <w:ilvl w:val="0"/>
          <w:numId w:val="1"/>
        </w:numPr>
        <w:spacing w:afterLines="50" w:after="156"/>
        <w:ind w:firstLineChars="0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交货期</w:t>
      </w:r>
      <w:r>
        <w:rPr>
          <w:b/>
          <w:color w:val="000000"/>
          <w:sz w:val="24"/>
          <w:szCs w:val="24"/>
        </w:rPr>
        <w:t>：合同生效后</w:t>
      </w:r>
      <w:r>
        <w:rPr>
          <w:rFonts w:hint="eastAsia"/>
          <w:b/>
          <w:color w:val="000000"/>
          <w:sz w:val="24"/>
          <w:szCs w:val="24"/>
        </w:rPr>
        <w:t>三</w:t>
      </w:r>
      <w:r>
        <w:rPr>
          <w:b/>
          <w:color w:val="000000"/>
          <w:sz w:val="24"/>
          <w:szCs w:val="24"/>
        </w:rPr>
        <w:t>个月</w:t>
      </w:r>
    </w:p>
    <w:p w14:paraId="09C976ED" w14:textId="77777777" w:rsidR="00355CC5" w:rsidRDefault="00865166">
      <w:pPr>
        <w:pStyle w:val="1"/>
        <w:numPr>
          <w:ilvl w:val="0"/>
          <w:numId w:val="1"/>
        </w:numPr>
        <w:spacing w:afterLines="50" w:after="156"/>
        <w:ind w:firstLineChars="0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主要</w:t>
      </w:r>
      <w:r>
        <w:rPr>
          <w:b/>
          <w:color w:val="000000"/>
          <w:sz w:val="24"/>
          <w:szCs w:val="24"/>
        </w:rPr>
        <w:t>技术规格</w:t>
      </w:r>
      <w:r>
        <w:rPr>
          <w:rFonts w:hint="eastAsia"/>
          <w:b/>
          <w:color w:val="000000"/>
          <w:sz w:val="24"/>
          <w:szCs w:val="24"/>
        </w:rPr>
        <w:t>及</w:t>
      </w:r>
      <w:r>
        <w:rPr>
          <w:b/>
          <w:color w:val="000000"/>
          <w:sz w:val="24"/>
          <w:szCs w:val="24"/>
        </w:rPr>
        <w:t>系</w:t>
      </w:r>
      <w:r>
        <w:rPr>
          <w:rFonts w:ascii="宋体" w:hint="eastAsia"/>
          <w:b/>
          <w:color w:val="000000"/>
          <w:sz w:val="24"/>
          <w:szCs w:val="24"/>
        </w:rPr>
        <w:t>统</w:t>
      </w:r>
      <w:r>
        <w:rPr>
          <w:b/>
          <w:color w:val="000000"/>
          <w:sz w:val="24"/>
          <w:szCs w:val="24"/>
        </w:rPr>
        <w:t>概述：</w:t>
      </w:r>
    </w:p>
    <w:p w14:paraId="10E409E3" w14:textId="77777777" w:rsidR="00355CC5" w:rsidRDefault="00865166">
      <w:pPr>
        <w:spacing w:afterLines="50" w:after="156"/>
        <w:ind w:left="108" w:firstLineChars="150" w:firstLine="36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彩色</w:t>
      </w:r>
      <w:r>
        <w:rPr>
          <w:color w:val="000000"/>
          <w:sz w:val="24"/>
          <w:szCs w:val="24"/>
        </w:rPr>
        <w:t>多普勒超声波诊断仪包括：</w:t>
      </w:r>
    </w:p>
    <w:p w14:paraId="175C0E40" w14:textId="77777777" w:rsidR="00355CC5" w:rsidRDefault="00865166">
      <w:pPr>
        <w:pStyle w:val="1"/>
        <w:spacing w:afterLines="50" w:after="156"/>
        <w:ind w:left="1440" w:hangingChars="600" w:hanging="144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5.1.1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22</w:t>
      </w:r>
      <w:r>
        <w:rPr>
          <w:rFonts w:hint="eastAsia"/>
          <w:color w:val="000000"/>
          <w:sz w:val="24"/>
          <w:szCs w:val="24"/>
        </w:rPr>
        <w:t>英寸</w:t>
      </w:r>
      <w:r>
        <w:rPr>
          <w:rFonts w:hint="eastAsia"/>
          <w:color w:val="000000"/>
          <w:sz w:val="24"/>
          <w:szCs w:val="24"/>
        </w:rPr>
        <w:t>OLED</w:t>
      </w:r>
      <w:r>
        <w:rPr>
          <w:color w:val="000000"/>
          <w:sz w:val="24"/>
          <w:szCs w:val="24"/>
        </w:rPr>
        <w:t>高分辨率监视器，</w:t>
      </w:r>
      <w:r>
        <w:rPr>
          <w:rFonts w:hint="eastAsia"/>
          <w:color w:val="000000"/>
          <w:sz w:val="24"/>
          <w:szCs w:val="24"/>
        </w:rPr>
        <w:t>广</w:t>
      </w:r>
      <w:r>
        <w:rPr>
          <w:color w:val="000000"/>
          <w:sz w:val="24"/>
          <w:szCs w:val="24"/>
        </w:rPr>
        <w:t>视角、高对比度，</w:t>
      </w:r>
      <w:r>
        <w:rPr>
          <w:rFonts w:hint="eastAsia"/>
          <w:color w:val="000000"/>
          <w:sz w:val="24"/>
          <w:szCs w:val="24"/>
        </w:rPr>
        <w:t>超稳</w:t>
      </w:r>
      <w:r>
        <w:rPr>
          <w:color w:val="000000"/>
          <w:sz w:val="24"/>
          <w:szCs w:val="24"/>
        </w:rPr>
        <w:t>动态显示图像</w:t>
      </w:r>
      <w:r>
        <w:rPr>
          <w:rFonts w:hint="eastAsia"/>
          <w:color w:val="000000"/>
          <w:sz w:val="24"/>
          <w:szCs w:val="24"/>
        </w:rPr>
        <w:t>，</w:t>
      </w:r>
    </w:p>
    <w:p w14:paraId="419B7D59" w14:textId="77777777" w:rsidR="00355CC5" w:rsidRDefault="00865166">
      <w:pPr>
        <w:pStyle w:val="1"/>
        <w:spacing w:afterLines="50" w:after="156"/>
        <w:ind w:leftChars="600" w:left="1260" w:firstLineChars="10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监视器</w:t>
      </w:r>
      <w:proofErr w:type="gramStart"/>
      <w:r>
        <w:rPr>
          <w:color w:val="000000"/>
          <w:sz w:val="24"/>
          <w:szCs w:val="24"/>
        </w:rPr>
        <w:t>自由臂可任意</w:t>
      </w:r>
      <w:proofErr w:type="gramEnd"/>
      <w:r>
        <w:rPr>
          <w:color w:val="000000"/>
          <w:sz w:val="24"/>
          <w:szCs w:val="24"/>
        </w:rPr>
        <w:t>角度移动</w:t>
      </w:r>
    </w:p>
    <w:p w14:paraId="05249FD8" w14:textId="77777777" w:rsidR="00355CC5" w:rsidRDefault="00865166">
      <w:pPr>
        <w:pStyle w:val="1"/>
        <w:spacing w:afterLines="50" w:after="156"/>
        <w:ind w:left="1440" w:hangingChars="600" w:hanging="144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5.1.2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10.4</w:t>
      </w:r>
      <w:r>
        <w:rPr>
          <w:rFonts w:hint="eastAsia"/>
          <w:color w:val="000000"/>
          <w:sz w:val="24"/>
          <w:szCs w:val="24"/>
        </w:rPr>
        <w:t>英寸</w:t>
      </w:r>
      <w:r>
        <w:rPr>
          <w:color w:val="000000"/>
          <w:sz w:val="24"/>
          <w:szCs w:val="24"/>
        </w:rPr>
        <w:t>大屏幕彩色液晶触摸控制屏</w:t>
      </w:r>
    </w:p>
    <w:p w14:paraId="6914D325" w14:textId="77777777" w:rsidR="00355CC5" w:rsidRDefault="00865166">
      <w:pPr>
        <w:pStyle w:val="1"/>
        <w:spacing w:afterLines="50" w:after="156"/>
        <w:ind w:left="1440" w:hangingChars="600" w:hanging="144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5.1.3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智能</w:t>
      </w:r>
      <w:r>
        <w:rPr>
          <w:color w:val="000000"/>
          <w:sz w:val="24"/>
          <w:szCs w:val="24"/>
        </w:rPr>
        <w:t>化操作系统，人体工程学设计，操作面板可</w:t>
      </w:r>
      <w:r>
        <w:rPr>
          <w:rFonts w:hint="eastAsia"/>
          <w:color w:val="000000"/>
          <w:sz w:val="24"/>
          <w:szCs w:val="24"/>
        </w:rPr>
        <w:t>旋转，</w:t>
      </w:r>
      <w:r>
        <w:rPr>
          <w:color w:val="000000"/>
          <w:sz w:val="24"/>
          <w:szCs w:val="24"/>
        </w:rPr>
        <w:t>高度可调</w:t>
      </w:r>
    </w:p>
    <w:p w14:paraId="5EF51CB0" w14:textId="77777777" w:rsidR="00355CC5" w:rsidRDefault="00865166">
      <w:pPr>
        <w:pStyle w:val="1"/>
        <w:spacing w:afterLines="50" w:after="156"/>
        <w:ind w:left="1440" w:hangingChars="600" w:hanging="144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5.1.4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全程实时连续动态聚焦技术</w:t>
      </w:r>
    </w:p>
    <w:p w14:paraId="7C5A7B8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5.1.5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智能</w:t>
      </w:r>
      <w:r>
        <w:rPr>
          <w:color w:val="000000"/>
          <w:sz w:val="24"/>
          <w:szCs w:val="24"/>
        </w:rPr>
        <w:t>脉冲调制技术，精确控制每个发射脉冲的频率、振幅、波形和方向，契合不同组织特性，有效提升图像的分辨率和灵敏度</w:t>
      </w:r>
    </w:p>
    <w:p w14:paraId="3640EF76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5.1.6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数字化</w:t>
      </w:r>
      <w:r>
        <w:rPr>
          <w:color w:val="000000"/>
          <w:sz w:val="24"/>
          <w:szCs w:val="24"/>
        </w:rPr>
        <w:t>高分辨率</w:t>
      </w:r>
      <w:proofErr w:type="gramStart"/>
      <w:r>
        <w:rPr>
          <w:rFonts w:hint="eastAsia"/>
          <w:color w:val="000000"/>
          <w:sz w:val="24"/>
          <w:szCs w:val="24"/>
        </w:rPr>
        <w:t>二维</w:t>
      </w:r>
      <w:r>
        <w:rPr>
          <w:color w:val="000000"/>
          <w:sz w:val="24"/>
          <w:szCs w:val="24"/>
        </w:rPr>
        <w:t>灰阶</w:t>
      </w:r>
      <w:proofErr w:type="gramEnd"/>
      <w:r>
        <w:rPr>
          <w:color w:val="000000"/>
          <w:sz w:val="24"/>
          <w:szCs w:val="24"/>
        </w:rPr>
        <w:t>成像</w:t>
      </w:r>
      <w:r>
        <w:rPr>
          <w:rFonts w:hint="eastAsia"/>
          <w:color w:val="000000"/>
          <w:sz w:val="24"/>
          <w:szCs w:val="24"/>
        </w:rPr>
        <w:t>单元</w:t>
      </w:r>
    </w:p>
    <w:p w14:paraId="742F5569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5.1.7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数字化</w:t>
      </w:r>
      <w:r>
        <w:rPr>
          <w:color w:val="000000"/>
          <w:sz w:val="24"/>
          <w:szCs w:val="24"/>
        </w:rPr>
        <w:t>高分辨率</w:t>
      </w:r>
      <w:r>
        <w:rPr>
          <w:rFonts w:hint="eastAsia"/>
          <w:color w:val="000000"/>
          <w:sz w:val="24"/>
          <w:szCs w:val="24"/>
        </w:rPr>
        <w:t>彩色</w:t>
      </w:r>
      <w:r>
        <w:rPr>
          <w:color w:val="000000"/>
          <w:sz w:val="24"/>
          <w:szCs w:val="24"/>
        </w:rPr>
        <w:t>多普勒</w:t>
      </w:r>
      <w:r>
        <w:rPr>
          <w:rFonts w:hint="eastAsia"/>
          <w:color w:val="000000"/>
          <w:sz w:val="24"/>
          <w:szCs w:val="24"/>
        </w:rPr>
        <w:t>血流成像单元</w:t>
      </w:r>
    </w:p>
    <w:p w14:paraId="56EC8B4A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5.1.8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数字化能量</w:t>
      </w:r>
      <w:r>
        <w:rPr>
          <w:color w:val="000000"/>
          <w:sz w:val="24"/>
          <w:szCs w:val="24"/>
        </w:rPr>
        <w:t>多普勒</w:t>
      </w:r>
      <w:r>
        <w:rPr>
          <w:rFonts w:hint="eastAsia"/>
          <w:color w:val="000000"/>
          <w:sz w:val="24"/>
          <w:szCs w:val="24"/>
        </w:rPr>
        <w:t>血流成像</w:t>
      </w:r>
      <w:r>
        <w:rPr>
          <w:color w:val="000000"/>
          <w:sz w:val="24"/>
          <w:szCs w:val="24"/>
        </w:rPr>
        <w:t>单元</w:t>
      </w:r>
    </w:p>
    <w:p w14:paraId="4BA87052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5.1.9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数字化频谱</w:t>
      </w:r>
      <w:r>
        <w:rPr>
          <w:color w:val="000000"/>
          <w:sz w:val="24"/>
          <w:szCs w:val="24"/>
        </w:rPr>
        <w:t>多普勒显示及分析系统</w:t>
      </w:r>
    </w:p>
    <w:p w14:paraId="17E9DCD9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5.1.10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数字化</w:t>
      </w:r>
      <w:r>
        <w:rPr>
          <w:color w:val="000000"/>
          <w:sz w:val="24"/>
          <w:szCs w:val="24"/>
        </w:rPr>
        <w:t>M</w:t>
      </w:r>
      <w:proofErr w:type="gramStart"/>
      <w:r>
        <w:rPr>
          <w:rFonts w:hint="eastAsia"/>
          <w:color w:val="000000"/>
          <w:sz w:val="24"/>
          <w:szCs w:val="24"/>
        </w:rPr>
        <w:t>型</w:t>
      </w:r>
      <w:r>
        <w:rPr>
          <w:color w:val="000000"/>
          <w:sz w:val="24"/>
          <w:szCs w:val="24"/>
        </w:rPr>
        <w:t>显示</w:t>
      </w:r>
      <w:proofErr w:type="gramEnd"/>
      <w:r>
        <w:rPr>
          <w:rFonts w:hint="eastAsia"/>
          <w:color w:val="000000"/>
          <w:sz w:val="24"/>
          <w:szCs w:val="24"/>
        </w:rPr>
        <w:t>及</w:t>
      </w:r>
      <w:r>
        <w:rPr>
          <w:color w:val="000000"/>
          <w:sz w:val="24"/>
          <w:szCs w:val="24"/>
        </w:rPr>
        <w:t>分析系统</w:t>
      </w:r>
    </w:p>
    <w:p w14:paraId="01CA2942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全方位</w:t>
      </w:r>
      <w:r>
        <w:rPr>
          <w:rFonts w:hint="eastAsia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型</w:t>
      </w:r>
      <w:r>
        <w:rPr>
          <w:color w:val="000000"/>
          <w:sz w:val="24"/>
          <w:szCs w:val="24"/>
        </w:rPr>
        <w:t>技术</w:t>
      </w:r>
      <w:r>
        <w:rPr>
          <w:rFonts w:hint="eastAsia"/>
          <w:color w:val="000000"/>
          <w:sz w:val="24"/>
          <w:szCs w:val="24"/>
        </w:rPr>
        <w:t>，可</w:t>
      </w:r>
      <w:r>
        <w:rPr>
          <w:rFonts w:ascii="Times New Roman" w:hAnsi="Times New Roman" w:cs="Times New Roman"/>
          <w:color w:val="000000"/>
          <w:sz w:val="24"/>
          <w:szCs w:val="24"/>
        </w:rPr>
        <w:t>360°</w:t>
      </w:r>
      <w:r>
        <w:rPr>
          <w:color w:val="000000"/>
          <w:sz w:val="24"/>
          <w:szCs w:val="24"/>
        </w:rPr>
        <w:t>旋转</w:t>
      </w:r>
      <w:proofErr w:type="gramStart"/>
      <w:r>
        <w:rPr>
          <w:rFonts w:hint="eastAsia"/>
          <w:color w:val="000000"/>
          <w:sz w:val="24"/>
          <w:szCs w:val="24"/>
        </w:rPr>
        <w:t>取样线</w:t>
      </w:r>
      <w:proofErr w:type="gramEnd"/>
      <w:r>
        <w:rPr>
          <w:color w:val="000000"/>
          <w:sz w:val="24"/>
          <w:szCs w:val="24"/>
        </w:rPr>
        <w:t>角度</w:t>
      </w:r>
      <w:r>
        <w:rPr>
          <w:rFonts w:hint="eastAsia"/>
          <w:color w:val="000000"/>
          <w:sz w:val="24"/>
          <w:szCs w:val="24"/>
        </w:rPr>
        <w:t>及</w:t>
      </w:r>
      <w:r>
        <w:rPr>
          <w:color w:val="000000"/>
          <w:sz w:val="24"/>
          <w:szCs w:val="24"/>
        </w:rPr>
        <w:t>任意移动</w:t>
      </w:r>
      <w:r>
        <w:rPr>
          <w:rFonts w:hint="eastAsia"/>
          <w:color w:val="000000"/>
          <w:sz w:val="24"/>
          <w:szCs w:val="24"/>
        </w:rPr>
        <w:t>位置</w:t>
      </w:r>
    </w:p>
    <w:p w14:paraId="439D73D6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5.1.11.1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图像</w:t>
      </w:r>
      <w:r>
        <w:rPr>
          <w:color w:val="000000"/>
          <w:sz w:val="24"/>
          <w:szCs w:val="24"/>
        </w:rPr>
        <w:t>冻结前后均可取</w:t>
      </w:r>
      <w:r>
        <w:rPr>
          <w:rFonts w:hint="eastAsia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型</w:t>
      </w:r>
    </w:p>
    <w:p w14:paraId="0A71AEB1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*</w:t>
      </w:r>
      <w:r>
        <w:rPr>
          <w:rFonts w:ascii="Times New Roman" w:hAnsi="Times New Roman" w:cs="Times New Roman"/>
          <w:color w:val="000000"/>
          <w:sz w:val="24"/>
          <w:szCs w:val="24"/>
        </w:rPr>
        <w:t>5.1.11.2</w:t>
      </w:r>
      <w:r>
        <w:rPr>
          <w:color w:val="000000"/>
          <w:sz w:val="24"/>
          <w:szCs w:val="24"/>
        </w:rPr>
        <w:t xml:space="preserve">  M</w:t>
      </w:r>
      <w:r>
        <w:rPr>
          <w:rFonts w:hint="eastAsia"/>
          <w:color w:val="000000"/>
          <w:sz w:val="24"/>
          <w:szCs w:val="24"/>
        </w:rPr>
        <w:t>型</w:t>
      </w:r>
      <w:proofErr w:type="gramStart"/>
      <w:r>
        <w:rPr>
          <w:color w:val="000000"/>
          <w:sz w:val="24"/>
          <w:szCs w:val="24"/>
        </w:rPr>
        <w:t>取样线</w:t>
      </w:r>
      <w:proofErr w:type="gramEnd"/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条</w:t>
      </w:r>
    </w:p>
    <w:p w14:paraId="46476D87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</w:t>
      </w:r>
      <w:r>
        <w:rPr>
          <w:color w:val="000000"/>
          <w:sz w:val="24"/>
          <w:szCs w:val="24"/>
        </w:rPr>
        <w:t>*</w:t>
      </w:r>
      <w:r>
        <w:rPr>
          <w:rFonts w:ascii="Times New Roman" w:hAnsi="Times New Roman" w:cs="Times New Roman"/>
          <w:color w:val="000000"/>
          <w:sz w:val="24"/>
          <w:szCs w:val="24"/>
        </w:rPr>
        <w:t>5.1.11.3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支持</w:t>
      </w:r>
      <w:proofErr w:type="gramStart"/>
      <w:r>
        <w:rPr>
          <w:color w:val="000000"/>
          <w:sz w:val="24"/>
          <w:szCs w:val="24"/>
        </w:rPr>
        <w:t>凸</w:t>
      </w:r>
      <w:proofErr w:type="gramEnd"/>
      <w:r>
        <w:rPr>
          <w:color w:val="000000"/>
          <w:sz w:val="24"/>
          <w:szCs w:val="24"/>
        </w:rPr>
        <w:t>阵、线阵、相控阵</w:t>
      </w:r>
      <w:r>
        <w:rPr>
          <w:rFonts w:hint="eastAsia"/>
          <w:color w:val="000000"/>
          <w:sz w:val="24"/>
          <w:szCs w:val="24"/>
        </w:rPr>
        <w:t>探头</w:t>
      </w:r>
    </w:p>
    <w:p w14:paraId="3D41BAD8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5.1.12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数字化</w:t>
      </w:r>
      <w:r>
        <w:rPr>
          <w:color w:val="000000"/>
          <w:sz w:val="24"/>
          <w:szCs w:val="24"/>
        </w:rPr>
        <w:t>连续多普勒显示及分析系统，</w:t>
      </w:r>
      <w:r>
        <w:rPr>
          <w:rFonts w:hint="eastAsia"/>
          <w:color w:val="000000"/>
          <w:sz w:val="24"/>
          <w:szCs w:val="24"/>
        </w:rPr>
        <w:t>支持</w:t>
      </w:r>
      <w:proofErr w:type="gramStart"/>
      <w:r>
        <w:rPr>
          <w:color w:val="000000"/>
          <w:sz w:val="24"/>
          <w:szCs w:val="24"/>
        </w:rPr>
        <w:t>凸</w:t>
      </w:r>
      <w:proofErr w:type="gramEnd"/>
      <w:r>
        <w:rPr>
          <w:color w:val="000000"/>
          <w:sz w:val="24"/>
          <w:szCs w:val="24"/>
        </w:rPr>
        <w:t>阵、线阵、相控阵探头</w:t>
      </w:r>
    </w:p>
    <w:p w14:paraId="1DA9D267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2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5.1.13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组织</w:t>
      </w:r>
      <w:r>
        <w:rPr>
          <w:color w:val="000000"/>
          <w:sz w:val="24"/>
          <w:szCs w:val="24"/>
        </w:rPr>
        <w:t>多普勒成像单元</w:t>
      </w:r>
      <w:r>
        <w:rPr>
          <w:rFonts w:hint="eastAsia"/>
          <w:color w:val="000000"/>
          <w:sz w:val="24"/>
          <w:szCs w:val="24"/>
        </w:rPr>
        <w:t xml:space="preserve">  </w:t>
      </w:r>
    </w:p>
    <w:p w14:paraId="16F97C68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5.1.14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空间</w:t>
      </w:r>
      <w:r>
        <w:rPr>
          <w:color w:val="000000"/>
          <w:sz w:val="24"/>
          <w:szCs w:val="24"/>
        </w:rPr>
        <w:t>复合成像</w:t>
      </w:r>
      <w:r>
        <w:rPr>
          <w:rFonts w:hint="eastAsia"/>
          <w:color w:val="000000"/>
          <w:sz w:val="24"/>
          <w:szCs w:val="24"/>
        </w:rPr>
        <w:t>技术（</w:t>
      </w:r>
      <w:r>
        <w:rPr>
          <w:color w:val="000000"/>
          <w:sz w:val="24"/>
          <w:szCs w:val="24"/>
        </w:rPr>
        <w:t>复合角度可调</w:t>
      </w:r>
      <w:r>
        <w:rPr>
          <w:rFonts w:hint="eastAsia"/>
          <w:color w:val="000000"/>
          <w:sz w:val="24"/>
          <w:szCs w:val="24"/>
        </w:rPr>
        <w:t>）</w:t>
      </w:r>
    </w:p>
    <w:p w14:paraId="7C266417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5.1.15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组织谐波</w:t>
      </w:r>
      <w:r>
        <w:rPr>
          <w:color w:val="000000"/>
          <w:sz w:val="24"/>
          <w:szCs w:val="24"/>
        </w:rPr>
        <w:t>成像</w:t>
      </w:r>
      <w:r>
        <w:rPr>
          <w:rFonts w:hint="eastAsia"/>
          <w:color w:val="000000"/>
          <w:sz w:val="24"/>
          <w:szCs w:val="24"/>
        </w:rPr>
        <w:t>功能</w:t>
      </w:r>
    </w:p>
    <w:p w14:paraId="67DABD0A" w14:textId="77777777" w:rsidR="00355CC5" w:rsidRDefault="00865166">
      <w:pPr>
        <w:pStyle w:val="1"/>
        <w:spacing w:afterLines="50" w:after="156"/>
        <w:ind w:firstLineChars="0" w:firstLine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5.1.16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图像</w:t>
      </w:r>
      <w:r>
        <w:rPr>
          <w:color w:val="000000"/>
          <w:sz w:val="24"/>
          <w:szCs w:val="24"/>
        </w:rPr>
        <w:t>一键优化技术，</w:t>
      </w:r>
      <w:r>
        <w:rPr>
          <w:rFonts w:hint="eastAsia"/>
          <w:color w:val="000000"/>
          <w:sz w:val="24"/>
          <w:szCs w:val="24"/>
        </w:rPr>
        <w:t>智能调整</w:t>
      </w:r>
      <w:r>
        <w:rPr>
          <w:color w:val="000000"/>
          <w:sz w:val="24"/>
          <w:szCs w:val="24"/>
        </w:rPr>
        <w:t>图像参数，获得最优成像</w:t>
      </w:r>
    </w:p>
    <w:p w14:paraId="4D931E0C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5.1.17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自适应成</w:t>
      </w:r>
      <w:r>
        <w:rPr>
          <w:color w:val="000000"/>
          <w:sz w:val="24"/>
          <w:szCs w:val="24"/>
        </w:rPr>
        <w:t>像技术，</w:t>
      </w:r>
      <w:r>
        <w:rPr>
          <w:rFonts w:hint="eastAsia"/>
          <w:color w:val="000000"/>
          <w:sz w:val="24"/>
          <w:szCs w:val="24"/>
        </w:rPr>
        <w:t>智能</w:t>
      </w:r>
      <w:r>
        <w:rPr>
          <w:color w:val="000000"/>
          <w:sz w:val="24"/>
          <w:szCs w:val="24"/>
        </w:rPr>
        <w:t>化滤波解析</w:t>
      </w:r>
      <w:r>
        <w:rPr>
          <w:rFonts w:hint="eastAsia"/>
          <w:color w:val="000000"/>
          <w:sz w:val="24"/>
          <w:szCs w:val="24"/>
        </w:rPr>
        <w:t>，抑制</w:t>
      </w:r>
      <w:r>
        <w:rPr>
          <w:color w:val="000000"/>
          <w:sz w:val="24"/>
          <w:szCs w:val="24"/>
        </w:rPr>
        <w:t>图像斑点噪声，可分级调节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hint="eastAsia"/>
          <w:color w:val="000000"/>
          <w:sz w:val="24"/>
          <w:szCs w:val="24"/>
        </w:rPr>
        <w:t>8</w:t>
      </w:r>
      <w:r>
        <w:rPr>
          <w:rFonts w:hint="eastAsia"/>
          <w:color w:val="000000"/>
          <w:sz w:val="24"/>
          <w:szCs w:val="24"/>
        </w:rPr>
        <w:t>级</w:t>
      </w:r>
      <w:r>
        <w:rPr>
          <w:rFonts w:hint="eastAsia"/>
          <w:color w:val="000000"/>
          <w:sz w:val="24"/>
          <w:szCs w:val="24"/>
        </w:rPr>
        <w:t xml:space="preserve">  </w:t>
      </w:r>
    </w:p>
    <w:p w14:paraId="1FF47E0A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5.1.18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具备自动</w:t>
      </w:r>
      <w:r>
        <w:rPr>
          <w:color w:val="000000"/>
          <w:sz w:val="24"/>
          <w:szCs w:val="24"/>
        </w:rPr>
        <w:t>声速校正功能，可</w:t>
      </w:r>
      <w:r>
        <w:rPr>
          <w:rFonts w:hint="eastAsia"/>
          <w:color w:val="000000"/>
          <w:sz w:val="24"/>
          <w:szCs w:val="24"/>
        </w:rPr>
        <w:t>对组织差异进行</w:t>
      </w:r>
      <w:r>
        <w:rPr>
          <w:color w:val="000000"/>
          <w:sz w:val="24"/>
          <w:szCs w:val="24"/>
        </w:rPr>
        <w:t>自</w:t>
      </w:r>
      <w:r>
        <w:rPr>
          <w:rFonts w:hint="eastAsia"/>
          <w:color w:val="000000"/>
          <w:sz w:val="24"/>
          <w:szCs w:val="24"/>
        </w:rPr>
        <w:t>动</w:t>
      </w:r>
      <w:r>
        <w:rPr>
          <w:color w:val="000000"/>
          <w:sz w:val="24"/>
          <w:szCs w:val="24"/>
        </w:rPr>
        <w:t>识别</w:t>
      </w:r>
    </w:p>
    <w:p w14:paraId="01940AA5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5.1.19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实</w:t>
      </w:r>
      <w:r>
        <w:rPr>
          <w:rFonts w:hint="eastAsia"/>
          <w:color w:val="000000"/>
          <w:sz w:val="24"/>
          <w:szCs w:val="24"/>
        </w:rPr>
        <w:t>时</w:t>
      </w:r>
      <w:r>
        <w:rPr>
          <w:color w:val="000000"/>
          <w:sz w:val="24"/>
          <w:szCs w:val="24"/>
        </w:rPr>
        <w:t>二同步</w:t>
      </w:r>
      <w:r>
        <w:rPr>
          <w:rFonts w:hint="eastAsia"/>
          <w:color w:val="000000"/>
          <w:sz w:val="24"/>
          <w:szCs w:val="24"/>
        </w:rPr>
        <w:t>/</w:t>
      </w:r>
      <w:r>
        <w:rPr>
          <w:rFonts w:hint="eastAsia"/>
          <w:color w:val="000000"/>
          <w:sz w:val="24"/>
          <w:szCs w:val="24"/>
        </w:rPr>
        <w:t>三同步</w:t>
      </w:r>
      <w:r>
        <w:rPr>
          <w:color w:val="000000"/>
          <w:sz w:val="24"/>
          <w:szCs w:val="24"/>
        </w:rPr>
        <w:t>能力</w:t>
      </w:r>
    </w:p>
    <w:p w14:paraId="27691A95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5.1.20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梯形拓展成像功能，</w:t>
      </w:r>
      <w:proofErr w:type="gramStart"/>
      <w:r>
        <w:rPr>
          <w:color w:val="000000"/>
          <w:sz w:val="24"/>
          <w:szCs w:val="24"/>
        </w:rPr>
        <w:t>扩大扫查视野</w:t>
      </w:r>
      <w:proofErr w:type="gramEnd"/>
      <w:r>
        <w:rPr>
          <w:rFonts w:hint="eastAsia"/>
          <w:color w:val="000000"/>
          <w:sz w:val="24"/>
          <w:szCs w:val="24"/>
        </w:rPr>
        <w:t xml:space="preserve">  </w:t>
      </w:r>
    </w:p>
    <w:p w14:paraId="062D9A47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具备增强</w:t>
      </w:r>
      <w:r>
        <w:rPr>
          <w:color w:val="000000"/>
          <w:sz w:val="24"/>
          <w:szCs w:val="24"/>
        </w:rPr>
        <w:t>血流成像技术：高精细血流成像</w:t>
      </w:r>
      <w:r>
        <w:rPr>
          <w:rFonts w:hint="eastAsia"/>
          <w:color w:val="000000"/>
          <w:sz w:val="24"/>
          <w:szCs w:val="24"/>
        </w:rPr>
        <w:t>，以</w:t>
      </w:r>
      <w:proofErr w:type="gramStart"/>
      <w:r>
        <w:rPr>
          <w:rFonts w:hint="eastAsia"/>
          <w:color w:val="000000"/>
          <w:sz w:val="24"/>
          <w:szCs w:val="24"/>
        </w:rPr>
        <w:t>高</w:t>
      </w:r>
      <w:r>
        <w:rPr>
          <w:color w:val="000000"/>
          <w:sz w:val="24"/>
          <w:szCs w:val="24"/>
        </w:rPr>
        <w:t>空间</w:t>
      </w:r>
      <w:proofErr w:type="gramEnd"/>
      <w:r>
        <w:rPr>
          <w:color w:val="000000"/>
          <w:sz w:val="24"/>
          <w:szCs w:val="24"/>
        </w:rPr>
        <w:t>分辨率和时间分辨率</w:t>
      </w:r>
      <w:r>
        <w:rPr>
          <w:rFonts w:hint="eastAsia"/>
          <w:color w:val="000000"/>
          <w:sz w:val="24"/>
          <w:szCs w:val="24"/>
        </w:rPr>
        <w:t>显示</w:t>
      </w:r>
      <w:r>
        <w:rPr>
          <w:color w:val="000000"/>
          <w:sz w:val="24"/>
          <w:szCs w:val="24"/>
        </w:rPr>
        <w:t>血流信息</w:t>
      </w:r>
    </w:p>
    <w:p w14:paraId="1E845419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具备实时多普勒</w:t>
      </w:r>
      <w:r>
        <w:rPr>
          <w:color w:val="000000"/>
          <w:sz w:val="24"/>
          <w:szCs w:val="24"/>
        </w:rPr>
        <w:t>自动</w:t>
      </w:r>
      <w:r>
        <w:rPr>
          <w:rFonts w:hint="eastAsia"/>
          <w:color w:val="000000"/>
          <w:sz w:val="24"/>
          <w:szCs w:val="24"/>
        </w:rPr>
        <w:t>包络</w:t>
      </w:r>
      <w:r>
        <w:rPr>
          <w:color w:val="000000"/>
          <w:sz w:val="24"/>
          <w:szCs w:val="24"/>
        </w:rPr>
        <w:t>分析功能</w:t>
      </w:r>
    </w:p>
    <w:p w14:paraId="559B0B0D" w14:textId="36AB5FF6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5.1.23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实时双幅同屏显示二维图像和慢放图像功能</w:t>
      </w:r>
    </w:p>
    <w:p w14:paraId="3803CA40" w14:textId="77777777" w:rsidR="00355CC5" w:rsidRDefault="00865166">
      <w:pPr>
        <w:pStyle w:val="1"/>
        <w:spacing w:afterLines="50" w:after="156"/>
        <w:ind w:leftChars="700" w:left="1470" w:firstLineChars="100" w:firstLine="24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5.1.23.1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慢放倍率可</w:t>
      </w:r>
      <w:r>
        <w:rPr>
          <w:rFonts w:hint="eastAsia"/>
          <w:color w:val="000000"/>
          <w:sz w:val="24"/>
          <w:szCs w:val="24"/>
        </w:rPr>
        <w:t>实时</w:t>
      </w:r>
      <w:r>
        <w:rPr>
          <w:color w:val="000000"/>
          <w:sz w:val="24"/>
          <w:szCs w:val="24"/>
        </w:rPr>
        <w:t>调</w:t>
      </w:r>
      <w:r>
        <w:rPr>
          <w:rFonts w:hint="eastAsia"/>
          <w:color w:val="000000"/>
          <w:sz w:val="24"/>
          <w:szCs w:val="24"/>
        </w:rPr>
        <w:t>节</w:t>
      </w:r>
    </w:p>
    <w:p w14:paraId="0472D737" w14:textId="77777777" w:rsidR="00355CC5" w:rsidRDefault="00865166">
      <w:pPr>
        <w:pStyle w:val="1"/>
        <w:spacing w:afterLines="50" w:after="156"/>
        <w:ind w:leftChars="700" w:left="1470" w:firstLineChars="100" w:firstLine="24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5.1.23.2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慢放速度</w:t>
      </w:r>
      <w:r>
        <w:rPr>
          <w:color w:val="000000"/>
          <w:sz w:val="24"/>
          <w:szCs w:val="24"/>
        </w:rPr>
        <w:t>可</w:t>
      </w:r>
      <w:r>
        <w:rPr>
          <w:rFonts w:hint="eastAsia"/>
          <w:color w:val="000000"/>
          <w:sz w:val="24"/>
          <w:szCs w:val="24"/>
        </w:rPr>
        <w:t>达</w:t>
      </w:r>
      <w:r>
        <w:rPr>
          <w:color w:val="000000"/>
          <w:sz w:val="24"/>
          <w:szCs w:val="24"/>
        </w:rPr>
        <w:t>原速度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1/10 </w:t>
      </w:r>
    </w:p>
    <w:p w14:paraId="44B703EA" w14:textId="30944E34" w:rsidR="00355CC5" w:rsidRDefault="00231E2F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宋体" w:hint="eastAsia"/>
          <w:color w:val="000000"/>
          <w:sz w:val="24"/>
          <w:szCs w:val="24"/>
        </w:rPr>
        <w:t xml:space="preserve">     </w:t>
      </w:r>
      <w:r w:rsidR="00865166">
        <w:rPr>
          <w:rFonts w:ascii="Times New Roman" w:hAnsi="Times New Roman" w:cs="Times New Roman"/>
          <w:color w:val="000000"/>
          <w:sz w:val="24"/>
          <w:szCs w:val="24"/>
        </w:rPr>
        <w:t>5.1.24</w:t>
      </w:r>
      <w:r w:rsidR="00865166">
        <w:rPr>
          <w:color w:val="000000"/>
          <w:sz w:val="24"/>
          <w:szCs w:val="24"/>
        </w:rPr>
        <w:t xml:space="preserve">  </w:t>
      </w:r>
      <w:r w:rsidR="00865166">
        <w:rPr>
          <w:rFonts w:hint="eastAsia"/>
          <w:color w:val="000000"/>
          <w:sz w:val="24"/>
          <w:szCs w:val="24"/>
        </w:rPr>
        <w:t>具备</w:t>
      </w:r>
      <w:proofErr w:type="gramStart"/>
      <w:r w:rsidR="00865166">
        <w:rPr>
          <w:color w:val="000000"/>
          <w:sz w:val="24"/>
          <w:szCs w:val="24"/>
        </w:rPr>
        <w:t>实时双</w:t>
      </w:r>
      <w:proofErr w:type="gramEnd"/>
      <w:r w:rsidR="00865166">
        <w:rPr>
          <w:color w:val="000000"/>
          <w:sz w:val="24"/>
          <w:szCs w:val="24"/>
        </w:rPr>
        <w:t>多普勒同步智能追踪取样技术</w:t>
      </w:r>
    </w:p>
    <w:p w14:paraId="3C1E04EB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5.1.24.1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≥三种</w:t>
      </w:r>
      <w:r>
        <w:rPr>
          <w:color w:val="000000"/>
          <w:sz w:val="24"/>
          <w:szCs w:val="24"/>
        </w:rPr>
        <w:t>模式可选，</w:t>
      </w:r>
      <w:r>
        <w:rPr>
          <w:rFonts w:ascii="Times New Roman" w:hAnsi="Times New Roman" w:cs="Times New Roman"/>
          <w:color w:val="000000"/>
          <w:sz w:val="24"/>
          <w:szCs w:val="24"/>
        </w:rPr>
        <w:t>PW&amp;PW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TDI&amp;PW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TDI&amp;TDI</w:t>
      </w:r>
    </w:p>
    <w:p w14:paraId="66AF8E33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5.1.24.2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支持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阵、线阵、相控阵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探头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</w:p>
    <w:p w14:paraId="77EF2AC4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5.1.24.3   </w:t>
      </w:r>
      <w:r>
        <w:rPr>
          <w:rFonts w:ascii="Times New Roman" w:hAnsi="Times New Roman" w:cs="Times New Roman"/>
          <w:color w:val="000000"/>
          <w:sz w:val="24"/>
          <w:szCs w:val="24"/>
        </w:rPr>
        <w:t>无需启动测量按键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自动获得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/e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测量分析</w:t>
      </w:r>
    </w:p>
    <w:p w14:paraId="2D48A527" w14:textId="77777777" w:rsidR="00355CC5" w:rsidRDefault="00865166">
      <w:pPr>
        <w:pStyle w:val="1"/>
        <w:spacing w:afterLines="50" w:after="156"/>
        <w:ind w:left="1540" w:hangingChars="700" w:hanging="1540"/>
        <w:rPr>
          <w:rFonts w:ascii="宋体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2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5.1.25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超宽视野成像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</w:p>
    <w:p w14:paraId="56F49E10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5.1.26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系统</w:t>
      </w:r>
      <w:r>
        <w:rPr>
          <w:rFonts w:ascii="Times New Roman" w:hAnsi="Times New Roman" w:cs="Times New Roman"/>
          <w:color w:val="000000"/>
          <w:sz w:val="24"/>
          <w:szCs w:val="24"/>
        </w:rPr>
        <w:t>数字化处理通道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7,072,000</w:t>
      </w:r>
    </w:p>
    <w:p w14:paraId="01609DF0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5.1.27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实时组织弹性成像功能</w:t>
      </w:r>
    </w:p>
    <w:p w14:paraId="7297B6A8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5.1.27.1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具有</w:t>
      </w:r>
      <w:r>
        <w:rPr>
          <w:rFonts w:ascii="Times New Roman" w:hAnsi="Times New Roman" w:cs="Times New Roman"/>
          <w:color w:val="000000"/>
          <w:sz w:val="24"/>
          <w:szCs w:val="24"/>
        </w:rPr>
        <w:t>应变比值定量分析，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可</w:t>
      </w:r>
      <w:r>
        <w:rPr>
          <w:rFonts w:ascii="Times New Roman" w:hAnsi="Times New Roman" w:cs="Times New Roman"/>
          <w:color w:val="000000"/>
          <w:sz w:val="24"/>
          <w:szCs w:val="24"/>
        </w:rPr>
        <w:t>进行任意两个区域间应变比的计算</w:t>
      </w:r>
    </w:p>
    <w:p w14:paraId="41474D42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5.1.27.2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应变曲线，</w:t>
      </w:r>
      <w:r>
        <w:rPr>
          <w:rFonts w:hint="eastAsia"/>
          <w:color w:val="000000"/>
          <w:sz w:val="24"/>
          <w:szCs w:val="24"/>
        </w:rPr>
        <w:t>应变平均值</w:t>
      </w:r>
      <w:r>
        <w:rPr>
          <w:color w:val="000000"/>
          <w:sz w:val="24"/>
          <w:szCs w:val="24"/>
        </w:rPr>
        <w:t>的时间变化可实时显示</w:t>
      </w:r>
      <w:r>
        <w:rPr>
          <w:rFonts w:hint="eastAsia"/>
          <w:color w:val="000000"/>
          <w:sz w:val="24"/>
          <w:szCs w:val="24"/>
        </w:rPr>
        <w:t>于</w:t>
      </w:r>
      <w:r>
        <w:rPr>
          <w:color w:val="000000"/>
          <w:sz w:val="24"/>
          <w:szCs w:val="24"/>
        </w:rPr>
        <w:t>图形上</w:t>
      </w:r>
    </w:p>
    <w:p w14:paraId="676BB684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5.1.27.3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具有</w:t>
      </w:r>
      <w:proofErr w:type="gramStart"/>
      <w:r>
        <w:rPr>
          <w:color w:val="000000"/>
          <w:sz w:val="24"/>
          <w:szCs w:val="24"/>
        </w:rPr>
        <w:t>自动选帧功能</w:t>
      </w:r>
      <w:proofErr w:type="gramEnd"/>
      <w:r>
        <w:rPr>
          <w:color w:val="00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</w:rPr>
        <w:t>可</w:t>
      </w:r>
      <w:r>
        <w:rPr>
          <w:color w:val="000000"/>
          <w:sz w:val="24"/>
          <w:szCs w:val="24"/>
        </w:rPr>
        <w:t>自动</w:t>
      </w:r>
      <w:r>
        <w:rPr>
          <w:rFonts w:hint="eastAsia"/>
          <w:color w:val="000000"/>
          <w:sz w:val="24"/>
          <w:szCs w:val="24"/>
        </w:rPr>
        <w:t>提取</w:t>
      </w:r>
      <w:r>
        <w:rPr>
          <w:color w:val="000000"/>
          <w:sz w:val="24"/>
          <w:szCs w:val="24"/>
        </w:rPr>
        <w:t>稳定压力下的</w:t>
      </w:r>
      <w:r>
        <w:rPr>
          <w:rFonts w:hint="eastAsia"/>
          <w:color w:val="000000"/>
          <w:sz w:val="24"/>
          <w:szCs w:val="24"/>
        </w:rPr>
        <w:t>最佳</w:t>
      </w:r>
      <w:r>
        <w:rPr>
          <w:color w:val="000000"/>
          <w:sz w:val="24"/>
          <w:szCs w:val="24"/>
        </w:rPr>
        <w:t>图</w:t>
      </w:r>
      <w:r>
        <w:rPr>
          <w:rFonts w:hint="eastAsia"/>
          <w:color w:val="000000"/>
          <w:sz w:val="24"/>
          <w:szCs w:val="24"/>
        </w:rPr>
        <w:t>像</w:t>
      </w:r>
    </w:p>
    <w:p w14:paraId="2A45C21E" w14:textId="77777777" w:rsidR="00355CC5" w:rsidRDefault="00865166">
      <w:pPr>
        <w:pStyle w:val="1"/>
        <w:spacing w:afterLines="50" w:after="156"/>
        <w:ind w:left="2760" w:hangingChars="1150" w:hanging="2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5.1.27.4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具有自动</w:t>
      </w:r>
      <w:r>
        <w:rPr>
          <w:color w:val="000000"/>
          <w:sz w:val="24"/>
          <w:szCs w:val="24"/>
        </w:rPr>
        <w:t>应变</w:t>
      </w:r>
      <w:r>
        <w:rPr>
          <w:rFonts w:hint="eastAsia"/>
          <w:color w:val="000000"/>
          <w:sz w:val="24"/>
          <w:szCs w:val="24"/>
        </w:rPr>
        <w:t>比</w:t>
      </w:r>
      <w:r>
        <w:rPr>
          <w:color w:val="000000"/>
          <w:sz w:val="24"/>
          <w:szCs w:val="24"/>
        </w:rPr>
        <w:t>值定量分析功能，</w:t>
      </w:r>
      <w:r>
        <w:rPr>
          <w:rFonts w:hint="eastAsia"/>
          <w:color w:val="000000"/>
          <w:sz w:val="24"/>
          <w:szCs w:val="24"/>
        </w:rPr>
        <w:t>点击</w:t>
      </w:r>
      <w:r>
        <w:rPr>
          <w:color w:val="000000"/>
          <w:sz w:val="24"/>
          <w:szCs w:val="24"/>
        </w:rPr>
        <w:t>病灶部位即可自动</w:t>
      </w:r>
      <w:r>
        <w:rPr>
          <w:rFonts w:hint="eastAsia"/>
          <w:color w:val="000000"/>
          <w:sz w:val="24"/>
          <w:szCs w:val="24"/>
        </w:rPr>
        <w:t>取样</w:t>
      </w:r>
      <w:r>
        <w:rPr>
          <w:color w:val="000000"/>
          <w:sz w:val="24"/>
          <w:szCs w:val="24"/>
        </w:rPr>
        <w:t>病灶和</w:t>
      </w:r>
      <w:r>
        <w:rPr>
          <w:rFonts w:hint="eastAsia"/>
          <w:color w:val="000000"/>
          <w:sz w:val="24"/>
          <w:szCs w:val="24"/>
        </w:rPr>
        <w:t>脂肪层</w:t>
      </w:r>
      <w:r>
        <w:rPr>
          <w:rFonts w:ascii="Times New Roman" w:hAnsi="Times New Roman" w:cs="Times New Roman"/>
          <w:color w:val="000000"/>
          <w:sz w:val="24"/>
          <w:szCs w:val="24"/>
        </w:rPr>
        <w:t>ROI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并进行应变比值测量</w:t>
      </w:r>
    </w:p>
    <w:p w14:paraId="5134BC68" w14:textId="5298112E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宋体" w:hint="eastAsia"/>
          <w:color w:val="000000"/>
          <w:sz w:val="24"/>
          <w:szCs w:val="24"/>
        </w:rPr>
        <w:t xml:space="preserve">        </w:t>
      </w:r>
      <w:r>
        <w:rPr>
          <w:rFonts w:ascii="宋体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5.1.27.5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与</w:t>
      </w:r>
      <w:r>
        <w:rPr>
          <w:rFonts w:ascii="Times New Roman" w:hAnsi="Times New Roman" w:cs="Times New Roman"/>
          <w:color w:val="000000"/>
          <w:sz w:val="24"/>
          <w:szCs w:val="24"/>
        </w:rPr>
        <w:t>原始数据兼容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并支持离线数据分析</w:t>
      </w:r>
    </w:p>
    <w:p w14:paraId="6F2CD4DE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5.1.27.6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支持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阵、线阵、腔内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等</w:t>
      </w:r>
      <w:r>
        <w:rPr>
          <w:rFonts w:ascii="Times New Roman" w:hAnsi="Times New Roman" w:cs="Times New Roman"/>
          <w:color w:val="000000"/>
          <w:sz w:val="24"/>
          <w:szCs w:val="24"/>
        </w:rPr>
        <w:t>探头</w:t>
      </w:r>
    </w:p>
    <w:p w14:paraId="25EF48DA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5.1.28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自动血管内中膜厚度测量：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通过</w:t>
      </w:r>
      <w:r>
        <w:rPr>
          <w:rFonts w:ascii="Times New Roman" w:hAnsi="Times New Roman" w:cs="Times New Roman"/>
          <w:color w:val="000000"/>
          <w:sz w:val="24"/>
          <w:szCs w:val="24"/>
        </w:rPr>
        <w:t>在血管长轴设置感兴趣区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ROI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可自动提取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IMT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厚度</w:t>
      </w:r>
      <w:r>
        <w:rPr>
          <w:rFonts w:ascii="Times New Roman" w:hAnsi="Times New Roman" w:cs="Times New Roman"/>
          <w:color w:val="000000"/>
          <w:sz w:val="24"/>
          <w:szCs w:val="24"/>
        </w:rPr>
        <w:t>并取平均值</w:t>
      </w:r>
    </w:p>
    <w:p w14:paraId="67CAA4F1" w14:textId="442B6EC1" w:rsidR="00355CC5" w:rsidRDefault="00231E2F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</w:t>
      </w:r>
      <w:r w:rsidR="00865166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5.1.29  </w:t>
      </w:r>
      <w:r w:rsidR="00865166"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 w:rsidR="00865166">
        <w:rPr>
          <w:rFonts w:ascii="Times New Roman" w:hAnsi="Times New Roman" w:cs="Times New Roman"/>
          <w:color w:val="000000"/>
          <w:sz w:val="24"/>
          <w:szCs w:val="24"/>
        </w:rPr>
        <w:t>针对弥漫性病变</w:t>
      </w:r>
      <w:r w:rsidR="00865166"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 w:rsidR="00865166">
        <w:rPr>
          <w:rFonts w:ascii="Times New Roman" w:hAnsi="Times New Roman" w:cs="Times New Roman"/>
          <w:color w:val="000000"/>
          <w:sz w:val="24"/>
          <w:szCs w:val="24"/>
        </w:rPr>
        <w:t>如肝纤维化的分级定量</w:t>
      </w:r>
      <w:r w:rsidR="00865166">
        <w:rPr>
          <w:rFonts w:ascii="Times New Roman" w:hAnsi="Times New Roman" w:cs="Times New Roman" w:hint="eastAsia"/>
          <w:color w:val="000000"/>
          <w:sz w:val="24"/>
          <w:szCs w:val="24"/>
        </w:rPr>
        <w:t>功能</w:t>
      </w:r>
      <w:r w:rsidR="00865166">
        <w:rPr>
          <w:rFonts w:ascii="Times New Roman" w:hAnsi="Times New Roman" w:cs="Times New Roman"/>
          <w:color w:val="000000"/>
          <w:sz w:val="24"/>
          <w:szCs w:val="24"/>
        </w:rPr>
        <w:t>：</w:t>
      </w:r>
    </w:p>
    <w:p w14:paraId="642691E8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5.1.29.1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具有</w:t>
      </w:r>
      <w:r>
        <w:rPr>
          <w:rFonts w:ascii="Times New Roman" w:hAnsi="Times New Roman" w:cs="Times New Roman"/>
          <w:color w:val="000000"/>
          <w:sz w:val="24"/>
          <w:szCs w:val="24"/>
        </w:rPr>
        <w:t>至少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11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</w:t>
      </w:r>
      <w:r>
        <w:rPr>
          <w:rFonts w:ascii="Times New Roman" w:hAnsi="Times New Roman" w:cs="Times New Roman"/>
          <w:color w:val="000000"/>
          <w:sz w:val="24"/>
          <w:szCs w:val="24"/>
        </w:rPr>
        <w:t>弥散定量诊断参数</w:t>
      </w:r>
    </w:p>
    <w:p w14:paraId="36B861C0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5.1.29.2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具备应变</w:t>
      </w:r>
      <w:r>
        <w:rPr>
          <w:rFonts w:ascii="Times New Roman" w:hAnsi="Times New Roman" w:cs="Times New Roman"/>
          <w:color w:val="000000"/>
          <w:sz w:val="24"/>
          <w:szCs w:val="24"/>
        </w:rPr>
        <w:t>直方图显示</w:t>
      </w:r>
    </w:p>
    <w:p w14:paraId="5A8ACEE0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5.1.30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具备剪切波技术</w:t>
      </w:r>
    </w:p>
    <w:p w14:paraId="1A2F5632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5.1.30.1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剪切波速度分布直方图</w:t>
      </w:r>
    </w:p>
    <w:p w14:paraId="250A8871" w14:textId="564FCCBD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lastRenderedPageBreak/>
        <w:t xml:space="preserve">             5.1.30.2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测量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的</w:t>
      </w:r>
      <w:r>
        <w:rPr>
          <w:rFonts w:ascii="Times New Roman" w:hAnsi="Times New Roman" w:cs="Times New Roman"/>
          <w:color w:val="000000"/>
          <w:sz w:val="24"/>
          <w:szCs w:val="24"/>
        </w:rPr>
        <w:t>同时，进行脂肪衰减系数（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ATT</w:t>
      </w:r>
      <w:r>
        <w:rPr>
          <w:rFonts w:ascii="Times New Roman" w:hAnsi="Times New Roman" w:cs="Times New Roman"/>
          <w:color w:val="000000"/>
          <w:sz w:val="24"/>
          <w:szCs w:val="24"/>
        </w:rPr>
        <w:t>）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测量</w:t>
      </w:r>
    </w:p>
    <w:p w14:paraId="20212D72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5.1.30.3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外部</w:t>
      </w:r>
      <w:r>
        <w:rPr>
          <w:rFonts w:ascii="Times New Roman" w:hAnsi="Times New Roman" w:cs="Times New Roman"/>
          <w:color w:val="000000"/>
          <w:sz w:val="24"/>
          <w:szCs w:val="24"/>
        </w:rPr>
        <w:t>输出测量数据可用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CSV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文件</w:t>
      </w:r>
      <w:r>
        <w:rPr>
          <w:rFonts w:ascii="Times New Roman" w:hAnsi="Times New Roman" w:cs="Times New Roman"/>
          <w:color w:val="000000"/>
          <w:sz w:val="24"/>
          <w:szCs w:val="24"/>
        </w:rPr>
        <w:t>格式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</w:p>
    <w:p w14:paraId="33D93273" w14:textId="7A83A9C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5.1.3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联合弹性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成像</w:t>
      </w:r>
      <w:r>
        <w:rPr>
          <w:rFonts w:ascii="Times New Roman" w:hAnsi="Times New Roman" w:cs="Times New Roman"/>
          <w:color w:val="000000"/>
          <w:sz w:val="24"/>
          <w:szCs w:val="24"/>
        </w:rPr>
        <w:t>功能</w:t>
      </w:r>
    </w:p>
    <w:p w14:paraId="2E713CEC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5.1.31.1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在</w:t>
      </w:r>
      <w:r>
        <w:rPr>
          <w:rFonts w:ascii="Times New Roman" w:hAnsi="Times New Roman" w:cs="Times New Roman"/>
          <w:color w:val="000000"/>
          <w:sz w:val="24"/>
          <w:szCs w:val="24"/>
        </w:rPr>
        <w:t>双屏视图中同时显示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RTE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SWM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图像</w:t>
      </w:r>
    </w:p>
    <w:p w14:paraId="493AE6BA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5.1.31.2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同屏测算并</w:t>
      </w:r>
      <w:r>
        <w:rPr>
          <w:rFonts w:ascii="Times New Roman" w:hAnsi="Times New Roman" w:cs="Times New Roman"/>
          <w:color w:val="000000"/>
          <w:sz w:val="24"/>
          <w:szCs w:val="24"/>
        </w:rPr>
        <w:t>显示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RTE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SWM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计算</w:t>
      </w:r>
      <w:r>
        <w:rPr>
          <w:rFonts w:ascii="Times New Roman" w:hAnsi="Times New Roman" w:cs="Times New Roman"/>
          <w:color w:val="000000"/>
          <w:sz w:val="24"/>
          <w:szCs w:val="24"/>
        </w:rPr>
        <w:t>多项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参数数值</w:t>
      </w:r>
    </w:p>
    <w:p w14:paraId="73B241DD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5.1.3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具备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造影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谐波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成像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功能</w:t>
      </w:r>
    </w:p>
    <w:p w14:paraId="1895A264" w14:textId="77777777" w:rsidR="00355CC5" w:rsidRDefault="00865166">
      <w:pPr>
        <w:pStyle w:val="1"/>
        <w:spacing w:afterLines="50" w:after="156"/>
        <w:ind w:left="2760" w:hangingChars="1150" w:hanging="27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5.1.32.1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具备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宽带造影谐波成像技术，可以提取到更大范围的造影谐波信号，造影谐波的敏感性更高</w:t>
      </w:r>
    </w:p>
    <w:p w14:paraId="3F838768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5.1.32.2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具有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时间强度曲线分析</w:t>
      </w:r>
    </w:p>
    <w:p w14:paraId="33EE79A6" w14:textId="4F8645C0" w:rsidR="00355CC5" w:rsidRDefault="00231E2F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        </w:t>
      </w:r>
      <w:r w:rsidR="008651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5.1.32.3  </w:t>
      </w:r>
      <w:r w:rsidR="008651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具有</w:t>
      </w:r>
      <w:proofErr w:type="gramStart"/>
      <w:r w:rsidR="00865166">
        <w:rPr>
          <w:rFonts w:ascii="Times New Roman" w:hAnsi="Times New Roman" w:cs="Times New Roman"/>
          <w:color w:val="000000" w:themeColor="text1"/>
          <w:sz w:val="24"/>
          <w:szCs w:val="24"/>
        </w:rPr>
        <w:t>双时间</w:t>
      </w:r>
      <w:proofErr w:type="gramEnd"/>
      <w:r w:rsidR="00865166">
        <w:rPr>
          <w:rFonts w:ascii="Times New Roman" w:hAnsi="Times New Roman" w:cs="Times New Roman"/>
          <w:color w:val="000000" w:themeColor="text1"/>
          <w:sz w:val="24"/>
          <w:szCs w:val="24"/>
        </w:rPr>
        <w:t>计时器</w:t>
      </w:r>
    </w:p>
    <w:p w14:paraId="5EBD991D" w14:textId="77777777" w:rsidR="00355CC5" w:rsidRDefault="00865166">
      <w:pPr>
        <w:pStyle w:val="1"/>
        <w:spacing w:afterLines="50" w:after="156"/>
        <w:ind w:left="2760" w:hangingChars="1150" w:hanging="2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         5.1.32.4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具有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造影时序彩色编码成像技术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根据造影剂灌注时间进行彩色编码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单一平面内用不同颜色显示各组织间造影剂时序差别</w:t>
      </w:r>
    </w:p>
    <w:p w14:paraId="2AA7D623" w14:textId="77777777" w:rsidR="00355CC5" w:rsidRDefault="00865166">
      <w:pPr>
        <w:pStyle w:val="1"/>
        <w:spacing w:afterLines="50" w:after="156"/>
        <w:ind w:leftChars="456" w:left="1678" w:hangingChars="300" w:hanging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5.1.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耦合剂加热装置</w:t>
      </w:r>
    </w:p>
    <w:p w14:paraId="03CEC613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测量</w:t>
      </w:r>
      <w:r>
        <w:rPr>
          <w:color w:val="000000"/>
          <w:sz w:val="24"/>
          <w:szCs w:val="24"/>
        </w:rPr>
        <w:t>和分析（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型、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型</w:t>
      </w:r>
      <w:r>
        <w:rPr>
          <w:color w:val="000000"/>
          <w:sz w:val="24"/>
          <w:szCs w:val="24"/>
        </w:rPr>
        <w:t>、彩色多普勒、频谱多普勒）</w:t>
      </w:r>
    </w:p>
    <w:p w14:paraId="2E9173B6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5.2.1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一般</w:t>
      </w:r>
      <w:r>
        <w:rPr>
          <w:color w:val="000000"/>
          <w:sz w:val="24"/>
          <w:szCs w:val="24"/>
        </w:rPr>
        <w:t>测量</w:t>
      </w:r>
      <w:r>
        <w:rPr>
          <w:rFonts w:hint="eastAsia"/>
          <w:color w:val="000000"/>
          <w:sz w:val="24"/>
          <w:szCs w:val="24"/>
        </w:rPr>
        <w:t>：</w:t>
      </w:r>
      <w:r>
        <w:rPr>
          <w:color w:val="000000"/>
          <w:sz w:val="24"/>
          <w:szCs w:val="24"/>
        </w:rPr>
        <w:t>距离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面积、周长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角度、容积等</w:t>
      </w:r>
    </w:p>
    <w:p w14:paraId="1D10D86C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5.2.2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型</w:t>
      </w:r>
      <w:r>
        <w:rPr>
          <w:color w:val="000000"/>
          <w:sz w:val="24"/>
          <w:szCs w:val="24"/>
        </w:rPr>
        <w:t>测量</w:t>
      </w:r>
    </w:p>
    <w:p w14:paraId="2A4B6FC4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5.2.3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多普勒</w:t>
      </w:r>
      <w:r>
        <w:rPr>
          <w:rFonts w:ascii="Times New Roman" w:hAnsi="Times New Roman" w:cs="Times New Roman"/>
          <w:color w:val="000000"/>
          <w:sz w:val="24"/>
          <w:szCs w:val="24"/>
        </w:rPr>
        <w:t>血流测量及分析（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含</w:t>
      </w:r>
      <w:r>
        <w:rPr>
          <w:rFonts w:ascii="Times New Roman" w:hAnsi="Times New Roman" w:cs="Times New Roman"/>
          <w:color w:val="000000"/>
          <w:sz w:val="24"/>
          <w:szCs w:val="24"/>
        </w:rPr>
        <w:t>实时多普勒自动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描记</w:t>
      </w:r>
      <w:r>
        <w:rPr>
          <w:rFonts w:ascii="Times New Roman" w:hAnsi="Times New Roman" w:cs="Times New Roman"/>
          <w:color w:val="000000"/>
          <w:sz w:val="24"/>
          <w:szCs w:val="24"/>
        </w:rPr>
        <w:t>）</w:t>
      </w:r>
    </w:p>
    <w:p w14:paraId="2B0B8573" w14:textId="77777777" w:rsidR="00355CC5" w:rsidRDefault="00865166">
      <w:pPr>
        <w:pStyle w:val="1"/>
        <w:spacing w:afterLines="50" w:after="156"/>
        <w:ind w:left="3480" w:hangingChars="1450" w:hanging="3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5.2.4 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产科</w:t>
      </w:r>
      <w:r>
        <w:rPr>
          <w:color w:val="000000"/>
          <w:sz w:val="24"/>
          <w:szCs w:val="24"/>
        </w:rPr>
        <w:t>测量与分析</w:t>
      </w:r>
      <w:r>
        <w:rPr>
          <w:rFonts w:hint="eastAsia"/>
          <w:color w:val="000000"/>
          <w:sz w:val="24"/>
          <w:szCs w:val="24"/>
        </w:rPr>
        <w:t>：</w:t>
      </w:r>
      <w:r>
        <w:rPr>
          <w:color w:val="000000"/>
          <w:sz w:val="24"/>
          <w:szCs w:val="24"/>
        </w:rPr>
        <w:t>包括全面的</w:t>
      </w:r>
      <w:r>
        <w:rPr>
          <w:rFonts w:hint="eastAsia"/>
          <w:color w:val="000000"/>
          <w:sz w:val="24"/>
          <w:szCs w:val="24"/>
        </w:rPr>
        <w:t>产科径</w:t>
      </w:r>
      <w:r>
        <w:rPr>
          <w:color w:val="000000"/>
          <w:sz w:val="24"/>
          <w:szCs w:val="24"/>
        </w:rPr>
        <w:t>线</w:t>
      </w:r>
      <w:r>
        <w:rPr>
          <w:rFonts w:hint="eastAsia"/>
          <w:color w:val="000000"/>
          <w:sz w:val="24"/>
          <w:szCs w:val="24"/>
        </w:rPr>
        <w:t>测量</w:t>
      </w:r>
      <w:r>
        <w:rPr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hint="eastAsia"/>
          <w:color w:val="000000"/>
          <w:sz w:val="24"/>
          <w:szCs w:val="24"/>
        </w:rPr>
        <w:t>测量</w:t>
      </w:r>
      <w:r>
        <w:rPr>
          <w:color w:val="000000"/>
          <w:sz w:val="24"/>
          <w:szCs w:val="24"/>
        </w:rPr>
        <w:t>、孕龄及生长曲线、羊水指数、新生儿髋关节角度等</w:t>
      </w:r>
    </w:p>
    <w:p w14:paraId="740B5F0C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5.2.5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妇科</w:t>
      </w:r>
      <w:r>
        <w:rPr>
          <w:color w:val="000000"/>
          <w:sz w:val="24"/>
          <w:szCs w:val="24"/>
        </w:rPr>
        <w:t>测量与分析</w:t>
      </w:r>
      <w:r>
        <w:rPr>
          <w:rFonts w:hint="eastAsia"/>
          <w:color w:val="000000"/>
          <w:sz w:val="24"/>
          <w:szCs w:val="24"/>
        </w:rPr>
        <w:t xml:space="preserve">  </w:t>
      </w:r>
    </w:p>
    <w:p w14:paraId="734A3A2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5.2.5.1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专业卵泡测量软件包</w:t>
      </w:r>
    </w:p>
    <w:p w14:paraId="01A4FE0D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5.2.5.2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可</w:t>
      </w:r>
      <w:r>
        <w:rPr>
          <w:color w:val="000000"/>
          <w:sz w:val="24"/>
          <w:szCs w:val="24"/>
        </w:rPr>
        <w:t>自动计算卵泡大小及平均值</w:t>
      </w:r>
    </w:p>
    <w:p w14:paraId="31B2E827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5.2.5.3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专业卵泡评估报告，卵泡可自动大小排序</w:t>
      </w:r>
    </w:p>
    <w:p w14:paraId="3780F92F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5.2.5.4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报告</w:t>
      </w:r>
      <w:r>
        <w:rPr>
          <w:color w:val="000000"/>
          <w:sz w:val="24"/>
          <w:szCs w:val="24"/>
        </w:rPr>
        <w:t>中每</w:t>
      </w:r>
      <w:proofErr w:type="gramStart"/>
      <w:r>
        <w:rPr>
          <w:color w:val="000000"/>
          <w:sz w:val="24"/>
          <w:szCs w:val="24"/>
        </w:rPr>
        <w:t>侧显示</w:t>
      </w:r>
      <w:proofErr w:type="gramEnd"/>
      <w:r>
        <w:rPr>
          <w:rFonts w:hint="eastAsia"/>
          <w:color w:val="000000"/>
          <w:sz w:val="24"/>
          <w:szCs w:val="24"/>
        </w:rPr>
        <w:t>卵泡≥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/>
          <w:color w:val="000000"/>
          <w:sz w:val="24"/>
          <w:szCs w:val="24"/>
        </w:rPr>
        <w:t>个</w:t>
      </w:r>
    </w:p>
    <w:p w14:paraId="69E45D52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5.2.6</w:t>
      </w:r>
      <w:r>
        <w:rPr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心脏</w:t>
      </w:r>
      <w:r>
        <w:rPr>
          <w:color w:val="000000"/>
          <w:sz w:val="24"/>
          <w:szCs w:val="24"/>
        </w:rPr>
        <w:t>功能测量与分析</w:t>
      </w:r>
    </w:p>
    <w:p w14:paraId="78DD01D4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5.2.7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外周血管</w:t>
      </w:r>
      <w:r>
        <w:rPr>
          <w:color w:val="000000"/>
          <w:sz w:val="24"/>
          <w:szCs w:val="24"/>
        </w:rPr>
        <w:t>血流测量与分析</w:t>
      </w:r>
    </w:p>
    <w:p w14:paraId="519C298F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5.2.8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乳腺</w:t>
      </w:r>
      <w:r>
        <w:rPr>
          <w:color w:val="000000"/>
          <w:sz w:val="24"/>
          <w:szCs w:val="24"/>
        </w:rPr>
        <w:t>测量与分析</w:t>
      </w:r>
      <w:r>
        <w:rPr>
          <w:rFonts w:hint="eastAsia"/>
          <w:color w:val="000000"/>
          <w:sz w:val="24"/>
          <w:szCs w:val="24"/>
        </w:rPr>
        <w:t xml:space="preserve">  </w:t>
      </w:r>
    </w:p>
    <w:p w14:paraId="6EF3436A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5.2.8.1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专业乳腺测量软件包</w:t>
      </w:r>
    </w:p>
    <w:p w14:paraId="056E2C0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5.2.8.2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具备</w:t>
      </w:r>
      <w:r>
        <w:rPr>
          <w:color w:val="000000"/>
          <w:sz w:val="24"/>
          <w:szCs w:val="24"/>
        </w:rPr>
        <w:t>乳腺占位分布图</w:t>
      </w:r>
    </w:p>
    <w:p w14:paraId="6E9AC474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5.2.9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髋关节</w:t>
      </w:r>
      <w:r>
        <w:rPr>
          <w:color w:val="000000"/>
          <w:sz w:val="24"/>
          <w:szCs w:val="24"/>
        </w:rPr>
        <w:t>角度测量与分析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2"/>
          <w:szCs w:val="24"/>
        </w:rPr>
        <w:t xml:space="preserve"> </w:t>
      </w:r>
    </w:p>
    <w:p w14:paraId="426F88C8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5.2.9.1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可</w:t>
      </w:r>
      <w:r>
        <w:rPr>
          <w:color w:val="000000"/>
          <w:sz w:val="24"/>
          <w:szCs w:val="24"/>
        </w:rPr>
        <w:t>显示基于</w:t>
      </w:r>
      <w:r>
        <w:rPr>
          <w:rFonts w:ascii="Times New Roman" w:hAnsi="Times New Roman" w:cs="Times New Roman"/>
          <w:color w:val="000000"/>
          <w:sz w:val="24"/>
          <w:szCs w:val="24"/>
        </w:rPr>
        <w:t>Graf</w:t>
      </w:r>
      <w:r>
        <w:rPr>
          <w:rFonts w:hint="eastAsia"/>
          <w:color w:val="000000"/>
          <w:sz w:val="24"/>
          <w:szCs w:val="24"/>
        </w:rPr>
        <w:t>分布</w:t>
      </w:r>
      <w:r>
        <w:rPr>
          <w:color w:val="000000"/>
          <w:sz w:val="24"/>
          <w:szCs w:val="24"/>
        </w:rPr>
        <w:t>的髋臼</w:t>
      </w:r>
      <w:r>
        <w:rPr>
          <w:rFonts w:hint="eastAsia"/>
          <w:color w:val="000000"/>
          <w:sz w:val="24"/>
          <w:szCs w:val="24"/>
        </w:rPr>
        <w:t>类型</w:t>
      </w:r>
    </w:p>
    <w:p w14:paraId="4BDF3733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5.2.10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IMT</w:t>
      </w:r>
      <w:r>
        <w:rPr>
          <w:rFonts w:hint="eastAsia"/>
          <w:color w:val="000000"/>
          <w:sz w:val="24"/>
          <w:szCs w:val="24"/>
        </w:rPr>
        <w:t>自动</w:t>
      </w:r>
      <w:r>
        <w:rPr>
          <w:color w:val="000000"/>
          <w:sz w:val="24"/>
          <w:szCs w:val="24"/>
        </w:rPr>
        <w:t>测量与分析</w:t>
      </w:r>
    </w:p>
    <w:p w14:paraId="4D557180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5.2.11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报告</w:t>
      </w:r>
      <w:r>
        <w:rPr>
          <w:color w:val="000000"/>
          <w:sz w:val="24"/>
          <w:szCs w:val="24"/>
        </w:rPr>
        <w:t>功能：</w:t>
      </w:r>
      <w:r>
        <w:rPr>
          <w:rFonts w:hint="eastAsia"/>
          <w:color w:val="000000"/>
          <w:sz w:val="24"/>
          <w:szCs w:val="24"/>
        </w:rPr>
        <w:t>可以</w:t>
      </w:r>
      <w:r>
        <w:rPr>
          <w:color w:val="000000"/>
          <w:sz w:val="24"/>
          <w:szCs w:val="24"/>
        </w:rPr>
        <w:t>调取</w:t>
      </w:r>
      <w:r>
        <w:rPr>
          <w:rFonts w:hint="eastAsia"/>
          <w:color w:val="000000"/>
          <w:sz w:val="24"/>
          <w:szCs w:val="24"/>
        </w:rPr>
        <w:t>既往</w:t>
      </w:r>
      <w:r>
        <w:rPr>
          <w:color w:val="000000"/>
          <w:sz w:val="24"/>
          <w:szCs w:val="24"/>
        </w:rPr>
        <w:t>测量报告，历史检查数据可在</w:t>
      </w:r>
      <w:r>
        <w:rPr>
          <w:rFonts w:hint="eastAsia"/>
          <w:color w:val="000000"/>
          <w:sz w:val="24"/>
          <w:szCs w:val="24"/>
        </w:rPr>
        <w:t>报告</w:t>
      </w:r>
      <w:r>
        <w:rPr>
          <w:color w:val="000000"/>
          <w:sz w:val="24"/>
          <w:szCs w:val="24"/>
        </w:rPr>
        <w:t>中分开显示</w:t>
      </w:r>
    </w:p>
    <w:p w14:paraId="61F00A66" w14:textId="77777777" w:rsidR="00355CC5" w:rsidRDefault="00865166">
      <w:pPr>
        <w:pStyle w:val="1"/>
        <w:spacing w:afterLines="50" w:after="156"/>
        <w:ind w:left="2760" w:hangingChars="1150" w:hanging="2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5.1.11.1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具备</w:t>
      </w:r>
      <w:r>
        <w:rPr>
          <w:rFonts w:ascii="Times New Roman" w:hAnsi="Times New Roman" w:cs="Times New Roman"/>
          <w:color w:val="000000"/>
          <w:sz w:val="24"/>
          <w:szCs w:val="24"/>
        </w:rPr>
        <w:t>产科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妇科、心功能、血管、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IMT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（内中膜</w:t>
      </w:r>
      <w:r>
        <w:rPr>
          <w:rFonts w:ascii="Times New Roman" w:hAnsi="Times New Roman" w:cs="Times New Roman"/>
          <w:color w:val="000000"/>
          <w:sz w:val="24"/>
          <w:szCs w:val="24"/>
        </w:rPr>
        <w:t>厚度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）、</w:t>
      </w:r>
      <w:r>
        <w:rPr>
          <w:rFonts w:ascii="Times New Roman" w:hAnsi="Times New Roman" w:cs="Times New Roman"/>
          <w:color w:val="000000"/>
          <w:sz w:val="24"/>
          <w:szCs w:val="24"/>
        </w:rPr>
        <w:t>泌尿科、腹部测量、小器官等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报告</w:t>
      </w:r>
    </w:p>
    <w:p w14:paraId="50CBCF28" w14:textId="77777777" w:rsidR="00355CC5" w:rsidRDefault="00865166">
      <w:pPr>
        <w:pStyle w:val="1"/>
        <w:spacing w:afterLines="50" w:after="156"/>
        <w:ind w:left="2760" w:hangingChars="1150" w:hanging="2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5.1.11.2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用户</w:t>
      </w:r>
      <w:r>
        <w:rPr>
          <w:rFonts w:ascii="Times New Roman" w:hAnsi="Times New Roman" w:cs="Times New Roman"/>
          <w:color w:val="000000"/>
          <w:sz w:val="24"/>
          <w:szCs w:val="24"/>
        </w:rPr>
        <w:t>自定义估测公式：每一种应用可以设定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30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</w:t>
      </w:r>
      <w:r>
        <w:rPr>
          <w:rFonts w:ascii="Times New Roman" w:hAnsi="Times New Roman" w:cs="Times New Roman"/>
          <w:color w:val="000000"/>
          <w:sz w:val="24"/>
          <w:szCs w:val="24"/>
        </w:rPr>
        <w:t>公式</w:t>
      </w:r>
    </w:p>
    <w:p w14:paraId="35D72526" w14:textId="77777777" w:rsidR="00355CC5" w:rsidRDefault="00865166">
      <w:pPr>
        <w:pStyle w:val="1"/>
        <w:spacing w:afterLines="50" w:after="156"/>
        <w:ind w:left="2760" w:hangingChars="1150" w:hanging="276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5.1.11.3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测量</w:t>
      </w:r>
      <w:r>
        <w:rPr>
          <w:rFonts w:ascii="Times New Roman" w:hAnsi="Times New Roman" w:cs="Times New Roman"/>
          <w:color w:val="000000"/>
          <w:sz w:val="24"/>
          <w:szCs w:val="24"/>
        </w:rPr>
        <w:t>结果的字号可更改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种</w:t>
      </w:r>
      <w:r>
        <w:rPr>
          <w:rFonts w:ascii="Times New Roman" w:hAnsi="Times New Roman" w:cs="Times New Roman"/>
          <w:color w:val="000000"/>
          <w:sz w:val="24"/>
          <w:szCs w:val="24"/>
        </w:rPr>
        <w:t>选择</w:t>
      </w:r>
    </w:p>
    <w:p w14:paraId="19B8E0B3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5.3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图像</w:t>
      </w:r>
      <w:r>
        <w:rPr>
          <w:color w:val="000000"/>
          <w:sz w:val="24"/>
          <w:szCs w:val="24"/>
        </w:rPr>
        <w:t>存储与（</w:t>
      </w:r>
      <w:r>
        <w:rPr>
          <w:rFonts w:hint="eastAsia"/>
          <w:color w:val="000000"/>
          <w:sz w:val="24"/>
          <w:szCs w:val="24"/>
        </w:rPr>
        <w:t>电影</w:t>
      </w:r>
      <w:r>
        <w:rPr>
          <w:color w:val="000000"/>
          <w:sz w:val="24"/>
          <w:szCs w:val="24"/>
        </w:rPr>
        <w:t>）</w:t>
      </w:r>
      <w:r>
        <w:rPr>
          <w:rFonts w:hint="eastAsia"/>
          <w:color w:val="000000"/>
          <w:sz w:val="24"/>
          <w:szCs w:val="24"/>
        </w:rPr>
        <w:t>回放重现</w:t>
      </w:r>
      <w:r>
        <w:rPr>
          <w:color w:val="000000"/>
          <w:sz w:val="24"/>
          <w:szCs w:val="24"/>
        </w:rPr>
        <w:t>单元</w:t>
      </w:r>
    </w:p>
    <w:p w14:paraId="6490E7DA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5.3.1 </w:t>
      </w:r>
      <w:r>
        <w:rPr>
          <w:rFonts w:ascii="Times New Roman" w:hAnsi="Times New Roman" w:cs="Times New Roman"/>
          <w:color w:val="000000"/>
          <w:sz w:val="24"/>
          <w:szCs w:val="24"/>
        </w:rPr>
        <w:t>主机硬盘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TB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电影回放单元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3500</w:t>
      </w:r>
      <w:r>
        <w:rPr>
          <w:rFonts w:ascii="Times New Roman" w:hAnsi="Times New Roman" w:cs="Times New Roman"/>
          <w:color w:val="000000"/>
          <w:sz w:val="24"/>
          <w:szCs w:val="24"/>
        </w:rPr>
        <w:t>帧</w:t>
      </w:r>
    </w:p>
    <w:p w14:paraId="261B7236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5.4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输入</w:t>
      </w:r>
      <w:r>
        <w:rPr>
          <w:rFonts w:hint="eastAsia"/>
          <w:color w:val="000000"/>
          <w:sz w:val="24"/>
          <w:szCs w:val="24"/>
        </w:rPr>
        <w:t>/</w:t>
      </w:r>
      <w:r>
        <w:rPr>
          <w:rFonts w:hint="eastAsia"/>
          <w:color w:val="000000"/>
          <w:sz w:val="24"/>
          <w:szCs w:val="24"/>
        </w:rPr>
        <w:t>输出</w:t>
      </w:r>
      <w:r>
        <w:rPr>
          <w:color w:val="000000"/>
          <w:sz w:val="24"/>
          <w:szCs w:val="24"/>
        </w:rPr>
        <w:t>信号：</w:t>
      </w:r>
    </w:p>
    <w:p w14:paraId="05F93732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5.4.1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输入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DVI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hint="eastAsia"/>
          <w:color w:val="000000"/>
          <w:sz w:val="24"/>
          <w:szCs w:val="24"/>
        </w:rPr>
        <w:t>端子</w:t>
      </w:r>
    </w:p>
    <w:p w14:paraId="44C727C5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5.4.2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输出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DVI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hint="eastAsia"/>
          <w:color w:val="000000"/>
          <w:sz w:val="24"/>
          <w:szCs w:val="24"/>
        </w:rPr>
        <w:t>端子、</w:t>
      </w:r>
      <w:r>
        <w:rPr>
          <w:color w:val="000000"/>
          <w:sz w:val="24"/>
          <w:szCs w:val="24"/>
        </w:rPr>
        <w:t>复合视频</w:t>
      </w:r>
    </w:p>
    <w:p w14:paraId="274D89A8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5.5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图像</w:t>
      </w:r>
      <w:r>
        <w:rPr>
          <w:color w:val="000000"/>
          <w:sz w:val="24"/>
          <w:szCs w:val="24"/>
        </w:rPr>
        <w:t>管理与记录</w:t>
      </w:r>
      <w:r>
        <w:rPr>
          <w:rFonts w:hint="eastAsia"/>
          <w:color w:val="000000"/>
          <w:sz w:val="24"/>
          <w:szCs w:val="24"/>
        </w:rPr>
        <w:t>装置</w:t>
      </w:r>
    </w:p>
    <w:p w14:paraId="64A6CABF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5.5.1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超声</w:t>
      </w:r>
      <w:r>
        <w:rPr>
          <w:color w:val="000000"/>
          <w:sz w:val="24"/>
          <w:szCs w:val="24"/>
        </w:rPr>
        <w:t>图像存档与病案管理</w:t>
      </w:r>
    </w:p>
    <w:p w14:paraId="6DBCDD9F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2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5.5.2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USB</w:t>
      </w:r>
      <w:r>
        <w:rPr>
          <w:rFonts w:hint="eastAsia"/>
          <w:color w:val="000000"/>
          <w:sz w:val="24"/>
          <w:szCs w:val="24"/>
        </w:rPr>
        <w:t>存储器</w:t>
      </w:r>
      <w:r>
        <w:rPr>
          <w:rFonts w:hint="eastAsia"/>
          <w:color w:val="000000"/>
          <w:sz w:val="24"/>
          <w:szCs w:val="24"/>
        </w:rPr>
        <w:t xml:space="preserve">   </w:t>
      </w:r>
    </w:p>
    <w:p w14:paraId="018F0D9C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5.5.3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兼容</w:t>
      </w:r>
      <w:r>
        <w:rPr>
          <w:rFonts w:ascii="Times New Roman" w:hAnsi="Times New Roman" w:cs="Times New Roman"/>
          <w:color w:val="000000"/>
          <w:sz w:val="24"/>
          <w:szCs w:val="24"/>
        </w:rPr>
        <w:t>DICOM 3.0</w:t>
      </w:r>
    </w:p>
    <w:p w14:paraId="6809BC10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5.6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DICOM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网络连接</w:t>
      </w:r>
      <w:r>
        <w:rPr>
          <w:rFonts w:hint="eastAsia"/>
          <w:color w:val="000000"/>
          <w:sz w:val="24"/>
          <w:szCs w:val="24"/>
        </w:rPr>
        <w:t xml:space="preserve">  </w:t>
      </w:r>
    </w:p>
    <w:p w14:paraId="588099F6" w14:textId="77777777" w:rsidR="00355CC5" w:rsidRDefault="00865166">
      <w:pPr>
        <w:pStyle w:val="1"/>
        <w:spacing w:afterLines="50" w:after="156"/>
        <w:ind w:left="1687" w:hangingChars="700" w:hanging="1687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六</w:t>
      </w:r>
      <w:r>
        <w:rPr>
          <w:b/>
          <w:color w:val="000000"/>
          <w:sz w:val="24"/>
          <w:szCs w:val="24"/>
        </w:rPr>
        <w:t>、技术参数及要求</w:t>
      </w:r>
    </w:p>
    <w:p w14:paraId="589F6A1A" w14:textId="77777777" w:rsidR="00355CC5" w:rsidRDefault="00865166">
      <w:pPr>
        <w:pStyle w:val="1"/>
        <w:spacing w:afterLines="50" w:after="156"/>
        <w:ind w:left="1687" w:hangingChars="700" w:hanging="1687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6.1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系统</w:t>
      </w:r>
      <w:r>
        <w:rPr>
          <w:color w:val="000000"/>
          <w:sz w:val="24"/>
          <w:szCs w:val="24"/>
        </w:rPr>
        <w:t>通用规格</w:t>
      </w:r>
      <w:r>
        <w:rPr>
          <w:rFonts w:hint="eastAsia"/>
          <w:color w:val="000000"/>
          <w:sz w:val="24"/>
          <w:szCs w:val="24"/>
        </w:rPr>
        <w:t>：</w:t>
      </w:r>
    </w:p>
    <w:p w14:paraId="76B64B52" w14:textId="33927E85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6.1.1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监视器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22</w:t>
      </w:r>
      <w:r>
        <w:rPr>
          <w:rFonts w:hint="eastAsia"/>
          <w:color w:val="000000"/>
          <w:sz w:val="24"/>
          <w:szCs w:val="24"/>
        </w:rPr>
        <w:t>英寸</w:t>
      </w:r>
      <w:r>
        <w:rPr>
          <w:rFonts w:ascii="Times New Roman" w:hAnsi="Times New Roman" w:cs="Times New Roman"/>
          <w:color w:val="000000"/>
          <w:sz w:val="24"/>
          <w:szCs w:val="24"/>
        </w:rPr>
        <w:t>OLED</w:t>
      </w:r>
      <w:r>
        <w:rPr>
          <w:rFonts w:hint="eastAsia"/>
          <w:color w:val="000000"/>
          <w:sz w:val="24"/>
          <w:szCs w:val="24"/>
        </w:rPr>
        <w:t>高分辨率</w:t>
      </w:r>
      <w:r>
        <w:rPr>
          <w:color w:val="000000"/>
          <w:sz w:val="24"/>
          <w:szCs w:val="24"/>
        </w:rPr>
        <w:t>显示器</w:t>
      </w:r>
      <w:r>
        <w:rPr>
          <w:rFonts w:hint="eastAsia"/>
          <w:color w:val="000000"/>
          <w:sz w:val="24"/>
          <w:szCs w:val="24"/>
        </w:rPr>
        <w:t>，广</w:t>
      </w:r>
      <w:r>
        <w:rPr>
          <w:color w:val="000000"/>
          <w:sz w:val="24"/>
          <w:szCs w:val="24"/>
        </w:rPr>
        <w:t>视角、高对比度</w:t>
      </w:r>
    </w:p>
    <w:p w14:paraId="4A748DDD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6.1.2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操作</w:t>
      </w:r>
      <w:r>
        <w:rPr>
          <w:color w:val="000000"/>
          <w:sz w:val="24"/>
          <w:szCs w:val="24"/>
        </w:rPr>
        <w:t>面板具备高灵敏彩色液晶触摸控制</w:t>
      </w:r>
      <w:r>
        <w:rPr>
          <w:rFonts w:hint="eastAsia"/>
          <w:color w:val="000000"/>
          <w:sz w:val="24"/>
          <w:szCs w:val="24"/>
        </w:rPr>
        <w:t>屏</w:t>
      </w:r>
      <w:r>
        <w:rPr>
          <w:color w:val="000000"/>
          <w:sz w:val="24"/>
          <w:szCs w:val="24"/>
        </w:rPr>
        <w:t>，尺寸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10.4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英寸</w:t>
      </w:r>
    </w:p>
    <w:p w14:paraId="74732189" w14:textId="77777777" w:rsidR="00355CC5" w:rsidRDefault="00865166">
      <w:pPr>
        <w:pStyle w:val="1"/>
        <w:spacing w:afterLines="50" w:after="156"/>
        <w:ind w:leftChars="399" w:left="1678" w:hangingChars="350" w:hanging="8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6.1.3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探头个数：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个，包括电子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 w:hint="eastAsia"/>
          <w:color w:val="000000"/>
          <w:sz w:val="24"/>
          <w:szCs w:val="24"/>
        </w:rPr>
        <w:t>阵腹部探头、电子线阵高频探头、</w:t>
      </w:r>
      <w:r>
        <w:rPr>
          <w:rFonts w:ascii="Times New Roman" w:hAnsi="Times New Roman" w:cs="Times New Roman"/>
          <w:color w:val="000000"/>
          <w:sz w:val="24"/>
          <w:szCs w:val="24"/>
        </w:rPr>
        <w:t>超高频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线阵</w:t>
      </w:r>
      <w:r>
        <w:rPr>
          <w:rFonts w:ascii="Times New Roman" w:hAnsi="Times New Roman" w:cs="Times New Roman"/>
          <w:color w:val="000000"/>
          <w:sz w:val="24"/>
          <w:szCs w:val="24"/>
        </w:rPr>
        <w:t>探头、超宽频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阵探头、</w:t>
      </w:r>
      <w:r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超宽频经阴道</w:t>
      </w:r>
      <w:proofErr w:type="gramStart"/>
      <w:r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凸</w:t>
      </w:r>
      <w:proofErr w:type="gramEnd"/>
      <w:r>
        <w:rPr>
          <w:rFonts w:ascii="Times New Roman" w:hAnsi="Times New Roman" w:cs="Times New Roman" w:hint="eastAsia"/>
          <w:bCs/>
          <w:color w:val="000000"/>
          <w:kern w:val="0"/>
          <w:sz w:val="24"/>
          <w:szCs w:val="24"/>
        </w:rPr>
        <w:t>阵探头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各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</w:t>
      </w:r>
    </w:p>
    <w:p w14:paraId="7FDA853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6.1.4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可</w:t>
      </w:r>
      <w:r>
        <w:rPr>
          <w:rFonts w:ascii="Times New Roman" w:hAnsi="Times New Roman" w:cs="Times New Roman"/>
          <w:color w:val="000000"/>
          <w:sz w:val="24"/>
          <w:szCs w:val="24"/>
        </w:rPr>
        <w:t>任意互换电子探头接口：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个（可</w:t>
      </w:r>
      <w:r>
        <w:rPr>
          <w:rFonts w:ascii="Times New Roman" w:hAnsi="Times New Roman" w:cs="Times New Roman"/>
          <w:color w:val="000000"/>
          <w:sz w:val="24"/>
          <w:szCs w:val="24"/>
        </w:rPr>
        <w:t>激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活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4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个）</w:t>
      </w:r>
    </w:p>
    <w:p w14:paraId="7D34B5E3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6.1.5 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预设条件</w:t>
      </w:r>
      <w:r>
        <w:rPr>
          <w:color w:val="000000"/>
          <w:sz w:val="24"/>
          <w:szCs w:val="24"/>
        </w:rPr>
        <w:t>：针对不同的检查</w:t>
      </w:r>
      <w:r>
        <w:rPr>
          <w:rFonts w:hint="eastAsia"/>
          <w:color w:val="000000"/>
          <w:sz w:val="24"/>
          <w:szCs w:val="24"/>
        </w:rPr>
        <w:t>领域</w:t>
      </w:r>
      <w:r>
        <w:rPr>
          <w:color w:val="000000"/>
          <w:sz w:val="24"/>
          <w:szCs w:val="24"/>
        </w:rPr>
        <w:t>、病人条件，预</w:t>
      </w:r>
      <w:r>
        <w:rPr>
          <w:rFonts w:hint="eastAsia"/>
          <w:color w:val="000000"/>
          <w:sz w:val="24"/>
          <w:szCs w:val="24"/>
        </w:rPr>
        <w:t>设及用户</w:t>
      </w:r>
      <w:r>
        <w:rPr>
          <w:color w:val="000000"/>
          <w:sz w:val="24"/>
          <w:szCs w:val="24"/>
        </w:rPr>
        <w:t>自定义最</w:t>
      </w:r>
      <w:r>
        <w:rPr>
          <w:rFonts w:hint="eastAsia"/>
          <w:color w:val="000000"/>
          <w:sz w:val="24"/>
          <w:szCs w:val="24"/>
        </w:rPr>
        <w:t>优参数条件</w:t>
      </w:r>
    </w:p>
    <w:p w14:paraId="6A32C6DD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6.1.6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安全</w:t>
      </w:r>
      <w:r>
        <w:rPr>
          <w:color w:val="000000"/>
          <w:sz w:val="24"/>
          <w:szCs w:val="24"/>
        </w:rPr>
        <w:t>性能：</w:t>
      </w:r>
      <w:r>
        <w:rPr>
          <w:rFonts w:hint="eastAsia"/>
          <w:color w:val="000000"/>
          <w:sz w:val="24"/>
          <w:szCs w:val="24"/>
        </w:rPr>
        <w:t>符合</w:t>
      </w:r>
      <w:r>
        <w:rPr>
          <w:color w:val="000000"/>
          <w:sz w:val="24"/>
          <w:szCs w:val="24"/>
        </w:rPr>
        <w:t>进口商品安全质量要求</w:t>
      </w:r>
    </w:p>
    <w:p w14:paraId="390400CD" w14:textId="77777777" w:rsidR="00355CC5" w:rsidRDefault="00865166">
      <w:pPr>
        <w:pStyle w:val="1"/>
        <w:spacing w:afterLines="50" w:after="156"/>
        <w:ind w:leftChars="400" w:left="1560" w:hangingChars="300" w:hanging="72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6.1.7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系统动态范围≥</w:t>
      </w:r>
      <w:r>
        <w:rPr>
          <w:rFonts w:ascii="Times New Roman" w:hAnsi="Times New Roman" w:cs="Times New Roman"/>
          <w:color w:val="000000"/>
          <w:sz w:val="24"/>
          <w:szCs w:val="24"/>
        </w:rPr>
        <w:t>320dB</w:t>
      </w:r>
    </w:p>
    <w:p w14:paraId="699F7D4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探头</w:t>
      </w:r>
      <w:r>
        <w:rPr>
          <w:color w:val="000000"/>
          <w:sz w:val="24"/>
          <w:szCs w:val="24"/>
        </w:rPr>
        <w:t>规格</w:t>
      </w:r>
    </w:p>
    <w:p w14:paraId="26951D14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6.2.1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频率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超宽频</w:t>
      </w:r>
      <w:r>
        <w:rPr>
          <w:color w:val="000000"/>
          <w:sz w:val="24"/>
          <w:szCs w:val="24"/>
        </w:rPr>
        <w:t>或变频探头，</w:t>
      </w:r>
      <w:r>
        <w:rPr>
          <w:rFonts w:hint="eastAsia"/>
          <w:color w:val="000000"/>
          <w:sz w:val="24"/>
          <w:szCs w:val="24"/>
        </w:rPr>
        <w:t>中心频率</w:t>
      </w:r>
      <w:r>
        <w:rPr>
          <w:color w:val="000000"/>
          <w:sz w:val="24"/>
          <w:szCs w:val="24"/>
        </w:rPr>
        <w:t>可视可调</w:t>
      </w:r>
    </w:p>
    <w:p w14:paraId="41894269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6.2.2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类型</w:t>
      </w:r>
      <w:r>
        <w:rPr>
          <w:color w:val="000000"/>
          <w:sz w:val="24"/>
          <w:szCs w:val="24"/>
        </w:rPr>
        <w:t>：</w:t>
      </w:r>
      <w:proofErr w:type="gramStart"/>
      <w:r>
        <w:rPr>
          <w:color w:val="000000"/>
          <w:sz w:val="24"/>
          <w:szCs w:val="24"/>
        </w:rPr>
        <w:t>凸</w:t>
      </w:r>
      <w:proofErr w:type="gramEnd"/>
      <w:r>
        <w:rPr>
          <w:color w:val="000000"/>
          <w:sz w:val="24"/>
          <w:szCs w:val="24"/>
        </w:rPr>
        <w:t>阵探头、线阵探头、相控阵探头</w:t>
      </w:r>
    </w:p>
    <w:p w14:paraId="49C58E2F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6.2.3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兼用：</w:t>
      </w:r>
      <w:r>
        <w:rPr>
          <w:rFonts w:hint="eastAsia"/>
          <w:color w:val="000000"/>
          <w:sz w:val="24"/>
          <w:szCs w:val="24"/>
        </w:rPr>
        <w:t xml:space="preserve">   </w:t>
      </w:r>
    </w:p>
    <w:p w14:paraId="3AEC8B53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6.2.3.1   </w:t>
      </w:r>
      <w:proofErr w:type="gramStart"/>
      <w:r>
        <w:rPr>
          <w:rFonts w:hint="eastAsia"/>
          <w:color w:val="000000"/>
          <w:sz w:val="24"/>
          <w:szCs w:val="24"/>
        </w:rPr>
        <w:t>凸</w:t>
      </w:r>
      <w:proofErr w:type="gramEnd"/>
      <w:r>
        <w:rPr>
          <w:rFonts w:hint="eastAsia"/>
          <w:color w:val="000000"/>
          <w:sz w:val="24"/>
          <w:szCs w:val="24"/>
        </w:rPr>
        <w:t>阵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B/PWD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B/CWD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B/M</w:t>
      </w:r>
    </w:p>
    <w:p w14:paraId="1FA9B85C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6.2.3.2 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线阵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B/PWD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B/CWD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B/M</w:t>
      </w:r>
    </w:p>
    <w:p w14:paraId="4D1266A8" w14:textId="77777777" w:rsidR="00355CC5" w:rsidRDefault="00865166">
      <w:pPr>
        <w:spacing w:afterLines="50" w:after="156"/>
        <w:ind w:firstLineChars="700" w:firstLine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6.2.3.3   </w:t>
      </w:r>
      <w:r>
        <w:rPr>
          <w:rFonts w:hint="eastAsia"/>
          <w:color w:val="000000"/>
          <w:sz w:val="24"/>
          <w:szCs w:val="24"/>
        </w:rPr>
        <w:t>相控阵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B/PWD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B/CWD</w:t>
      </w:r>
      <w:r>
        <w:rPr>
          <w:rFonts w:ascii="Times New Roman" w:hAnsi="Times New Roman" w:cs="Times New Roman"/>
          <w:color w:val="000000"/>
          <w:sz w:val="24"/>
          <w:szCs w:val="24"/>
        </w:rPr>
        <w:t>，</w:t>
      </w:r>
      <w:r>
        <w:rPr>
          <w:rFonts w:ascii="Times New Roman" w:hAnsi="Times New Roman" w:cs="Times New Roman"/>
          <w:color w:val="000000"/>
          <w:sz w:val="24"/>
          <w:szCs w:val="24"/>
        </w:rPr>
        <w:t>B/M</w:t>
      </w:r>
    </w:p>
    <w:p w14:paraId="55F90E93" w14:textId="77777777" w:rsidR="00355CC5" w:rsidRDefault="00865166">
      <w:pPr>
        <w:spacing w:afterLines="50" w:after="156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6.2.4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探头</w:t>
      </w:r>
      <w:r>
        <w:rPr>
          <w:rFonts w:ascii="Times New Roman" w:hAnsi="Times New Roman" w:cs="Times New Roman"/>
          <w:color w:val="000000"/>
          <w:sz w:val="24"/>
          <w:szCs w:val="24"/>
        </w:rPr>
        <w:t>工作频率范围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B10B8C" w14:textId="77777777" w:rsidR="00355CC5" w:rsidRDefault="00865166">
      <w:pPr>
        <w:spacing w:afterLines="50" w:after="15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6.2.4.1   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 w:hint="eastAsia"/>
          <w:color w:val="000000"/>
          <w:sz w:val="24"/>
          <w:szCs w:val="24"/>
        </w:rPr>
        <w:t>阵</w:t>
      </w:r>
      <w:r>
        <w:rPr>
          <w:rFonts w:ascii="Times New Roman" w:hAnsi="Times New Roman" w:cs="Times New Roman"/>
          <w:color w:val="000000"/>
          <w:sz w:val="24"/>
          <w:szCs w:val="24"/>
        </w:rPr>
        <w:t>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频率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1-6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MHz</w:t>
      </w:r>
    </w:p>
    <w:p w14:paraId="7914D425" w14:textId="77777777" w:rsidR="00355CC5" w:rsidRDefault="00865166">
      <w:pPr>
        <w:spacing w:afterLines="50" w:after="15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6.2.4.2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线阵</w:t>
      </w:r>
      <w:r>
        <w:rPr>
          <w:rFonts w:ascii="Times New Roman" w:hAnsi="Times New Roman" w:cs="Times New Roman"/>
          <w:color w:val="000000"/>
          <w:sz w:val="24"/>
          <w:szCs w:val="24"/>
        </w:rPr>
        <w:t>：频率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5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18</w:t>
      </w:r>
      <w:r>
        <w:rPr>
          <w:rFonts w:ascii="Times New Roman" w:hAnsi="Times New Roman" w:cs="Times New Roman"/>
          <w:color w:val="000000"/>
          <w:sz w:val="24"/>
          <w:szCs w:val="24"/>
        </w:rPr>
        <w:t>MHz</w:t>
      </w:r>
    </w:p>
    <w:p w14:paraId="2F1B8AED" w14:textId="77777777" w:rsidR="00355CC5" w:rsidRDefault="00865166">
      <w:pPr>
        <w:spacing w:afterLines="50" w:after="15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6.2.4.3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线阵</w:t>
      </w:r>
      <w:r>
        <w:rPr>
          <w:rFonts w:ascii="Times New Roman" w:hAnsi="Times New Roman" w:cs="Times New Roman"/>
          <w:color w:val="000000"/>
          <w:sz w:val="24"/>
          <w:szCs w:val="24"/>
        </w:rPr>
        <w:t>：频率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>MHz</w:t>
      </w:r>
    </w:p>
    <w:p w14:paraId="4EAD66C3" w14:textId="77777777" w:rsidR="00355CC5" w:rsidRDefault="00865166">
      <w:pPr>
        <w:spacing w:afterLines="50" w:after="156"/>
        <w:ind w:firstLineChars="700" w:firstLine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6.2.4.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阵：频率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4-8 MHz</w:t>
      </w:r>
    </w:p>
    <w:p w14:paraId="6D4C174F" w14:textId="6094BF2C" w:rsidR="00355CC5" w:rsidRDefault="00865166">
      <w:pPr>
        <w:spacing w:afterLines="50" w:after="15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 w:hint="eastAsia"/>
          <w:color w:val="000000"/>
          <w:sz w:val="24"/>
          <w:szCs w:val="24"/>
        </w:rPr>
        <w:t>6.2.4.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微凸阵：</w:t>
      </w:r>
      <w:r>
        <w:rPr>
          <w:rFonts w:ascii="宋体" w:cs="Times New Roman" w:hint="eastAsia"/>
          <w:color w:val="000000"/>
          <w:sz w:val="24"/>
          <w:szCs w:val="24"/>
        </w:rPr>
        <w:t>超声频率2</w:t>
      </w:r>
      <w:r>
        <w:rPr>
          <w:rFonts w:ascii="宋体" w:cs="Times New Roman"/>
          <w:color w:val="000000"/>
          <w:sz w:val="24"/>
          <w:szCs w:val="24"/>
        </w:rPr>
        <w:t>-10</w:t>
      </w:r>
      <w:r>
        <w:rPr>
          <w:rFonts w:ascii="宋体" w:cs="Times New Roman" w:hint="eastAsia"/>
          <w:color w:val="000000"/>
          <w:sz w:val="24"/>
          <w:szCs w:val="24"/>
        </w:rPr>
        <w:t>MH</w:t>
      </w:r>
      <w:r>
        <w:rPr>
          <w:rFonts w:ascii="宋体" w:cs="Times New Roman"/>
          <w:color w:val="000000"/>
          <w:sz w:val="24"/>
          <w:szCs w:val="24"/>
        </w:rPr>
        <w:t>z</w:t>
      </w:r>
      <w:r>
        <w:rPr>
          <w:rFonts w:ascii="宋体" w:cs="Times New Roman" w:hint="eastAsia"/>
          <w:color w:val="000000"/>
          <w:sz w:val="24"/>
          <w:szCs w:val="24"/>
        </w:rPr>
        <w:t>，最大扫查角度≥2</w:t>
      </w:r>
      <w:r>
        <w:rPr>
          <w:rFonts w:ascii="宋体" w:cs="Times New Roman"/>
          <w:color w:val="000000"/>
          <w:sz w:val="24"/>
          <w:szCs w:val="24"/>
        </w:rPr>
        <w:t>00</w:t>
      </w:r>
      <w:r>
        <w:rPr>
          <w:rFonts w:ascii="宋体" w:cs="Times New Roman" w:hint="eastAsia"/>
          <w:color w:val="000000"/>
          <w:sz w:val="24"/>
          <w:szCs w:val="24"/>
        </w:rPr>
        <w:t>度</w:t>
      </w:r>
    </w:p>
    <w:p w14:paraId="1B27350D" w14:textId="77777777" w:rsidR="00355CC5" w:rsidRDefault="00865166">
      <w:pPr>
        <w:spacing w:afterLines="50" w:after="156"/>
        <w:rPr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6.2.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最大</w:t>
      </w:r>
      <w:r>
        <w:rPr>
          <w:rFonts w:ascii="Times New Roman" w:hAnsi="Times New Roman" w:cs="Times New Roman"/>
          <w:color w:val="000000"/>
          <w:sz w:val="24"/>
          <w:szCs w:val="24"/>
        </w:rPr>
        <w:t>扫描深度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40cm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（依赖</w:t>
      </w:r>
      <w:r>
        <w:rPr>
          <w:rFonts w:ascii="Times New Roman" w:hAnsi="Times New Roman" w:cs="Times New Roman"/>
          <w:color w:val="000000"/>
          <w:sz w:val="24"/>
          <w:szCs w:val="24"/>
        </w:rPr>
        <w:t>探头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</w:p>
    <w:p w14:paraId="4A2AF73C" w14:textId="77777777" w:rsidR="00355CC5" w:rsidRDefault="00865166">
      <w:pPr>
        <w:spacing w:afterLines="50" w:after="156"/>
        <w:ind w:firstLineChars="225" w:firstLine="54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6.3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灰阶</w:t>
      </w:r>
      <w:r>
        <w:rPr>
          <w:color w:val="000000"/>
          <w:sz w:val="24"/>
          <w:szCs w:val="24"/>
        </w:rPr>
        <w:t>显像主要参数：</w:t>
      </w:r>
    </w:p>
    <w:p w14:paraId="6D5B8585" w14:textId="77777777" w:rsidR="00355CC5" w:rsidRDefault="00865166">
      <w:pPr>
        <w:spacing w:afterLines="50" w:after="156"/>
        <w:ind w:firstLineChars="425" w:firstLine="10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6.3.1  </w:t>
      </w:r>
      <w:r>
        <w:rPr>
          <w:rFonts w:hint="eastAsia"/>
          <w:color w:val="000000"/>
          <w:sz w:val="24"/>
          <w:szCs w:val="24"/>
        </w:rPr>
        <w:t>发射</w:t>
      </w:r>
      <w:r>
        <w:rPr>
          <w:color w:val="000000"/>
          <w:sz w:val="24"/>
          <w:szCs w:val="24"/>
        </w:rPr>
        <w:t>方式：复合脉冲发射器，可编程的脉冲波形调制发射</w:t>
      </w:r>
    </w:p>
    <w:p w14:paraId="6B1E3F84" w14:textId="77777777" w:rsidR="00355CC5" w:rsidRDefault="00865166">
      <w:pPr>
        <w:spacing w:afterLines="50" w:after="156"/>
        <w:ind w:leftChars="500" w:left="2010" w:hangingChars="400" w:hanging="9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6.3.2  </w:t>
      </w:r>
      <w:r>
        <w:rPr>
          <w:rFonts w:hint="eastAsia"/>
          <w:color w:val="000000"/>
          <w:sz w:val="24"/>
          <w:szCs w:val="24"/>
        </w:rPr>
        <w:t>接收</w:t>
      </w:r>
      <w:r>
        <w:rPr>
          <w:color w:val="000000"/>
          <w:sz w:val="24"/>
          <w:szCs w:val="24"/>
        </w:rPr>
        <w:t>方式：多</w:t>
      </w:r>
      <w:r>
        <w:rPr>
          <w:rFonts w:hint="eastAsia"/>
          <w:color w:val="000000"/>
          <w:sz w:val="24"/>
          <w:szCs w:val="24"/>
        </w:rPr>
        <w:t>重高速数字化</w:t>
      </w:r>
      <w:r>
        <w:rPr>
          <w:color w:val="000000"/>
          <w:sz w:val="24"/>
          <w:szCs w:val="24"/>
        </w:rPr>
        <w:t>波束</w:t>
      </w:r>
      <w:r>
        <w:rPr>
          <w:rFonts w:hint="eastAsia"/>
          <w:color w:val="000000"/>
          <w:sz w:val="24"/>
          <w:szCs w:val="24"/>
        </w:rPr>
        <w:t>形成器</w:t>
      </w:r>
    </w:p>
    <w:p w14:paraId="0277A311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 xml:space="preserve"> 6.3.3  </w:t>
      </w:r>
      <w:r>
        <w:rPr>
          <w:rFonts w:hint="eastAsia"/>
          <w:color w:val="000000"/>
          <w:sz w:val="24"/>
          <w:szCs w:val="24"/>
        </w:rPr>
        <w:t>数字式声</w:t>
      </w:r>
      <w:proofErr w:type="gramStart"/>
      <w:r>
        <w:rPr>
          <w:rFonts w:hint="eastAsia"/>
          <w:color w:val="000000"/>
          <w:sz w:val="24"/>
          <w:szCs w:val="24"/>
        </w:rPr>
        <w:t>束</w:t>
      </w:r>
      <w:r>
        <w:rPr>
          <w:color w:val="000000"/>
          <w:sz w:val="24"/>
          <w:szCs w:val="24"/>
        </w:rPr>
        <w:t>形成器</w:t>
      </w:r>
      <w:proofErr w:type="gramEnd"/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数字式</w:t>
      </w:r>
      <w:r>
        <w:rPr>
          <w:color w:val="000000"/>
          <w:sz w:val="24"/>
          <w:szCs w:val="24"/>
        </w:rPr>
        <w:t>可变孔径及动态</w:t>
      </w:r>
      <w:r>
        <w:rPr>
          <w:rFonts w:hint="eastAsia"/>
          <w:color w:val="000000"/>
          <w:sz w:val="24"/>
          <w:szCs w:val="24"/>
        </w:rPr>
        <w:t>变迹</w:t>
      </w:r>
      <w:r>
        <w:rPr>
          <w:color w:val="00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</w:rPr>
        <w:t>A/</w:t>
      </w:r>
      <w:r>
        <w:rPr>
          <w:color w:val="000000"/>
          <w:sz w:val="24"/>
          <w:szCs w:val="24"/>
        </w:rPr>
        <w:t>D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hint="eastAsia"/>
          <w:color w:val="000000"/>
          <w:sz w:val="24"/>
          <w:szCs w:val="24"/>
        </w:rPr>
        <w:t>12</w:t>
      </w:r>
      <w:r>
        <w:rPr>
          <w:color w:val="000000"/>
          <w:sz w:val="24"/>
          <w:szCs w:val="24"/>
        </w:rPr>
        <w:t>-bit</w:t>
      </w:r>
    </w:p>
    <w:p w14:paraId="42B77D3F" w14:textId="77777777" w:rsidR="00355CC5" w:rsidRDefault="00865166">
      <w:pPr>
        <w:pStyle w:val="1"/>
        <w:spacing w:afterLines="50" w:after="156"/>
        <w:ind w:leftChars="50" w:left="1665" w:hangingChars="650" w:hanging="15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6.3.4  </w:t>
      </w:r>
      <w:r>
        <w:rPr>
          <w:rFonts w:hint="eastAsia"/>
          <w:color w:val="000000"/>
          <w:sz w:val="24"/>
          <w:szCs w:val="24"/>
        </w:rPr>
        <w:t>增益</w:t>
      </w:r>
      <w:r>
        <w:rPr>
          <w:color w:val="000000"/>
          <w:sz w:val="24"/>
          <w:szCs w:val="24"/>
        </w:rPr>
        <w:t>调节：</w:t>
      </w:r>
      <w:r>
        <w:rPr>
          <w:rFonts w:hint="eastAsia"/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>M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color w:val="000000"/>
          <w:sz w:val="24"/>
          <w:szCs w:val="24"/>
        </w:rPr>
        <w:t>D</w:t>
      </w:r>
      <w:r>
        <w:rPr>
          <w:rFonts w:hint="eastAsia"/>
          <w:color w:val="000000"/>
          <w:sz w:val="24"/>
          <w:szCs w:val="24"/>
        </w:rPr>
        <w:t>可</w:t>
      </w:r>
      <w:r>
        <w:rPr>
          <w:color w:val="000000"/>
          <w:sz w:val="24"/>
          <w:szCs w:val="24"/>
        </w:rPr>
        <w:t>独立调节</w:t>
      </w:r>
    </w:p>
    <w:p w14:paraId="144CAAF7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 6.3.4.1  TGC</w:t>
      </w:r>
      <w:r>
        <w:rPr>
          <w:rFonts w:hint="eastAsia"/>
          <w:color w:val="000000"/>
          <w:sz w:val="24"/>
          <w:szCs w:val="24"/>
        </w:rPr>
        <w:t>时间增益</w:t>
      </w:r>
      <w:r>
        <w:rPr>
          <w:color w:val="000000"/>
          <w:sz w:val="24"/>
          <w:szCs w:val="24"/>
        </w:rPr>
        <w:t>补偿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hint="eastAsia"/>
          <w:color w:val="000000"/>
          <w:sz w:val="24"/>
          <w:szCs w:val="24"/>
        </w:rPr>
        <w:t>8</w:t>
      </w:r>
      <w:r>
        <w:rPr>
          <w:rFonts w:hint="eastAsia"/>
          <w:color w:val="000000"/>
          <w:sz w:val="24"/>
          <w:szCs w:val="24"/>
        </w:rPr>
        <w:t>段，</w:t>
      </w:r>
      <w:r>
        <w:rPr>
          <w:rFonts w:hint="eastAsia"/>
          <w:color w:val="000000"/>
          <w:sz w:val="24"/>
          <w:szCs w:val="24"/>
        </w:rPr>
        <w:t>LGC</w:t>
      </w:r>
      <w:r>
        <w:rPr>
          <w:rFonts w:hint="eastAsia"/>
          <w:color w:val="000000"/>
          <w:sz w:val="24"/>
          <w:szCs w:val="24"/>
        </w:rPr>
        <w:t>侧向</w:t>
      </w:r>
      <w:r>
        <w:rPr>
          <w:color w:val="000000"/>
          <w:sz w:val="24"/>
          <w:szCs w:val="24"/>
        </w:rPr>
        <w:t>增益补偿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hint="eastAsia"/>
          <w:color w:val="000000"/>
          <w:sz w:val="24"/>
          <w:szCs w:val="24"/>
        </w:rPr>
        <w:t>8</w:t>
      </w:r>
      <w:r>
        <w:rPr>
          <w:rFonts w:hint="eastAsia"/>
          <w:color w:val="000000"/>
          <w:sz w:val="24"/>
          <w:szCs w:val="24"/>
        </w:rPr>
        <w:t>段</w:t>
      </w:r>
    </w:p>
    <w:p w14:paraId="5C477E60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 6.3.4.2  </w:t>
      </w:r>
      <w:r>
        <w:rPr>
          <w:rFonts w:hint="eastAsia"/>
          <w:color w:val="000000"/>
          <w:sz w:val="24"/>
          <w:szCs w:val="24"/>
        </w:rPr>
        <w:t>实时及</w:t>
      </w:r>
      <w:r>
        <w:rPr>
          <w:color w:val="000000"/>
          <w:sz w:val="24"/>
          <w:szCs w:val="24"/>
        </w:rPr>
        <w:t>冻结后均可调</w:t>
      </w:r>
      <w:r>
        <w:rPr>
          <w:rFonts w:hint="eastAsia"/>
          <w:color w:val="000000"/>
          <w:sz w:val="24"/>
          <w:szCs w:val="24"/>
        </w:rPr>
        <w:t xml:space="preserve"> </w:t>
      </w:r>
    </w:p>
    <w:p w14:paraId="3DC80F01" w14:textId="77777777" w:rsidR="00355CC5" w:rsidRDefault="00865166">
      <w:pPr>
        <w:spacing w:afterLines="50" w:after="156"/>
        <w:ind w:leftChars="405" w:left="850" w:firstLineChars="58" w:firstLine="1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6.3.5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成像</w:t>
      </w:r>
      <w:r>
        <w:rPr>
          <w:rFonts w:ascii="Times New Roman" w:hAnsi="Times New Roman" w:cs="Times New Roman"/>
          <w:color w:val="000000"/>
          <w:sz w:val="24"/>
          <w:szCs w:val="24"/>
        </w:rPr>
        <w:t>速率</w:t>
      </w:r>
    </w:p>
    <w:p w14:paraId="3EF462F1" w14:textId="77777777" w:rsidR="00355CC5" w:rsidRDefault="00865166">
      <w:pPr>
        <w:spacing w:afterLines="50" w:after="156"/>
        <w:ind w:firstLineChars="767" w:firstLine="184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 w:hint="eastAsia"/>
          <w:color w:val="000000"/>
          <w:sz w:val="24"/>
          <w:szCs w:val="24"/>
        </w:rPr>
        <w:t>阵探头，全视野，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18cm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深，帧速率≥</w:t>
      </w:r>
      <w:r>
        <w:rPr>
          <w:rFonts w:ascii="Times New Roman" w:hAnsi="Times New Roman" w:cs="Times New Roman"/>
          <w:color w:val="000000"/>
          <w:sz w:val="24"/>
          <w:szCs w:val="24"/>
        </w:rPr>
        <w:t>62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帧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秒</w:t>
      </w:r>
    </w:p>
    <w:p w14:paraId="40849FA0" w14:textId="77777777" w:rsidR="00355CC5" w:rsidRDefault="00865166">
      <w:pPr>
        <w:pStyle w:val="1"/>
        <w:spacing w:afterLines="50" w:after="156"/>
        <w:ind w:leftChars="800" w:left="1680" w:firstLineChars="67" w:firstLine="161"/>
        <w:rPr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>3.5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.2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相控阵探头，全视野，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18cm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深，帧速率≥</w:t>
      </w:r>
      <w:r>
        <w:rPr>
          <w:rFonts w:ascii="Times New Roman" w:hAnsi="Times New Roman" w:cs="Times New Roman"/>
          <w:color w:val="000000"/>
          <w:sz w:val="24"/>
          <w:szCs w:val="24"/>
        </w:rPr>
        <w:t>168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帧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秒</w:t>
      </w:r>
      <w:r>
        <w:rPr>
          <w:rFonts w:hint="eastAsia"/>
          <w:color w:val="000000"/>
          <w:sz w:val="24"/>
          <w:szCs w:val="24"/>
        </w:rPr>
        <w:t xml:space="preserve"> </w:t>
      </w:r>
    </w:p>
    <w:p w14:paraId="3AECA26E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6.4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频谱多普勒</w:t>
      </w:r>
      <w:r>
        <w:rPr>
          <w:color w:val="000000"/>
          <w:sz w:val="24"/>
          <w:szCs w:val="24"/>
        </w:rPr>
        <w:t>：</w:t>
      </w:r>
    </w:p>
    <w:p w14:paraId="23201F9E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6.4.1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显示</w:t>
      </w:r>
      <w:r>
        <w:rPr>
          <w:color w:val="000000"/>
          <w:sz w:val="24"/>
          <w:szCs w:val="24"/>
        </w:rPr>
        <w:t>模式：脉冲波多普勒</w:t>
      </w:r>
      <w:r>
        <w:rPr>
          <w:rFonts w:ascii="Times New Roman" w:hAnsi="Times New Roman" w:cs="Times New Roman"/>
          <w:color w:val="000000"/>
          <w:sz w:val="24"/>
          <w:szCs w:val="24"/>
        </w:rPr>
        <w:t>PWD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包括高频脉冲</w:t>
      </w:r>
      <w:r>
        <w:rPr>
          <w:rFonts w:ascii="Times New Roman" w:hAnsi="Times New Roman" w:cs="Times New Roman"/>
          <w:color w:val="000000"/>
          <w:sz w:val="24"/>
          <w:szCs w:val="24"/>
        </w:rPr>
        <w:t>HPRF</w:t>
      </w:r>
    </w:p>
    <w:p w14:paraId="2269B915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</w:t>
      </w:r>
      <w:r>
        <w:rPr>
          <w:rFonts w:hint="eastAsia"/>
          <w:color w:val="000000"/>
          <w:sz w:val="24"/>
          <w:szCs w:val="24"/>
        </w:rPr>
        <w:t>连续</w:t>
      </w:r>
      <w:r>
        <w:rPr>
          <w:color w:val="000000"/>
          <w:sz w:val="24"/>
          <w:szCs w:val="24"/>
        </w:rPr>
        <w:t>波多普勒</w:t>
      </w:r>
      <w:r>
        <w:rPr>
          <w:rFonts w:ascii="Times New Roman" w:hAnsi="Times New Roman" w:cs="Times New Roman"/>
          <w:color w:val="000000"/>
          <w:sz w:val="24"/>
          <w:szCs w:val="24"/>
        </w:rPr>
        <w:t>CW</w:t>
      </w:r>
      <w:r>
        <w:rPr>
          <w:rFonts w:hint="eastAsia"/>
          <w:color w:val="000000"/>
          <w:sz w:val="24"/>
          <w:szCs w:val="24"/>
        </w:rPr>
        <w:t>；</w:t>
      </w:r>
      <w:r>
        <w:rPr>
          <w:color w:val="000000"/>
          <w:sz w:val="24"/>
          <w:szCs w:val="24"/>
        </w:rPr>
        <w:t>双多普勒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Dual Gate Doppler</w:t>
      </w:r>
      <w:r>
        <w:rPr>
          <w:color w:val="000000"/>
          <w:sz w:val="24"/>
          <w:szCs w:val="24"/>
        </w:rPr>
        <w:t xml:space="preserve"> </w:t>
      </w:r>
    </w:p>
    <w:p w14:paraId="4CEE1572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6.4.2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多普勒</w:t>
      </w:r>
      <w:r>
        <w:rPr>
          <w:color w:val="000000"/>
          <w:sz w:val="24"/>
          <w:szCs w:val="24"/>
        </w:rPr>
        <w:t>频率</w:t>
      </w:r>
      <w:r>
        <w:rPr>
          <w:rFonts w:hint="eastAsia"/>
          <w:color w:val="000000"/>
          <w:sz w:val="24"/>
          <w:szCs w:val="24"/>
        </w:rPr>
        <w:t>可视</w:t>
      </w:r>
      <w:r>
        <w:rPr>
          <w:color w:val="000000"/>
          <w:sz w:val="24"/>
          <w:szCs w:val="24"/>
        </w:rPr>
        <w:t>可调</w:t>
      </w:r>
    </w:p>
    <w:p w14:paraId="64B9A6CE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6.4.3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多普勒</w:t>
      </w:r>
      <w:r>
        <w:rPr>
          <w:color w:val="000000"/>
          <w:sz w:val="24"/>
          <w:szCs w:val="24"/>
        </w:rPr>
        <w:t>基准频率：</w:t>
      </w:r>
    </w:p>
    <w:p w14:paraId="4141185C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       </w:t>
      </w:r>
      <w:proofErr w:type="gramStart"/>
      <w:r>
        <w:rPr>
          <w:rFonts w:hint="eastAsia"/>
          <w:color w:val="000000"/>
          <w:sz w:val="24"/>
          <w:szCs w:val="24"/>
        </w:rPr>
        <w:t>凸</w:t>
      </w:r>
      <w:proofErr w:type="gramEnd"/>
      <w:r>
        <w:rPr>
          <w:rFonts w:hint="eastAsia"/>
          <w:color w:val="000000"/>
          <w:sz w:val="24"/>
          <w:szCs w:val="24"/>
        </w:rPr>
        <w:t>阵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PWD</w:t>
      </w:r>
      <w:r>
        <w:rPr>
          <w:rFonts w:ascii="Times New Roman" w:hAnsi="Times New Roman" w:cs="Times New Roman"/>
          <w:color w:val="000000"/>
          <w:sz w:val="24"/>
          <w:szCs w:val="24"/>
        </w:rPr>
        <w:t>；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2.14 ~ 3.16MHz </w:t>
      </w:r>
      <w:r>
        <w:rPr>
          <w:color w:val="000000"/>
          <w:sz w:val="24"/>
          <w:szCs w:val="24"/>
        </w:rPr>
        <w:t xml:space="preserve"> </w:t>
      </w:r>
    </w:p>
    <w:p w14:paraId="79504DFF" w14:textId="77777777" w:rsidR="00355CC5" w:rsidRDefault="00865166">
      <w:pPr>
        <w:pStyle w:val="1"/>
        <w:spacing w:afterLines="50" w:after="156"/>
        <w:ind w:left="1680" w:hangingChars="700" w:hanging="16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</w:t>
      </w:r>
      <w:r>
        <w:rPr>
          <w:rFonts w:hint="eastAsia"/>
          <w:color w:val="000000"/>
          <w:sz w:val="24"/>
          <w:szCs w:val="24"/>
        </w:rPr>
        <w:t>线阵</w:t>
      </w:r>
      <w:r>
        <w:rPr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PWD</w:t>
      </w:r>
      <w:r>
        <w:rPr>
          <w:rFonts w:ascii="Times New Roman" w:hAnsi="Times New Roman" w:cs="Times New Roman"/>
          <w:color w:val="000000"/>
          <w:sz w:val="24"/>
          <w:szCs w:val="24"/>
        </w:rPr>
        <w:t>；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3.53 ~ 7.50MHz  </w:t>
      </w:r>
      <w:r>
        <w:rPr>
          <w:color w:val="000000"/>
          <w:sz w:val="24"/>
          <w:szCs w:val="24"/>
        </w:rPr>
        <w:t xml:space="preserve">  </w:t>
      </w:r>
    </w:p>
    <w:p w14:paraId="18CD21E8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</w:t>
      </w:r>
      <w:r>
        <w:rPr>
          <w:rFonts w:hint="eastAsia"/>
          <w:color w:val="000000"/>
          <w:sz w:val="24"/>
          <w:szCs w:val="24"/>
        </w:rPr>
        <w:t>相控阵：</w:t>
      </w:r>
      <w:r>
        <w:rPr>
          <w:rFonts w:ascii="Times New Roman" w:hAnsi="Times New Roman" w:cs="Times New Roman"/>
          <w:color w:val="000000"/>
          <w:sz w:val="24"/>
          <w:szCs w:val="24"/>
        </w:rPr>
        <w:t>PWD</w:t>
      </w:r>
      <w:r>
        <w:rPr>
          <w:rFonts w:ascii="Times New Roman" w:hAnsi="Times New Roman" w:cs="Times New Roman"/>
          <w:color w:val="00000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1.50 ~ 2.50MHz </w:t>
      </w:r>
      <w:r>
        <w:rPr>
          <w:color w:val="000000"/>
          <w:sz w:val="24"/>
          <w:szCs w:val="24"/>
        </w:rPr>
        <w:t xml:space="preserve">   </w:t>
      </w:r>
    </w:p>
    <w:p w14:paraId="109A74E9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6.4.4 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最大</w:t>
      </w:r>
      <w:r>
        <w:rPr>
          <w:color w:val="000000"/>
          <w:sz w:val="24"/>
          <w:szCs w:val="24"/>
        </w:rPr>
        <w:t>测量速度：</w:t>
      </w:r>
    </w:p>
    <w:p w14:paraId="1083C7E5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6.4.4.1  PWD</w:t>
      </w:r>
      <w:r>
        <w:rPr>
          <w:color w:val="000000"/>
          <w:sz w:val="24"/>
          <w:szCs w:val="24"/>
        </w:rPr>
        <w:t>正向或反向血流速度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8.02m/s</w:t>
      </w:r>
      <w:r>
        <w:rPr>
          <w:color w:val="000000"/>
          <w:sz w:val="24"/>
          <w:szCs w:val="24"/>
        </w:rPr>
        <w:t xml:space="preserve">   </w:t>
      </w:r>
    </w:p>
    <w:p w14:paraId="2A9846FA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6.4.4.2  CWD </w:t>
      </w:r>
      <w:r>
        <w:rPr>
          <w:color w:val="000000"/>
          <w:sz w:val="24"/>
          <w:szCs w:val="24"/>
        </w:rPr>
        <w:t>正向或反向血流速度</w:t>
      </w:r>
      <w:r>
        <w:rPr>
          <w:rFonts w:hint="eastAsia"/>
          <w:color w:val="000000"/>
          <w:sz w:val="24"/>
          <w:szCs w:val="24"/>
        </w:rPr>
        <w:t>≥</w:t>
      </w:r>
      <w:r>
        <w:rPr>
          <w:rFonts w:ascii="Times New Roman" w:hAnsi="Times New Roman" w:cs="Times New Roman"/>
          <w:color w:val="000000"/>
          <w:sz w:val="24"/>
          <w:szCs w:val="24"/>
        </w:rPr>
        <w:t>16m/s</w:t>
      </w:r>
    </w:p>
    <w:p w14:paraId="2EE7B3CC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6.4.5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最低</w:t>
      </w:r>
      <w:r>
        <w:rPr>
          <w:color w:val="000000"/>
          <w:sz w:val="24"/>
          <w:szCs w:val="24"/>
        </w:rPr>
        <w:t>测量速度：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≤</w:t>
      </w:r>
      <w:r>
        <w:rPr>
          <w:rFonts w:ascii="Times New Roman" w:hAnsi="Times New Roman" w:cs="Times New Roman"/>
          <w:color w:val="000000"/>
          <w:sz w:val="24"/>
          <w:szCs w:val="24"/>
        </w:rPr>
        <w:t>1mm/s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</w:t>
      </w:r>
      <w:r>
        <w:rPr>
          <w:color w:val="000000"/>
          <w:sz w:val="24"/>
          <w:szCs w:val="24"/>
        </w:rPr>
        <w:t>噪声信号）</w:t>
      </w:r>
      <w:r>
        <w:rPr>
          <w:rFonts w:hint="eastAsia"/>
          <w:color w:val="000000"/>
          <w:sz w:val="24"/>
          <w:szCs w:val="24"/>
        </w:rPr>
        <w:t xml:space="preserve">   </w:t>
      </w:r>
    </w:p>
    <w:p w14:paraId="09E95DD2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6.4.6 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取样容积</w:t>
      </w:r>
      <w:r>
        <w:rPr>
          <w:color w:val="000000"/>
          <w:sz w:val="24"/>
          <w:szCs w:val="24"/>
        </w:rPr>
        <w:t>大</w:t>
      </w:r>
      <w:r>
        <w:rPr>
          <w:rFonts w:hint="eastAsia"/>
          <w:color w:val="000000"/>
          <w:sz w:val="24"/>
          <w:szCs w:val="24"/>
        </w:rPr>
        <w:t>小</w:t>
      </w:r>
      <w:r>
        <w:rPr>
          <w:color w:val="000000"/>
          <w:sz w:val="24"/>
          <w:szCs w:val="24"/>
        </w:rPr>
        <w:t>及位置范围：宽度</w:t>
      </w:r>
      <w:r>
        <w:rPr>
          <w:rFonts w:ascii="Times New Roman" w:hAnsi="Times New Roman" w:cs="Times New Roman"/>
          <w:color w:val="000000"/>
          <w:sz w:val="24"/>
          <w:szCs w:val="24"/>
        </w:rPr>
        <w:t>0.5mm</w:t>
      </w:r>
      <w:r>
        <w:rPr>
          <w:color w:val="000000"/>
          <w:sz w:val="24"/>
          <w:szCs w:val="24"/>
        </w:rPr>
        <w:t>至</w:t>
      </w:r>
      <w:r>
        <w:rPr>
          <w:rFonts w:ascii="Times New Roman" w:hAnsi="Times New Roman" w:cs="Times New Roman"/>
          <w:color w:val="000000"/>
          <w:sz w:val="24"/>
          <w:szCs w:val="24"/>
        </w:rPr>
        <w:t>20mm</w:t>
      </w:r>
      <w:r>
        <w:rPr>
          <w:rFonts w:hint="eastAsia"/>
          <w:color w:val="000000"/>
          <w:sz w:val="24"/>
          <w:szCs w:val="24"/>
        </w:rPr>
        <w:t>逐段</w:t>
      </w:r>
      <w:r>
        <w:rPr>
          <w:color w:val="000000"/>
          <w:sz w:val="24"/>
          <w:szCs w:val="24"/>
        </w:rPr>
        <w:t>可调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</w:p>
    <w:p w14:paraId="58C10A6B" w14:textId="77777777" w:rsidR="00355CC5" w:rsidRDefault="00865166">
      <w:pPr>
        <w:pStyle w:val="1"/>
        <w:spacing w:afterLines="50" w:after="156"/>
        <w:ind w:left="1680" w:hangingChars="700" w:hanging="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6.4.7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多普勒</w:t>
      </w:r>
      <w:r>
        <w:rPr>
          <w:color w:val="000000"/>
          <w:sz w:val="24"/>
          <w:szCs w:val="24"/>
        </w:rPr>
        <w:t>基线位置可实时调节或冻结后再调节</w:t>
      </w:r>
    </w:p>
    <w:p w14:paraId="00B98F81" w14:textId="77777777" w:rsidR="00355CC5" w:rsidRDefault="00865166">
      <w:pPr>
        <w:tabs>
          <w:tab w:val="left" w:pos="5902"/>
        </w:tabs>
        <w:spacing w:afterLines="50" w:after="156"/>
        <w:ind w:firstLineChars="175" w:firstLine="42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彩色</w:t>
      </w:r>
      <w:r>
        <w:rPr>
          <w:color w:val="000000"/>
          <w:sz w:val="24"/>
          <w:szCs w:val="24"/>
        </w:rPr>
        <w:t>多普勒</w:t>
      </w:r>
      <w:r>
        <w:rPr>
          <w:color w:val="000000"/>
          <w:sz w:val="24"/>
          <w:szCs w:val="24"/>
        </w:rPr>
        <w:tab/>
      </w:r>
    </w:p>
    <w:p w14:paraId="69C2F92A" w14:textId="77777777" w:rsidR="00355CC5" w:rsidRDefault="00865166">
      <w:pPr>
        <w:spacing w:afterLines="50" w:after="156"/>
        <w:ind w:firstLineChars="175" w:firstLine="42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6.5.1</w:t>
      </w:r>
      <w:r>
        <w:rPr>
          <w:rFonts w:hint="eastAsia"/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显示</w:t>
      </w:r>
      <w:r>
        <w:rPr>
          <w:color w:val="000000"/>
          <w:sz w:val="24"/>
          <w:szCs w:val="24"/>
        </w:rPr>
        <w:t>方式：</w:t>
      </w:r>
      <w:r>
        <w:rPr>
          <w:rFonts w:hint="eastAsia"/>
          <w:color w:val="000000"/>
          <w:sz w:val="24"/>
          <w:szCs w:val="24"/>
        </w:rPr>
        <w:t>速度</w:t>
      </w:r>
      <w:r>
        <w:rPr>
          <w:color w:val="000000"/>
          <w:sz w:val="24"/>
          <w:szCs w:val="24"/>
        </w:rPr>
        <w:t>显示、方差显示</w:t>
      </w:r>
      <w:r>
        <w:rPr>
          <w:rFonts w:hint="eastAsia"/>
          <w:color w:val="000000"/>
          <w:sz w:val="24"/>
          <w:szCs w:val="24"/>
        </w:rPr>
        <w:t>、速度</w:t>
      </w:r>
      <w:r>
        <w:rPr>
          <w:rFonts w:hint="eastAsia"/>
          <w:color w:val="000000"/>
          <w:sz w:val="24"/>
          <w:szCs w:val="24"/>
        </w:rPr>
        <w:t>+</w:t>
      </w:r>
      <w:r>
        <w:rPr>
          <w:color w:val="000000"/>
          <w:sz w:val="24"/>
          <w:szCs w:val="24"/>
        </w:rPr>
        <w:t>方差显示</w:t>
      </w:r>
    </w:p>
    <w:p w14:paraId="77DDAE07" w14:textId="77777777" w:rsidR="00355CC5" w:rsidRDefault="00865166">
      <w:pPr>
        <w:spacing w:afterLines="50" w:after="156"/>
        <w:ind w:leftChars="490" w:left="1749" w:hangingChars="300" w:hanging="72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6.5.2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彩色增强功能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组织</w:t>
      </w:r>
      <w:r>
        <w:rPr>
          <w:color w:val="000000"/>
          <w:sz w:val="24"/>
          <w:szCs w:val="24"/>
        </w:rPr>
        <w:t>多普勒成像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能量图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方向性能量图，高精细动态血流成像</w:t>
      </w:r>
    </w:p>
    <w:p w14:paraId="0E6A2BD2" w14:textId="77777777" w:rsidR="00355CC5" w:rsidRDefault="00865166">
      <w:pPr>
        <w:spacing w:afterLines="50" w:after="156"/>
        <w:ind w:firstLineChars="450" w:firstLine="108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6.5.3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高精细</w:t>
      </w:r>
      <w:r>
        <w:rPr>
          <w:color w:val="000000"/>
          <w:sz w:val="24"/>
          <w:szCs w:val="24"/>
        </w:rPr>
        <w:t>动态血流</w:t>
      </w:r>
    </w:p>
    <w:p w14:paraId="1A1FD2B6" w14:textId="77777777" w:rsidR="00355CC5" w:rsidRDefault="00865166">
      <w:pPr>
        <w:spacing w:afterLines="50" w:after="156"/>
        <w:ind w:firstLineChars="450" w:firstLine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6.5.4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显示位置</w:t>
      </w:r>
      <w:r>
        <w:rPr>
          <w:color w:val="000000"/>
          <w:sz w:val="24"/>
          <w:szCs w:val="24"/>
        </w:rPr>
        <w:t>调整：线阵扫描感兴趣区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图像范围</w:t>
      </w:r>
      <w:r>
        <w:rPr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30° ~ +30°</w:t>
      </w:r>
    </w:p>
    <w:p w14:paraId="51E3452A" w14:textId="77777777" w:rsidR="00355CC5" w:rsidRDefault="00865166">
      <w:pPr>
        <w:spacing w:afterLines="50" w:after="156"/>
        <w:ind w:firstLineChars="450" w:firstLine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6.5.5  </w:t>
      </w:r>
      <w:r>
        <w:rPr>
          <w:rFonts w:ascii="Times New Roman" w:hAnsi="Times New Roman" w:cs="Times New Roman"/>
          <w:color w:val="000000"/>
          <w:sz w:val="24"/>
          <w:szCs w:val="24"/>
        </w:rPr>
        <w:t>成像速率</w:t>
      </w:r>
    </w:p>
    <w:p w14:paraId="16E14D2D" w14:textId="77777777" w:rsidR="00355CC5" w:rsidRDefault="00865166">
      <w:pPr>
        <w:spacing w:afterLines="50" w:after="156"/>
        <w:ind w:firstLineChars="750" w:firstLine="18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 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</w:rPr>
        <w:t>凸</w:t>
      </w:r>
      <w:proofErr w:type="gramEnd"/>
      <w:r>
        <w:rPr>
          <w:rFonts w:ascii="Times New Roman" w:hAnsi="Times New Roman" w:cs="Times New Roman" w:hint="eastAsia"/>
          <w:color w:val="000000"/>
          <w:sz w:val="24"/>
          <w:szCs w:val="24"/>
        </w:rPr>
        <w:t>阵探头，全视野，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18cm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深，彩色显示帧频≥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帧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秒</w:t>
      </w:r>
    </w:p>
    <w:p w14:paraId="5C5A86EC" w14:textId="77777777" w:rsidR="00355CC5" w:rsidRDefault="00865166">
      <w:pPr>
        <w:spacing w:afterLines="50" w:after="156"/>
        <w:ind w:firstLineChars="450" w:firstLine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6.5.5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相控阵探头，全视野，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18cm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深，彩色显示帧频≥</w:t>
      </w:r>
      <w:r>
        <w:rPr>
          <w:rFonts w:ascii="Times New Roman" w:hAnsi="Times New Roman" w:cs="Times New Roman"/>
          <w:color w:val="000000"/>
          <w:sz w:val="24"/>
          <w:szCs w:val="24"/>
        </w:rPr>
        <w:t>60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帧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秒</w:t>
      </w:r>
    </w:p>
    <w:p w14:paraId="17F6E1D4" w14:textId="77777777" w:rsidR="00355CC5" w:rsidRDefault="00865166">
      <w:pPr>
        <w:spacing w:afterLines="50" w:after="156"/>
        <w:ind w:firstLine="48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6.6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数字化</w:t>
      </w:r>
      <w:r>
        <w:rPr>
          <w:color w:val="000000"/>
          <w:sz w:val="24"/>
          <w:szCs w:val="24"/>
        </w:rPr>
        <w:t>图像管理与记录装置</w:t>
      </w:r>
    </w:p>
    <w:p w14:paraId="7542508A" w14:textId="77777777" w:rsidR="00355CC5" w:rsidRDefault="00865166">
      <w:pPr>
        <w:spacing w:afterLines="50" w:after="156"/>
        <w:ind w:leftChars="230" w:left="1083" w:hangingChars="250" w:hanging="60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6.7 </w:t>
      </w: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动态</w:t>
      </w:r>
      <w:r>
        <w:rPr>
          <w:color w:val="000000"/>
          <w:sz w:val="24"/>
          <w:szCs w:val="24"/>
        </w:rPr>
        <w:t>图像及静态图像以</w:t>
      </w:r>
      <w:r>
        <w:rPr>
          <w:rFonts w:ascii="Times New Roman" w:hAnsi="Times New Roman" w:cs="Times New Roman"/>
          <w:color w:val="000000"/>
          <w:sz w:val="24"/>
          <w:szCs w:val="24"/>
        </w:rPr>
        <w:t>AVI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BMP</w:t>
      </w:r>
      <w:r>
        <w:rPr>
          <w:rFonts w:ascii="Times New Roman" w:hAnsi="Times New Roman" w:cs="Times New Roman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JPEG</w:t>
      </w:r>
      <w:r>
        <w:rPr>
          <w:rFonts w:hint="eastAsia"/>
          <w:color w:val="000000"/>
          <w:sz w:val="24"/>
          <w:szCs w:val="24"/>
        </w:rPr>
        <w:t>格式</w:t>
      </w:r>
      <w:r>
        <w:rPr>
          <w:color w:val="000000"/>
          <w:sz w:val="24"/>
          <w:szCs w:val="24"/>
        </w:rPr>
        <w:t>直接</w:t>
      </w:r>
      <w:r>
        <w:rPr>
          <w:rFonts w:hint="eastAsia"/>
          <w:color w:val="000000"/>
          <w:sz w:val="24"/>
          <w:szCs w:val="24"/>
        </w:rPr>
        <w:t>传输</w:t>
      </w:r>
      <w:r>
        <w:rPr>
          <w:color w:val="000000"/>
          <w:sz w:val="24"/>
          <w:szCs w:val="24"/>
        </w:rPr>
        <w:t>到存储媒介，不需要特殊</w:t>
      </w:r>
      <w:r>
        <w:rPr>
          <w:rFonts w:hint="eastAsia"/>
          <w:color w:val="000000"/>
          <w:sz w:val="24"/>
          <w:szCs w:val="24"/>
        </w:rPr>
        <w:t>软</w:t>
      </w:r>
      <w:r>
        <w:rPr>
          <w:color w:val="000000"/>
          <w:sz w:val="24"/>
          <w:szCs w:val="24"/>
        </w:rPr>
        <w:t>件转换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即可在</w:t>
      </w:r>
      <w:r>
        <w:rPr>
          <w:rFonts w:ascii="Times New Roman" w:hAnsi="Times New Roman" w:cs="Times New Roman"/>
          <w:color w:val="000000"/>
          <w:sz w:val="24"/>
          <w:szCs w:val="24"/>
        </w:rPr>
        <w:t>PC</w:t>
      </w:r>
      <w:r>
        <w:rPr>
          <w:rFonts w:hint="eastAsia"/>
          <w:color w:val="000000"/>
          <w:sz w:val="24"/>
          <w:szCs w:val="24"/>
        </w:rPr>
        <w:t>机</w:t>
      </w:r>
      <w:r>
        <w:rPr>
          <w:color w:val="000000"/>
          <w:sz w:val="24"/>
          <w:szCs w:val="24"/>
        </w:rPr>
        <w:t>上直接观看图像</w:t>
      </w:r>
    </w:p>
    <w:p w14:paraId="289BE569" w14:textId="77777777" w:rsidR="00355CC5" w:rsidRDefault="00355CC5">
      <w:pPr>
        <w:spacing w:afterLines="50" w:after="156"/>
        <w:ind w:leftChars="230" w:left="1083" w:hangingChars="250" w:hanging="600"/>
        <w:rPr>
          <w:color w:val="000000"/>
          <w:sz w:val="24"/>
          <w:szCs w:val="24"/>
        </w:rPr>
      </w:pPr>
    </w:p>
    <w:p w14:paraId="7FBCB020" w14:textId="77777777" w:rsidR="00355CC5" w:rsidRDefault="00865166">
      <w:pPr>
        <w:spacing w:afterLines="50" w:after="156"/>
        <w:rPr>
          <w:color w:val="000000"/>
          <w:sz w:val="24"/>
          <w:szCs w:val="24"/>
        </w:rPr>
      </w:pPr>
      <w:r>
        <w:rPr>
          <w:b/>
          <w:color w:val="000000"/>
        </w:rPr>
        <w:t xml:space="preserve">                                                                              </w:t>
      </w:r>
    </w:p>
    <w:p w14:paraId="04BDCAAB" w14:textId="77777777" w:rsidR="00355CC5" w:rsidRDefault="00865166">
      <w:pPr>
        <w:wordWrap w:val="0"/>
        <w:jc w:val="right"/>
        <w:rPr>
          <w:b/>
          <w:color w:val="000000"/>
        </w:rPr>
      </w:pPr>
      <w:r>
        <w:rPr>
          <w:color w:val="000000"/>
          <w:sz w:val="24"/>
          <w:szCs w:val="24"/>
        </w:rPr>
        <w:t xml:space="preserve">                         </w:t>
      </w:r>
      <w:r>
        <w:rPr>
          <w:b/>
          <w:color w:val="000000"/>
          <w:sz w:val="24"/>
          <w:szCs w:val="24"/>
        </w:rPr>
        <w:t xml:space="preserve">    </w:t>
      </w:r>
    </w:p>
    <w:p w14:paraId="0014AC29" w14:textId="77777777" w:rsidR="00355CC5" w:rsidRDefault="00355CC5">
      <w:pPr>
        <w:spacing w:afterLines="50" w:after="156"/>
        <w:ind w:leftChars="230" w:left="1083" w:hangingChars="250" w:hanging="600"/>
        <w:rPr>
          <w:color w:val="000000"/>
          <w:sz w:val="24"/>
          <w:szCs w:val="24"/>
        </w:rPr>
      </w:pPr>
    </w:p>
    <w:sectPr w:rsidR="00355CC5">
      <w:headerReference w:type="default" r:id="rId7"/>
      <w:pgSz w:w="11906" w:h="16838"/>
      <w:pgMar w:top="1985" w:right="1134" w:bottom="72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865BE" w14:textId="77777777" w:rsidR="000B240E" w:rsidRDefault="000B240E">
      <w:r>
        <w:separator/>
      </w:r>
    </w:p>
  </w:endnote>
  <w:endnote w:type="continuationSeparator" w:id="0">
    <w:p w14:paraId="66C5B318" w14:textId="77777777" w:rsidR="000B240E" w:rsidRDefault="000B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2BF18" w14:textId="77777777" w:rsidR="000B240E" w:rsidRDefault="000B240E">
      <w:r>
        <w:separator/>
      </w:r>
    </w:p>
  </w:footnote>
  <w:footnote w:type="continuationSeparator" w:id="0">
    <w:p w14:paraId="45F165B9" w14:textId="77777777" w:rsidR="000B240E" w:rsidRDefault="000B2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D097" w14:textId="77777777" w:rsidR="00355CC5" w:rsidRDefault="00355CC5">
    <w:pPr>
      <w:pStyle w:val="a5"/>
      <w:jc w:val="both"/>
    </w:pPr>
  </w:p>
  <w:p w14:paraId="513922D2" w14:textId="77777777" w:rsidR="00355CC5" w:rsidRDefault="00355CC5">
    <w:pPr>
      <w:pStyle w:val="a5"/>
      <w:jc w:val="both"/>
    </w:pPr>
  </w:p>
  <w:p w14:paraId="17F9B6C5" w14:textId="77777777" w:rsidR="00355CC5" w:rsidRDefault="00355CC5">
    <w:pPr>
      <w:pStyle w:val="a5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A94F7A"/>
    <w:multiLevelType w:val="multilevel"/>
    <w:tmpl w:val="7FA94F7A"/>
    <w:lvl w:ilvl="0">
      <w:start w:val="1"/>
      <w:numFmt w:val="japaneseCounting"/>
      <w:lvlText w:val="%1、"/>
      <w:lvlJc w:val="left"/>
      <w:pPr>
        <w:tabs>
          <w:tab w:val="left" w:pos="0"/>
        </w:tabs>
        <w:ind w:left="540" w:hanging="432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48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68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88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8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28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48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468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8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zE3YzM0YjY3MTc1NGYxYWYxZWUxNjg4OTYwY2Y1YzYifQ=="/>
    <w:docVar w:name="KSO_WPS_MARK_KEY" w:val="d2c2328d-5c5b-44d8-b7c0-8b8dae7e53c6"/>
  </w:docVars>
  <w:rsids>
    <w:rsidRoot w:val="00355CC5"/>
    <w:rsid w:val="000B240E"/>
    <w:rsid w:val="00231E2F"/>
    <w:rsid w:val="00355CC5"/>
    <w:rsid w:val="00672BAE"/>
    <w:rsid w:val="0073353E"/>
    <w:rsid w:val="00865166"/>
    <w:rsid w:val="00F435E6"/>
    <w:rsid w:val="20C3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930A"/>
  <w15:docId w15:val="{D832EB62-0FF9-4F5D-8C98-A76DE5FF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838</Words>
  <Characters>4781</Characters>
  <Application>Microsoft Office Word</Application>
  <DocSecurity>0</DocSecurity>
  <Lines>39</Lines>
  <Paragraphs>11</Paragraphs>
  <ScaleCrop>false</ScaleCrop>
  <Company>Microsoft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A0255</dc:creator>
  <cp:lastModifiedBy>Administrator</cp:lastModifiedBy>
  <cp:revision>23</cp:revision>
  <cp:lastPrinted>2019-08-05T04:47:00Z</cp:lastPrinted>
  <dcterms:created xsi:type="dcterms:W3CDTF">2020-03-24T02:15:00Z</dcterms:created>
  <dcterms:modified xsi:type="dcterms:W3CDTF">2023-05-11T09:18:00Z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3C05090413464B788974D57C3BA5C811</vt:lpwstr>
  </property>
</Properties>
</file>