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6EA" w:rsidRDefault="006670CC">
      <w:pPr>
        <w:spacing w:line="500" w:lineRule="exact"/>
        <w:jc w:val="center"/>
        <w:rPr>
          <w:rFonts w:ascii="微软雅黑" w:eastAsia="微软雅黑" w:hAnsi="微软雅黑"/>
          <w:b/>
          <w:color w:val="000000" w:themeColor="text1"/>
          <w:sz w:val="30"/>
        </w:rPr>
      </w:pPr>
      <w:r>
        <w:rPr>
          <w:rFonts w:ascii="微软雅黑" w:eastAsia="微软雅黑" w:hAnsi="微软雅黑" w:hint="eastAsia"/>
          <w:b/>
          <w:color w:val="000000" w:themeColor="text1"/>
          <w:sz w:val="30"/>
        </w:rPr>
        <w:t>超高端彩色多普勒超声诊断仪（盆底）</w:t>
      </w:r>
      <w:r w:rsidR="003D7473">
        <w:rPr>
          <w:rFonts w:ascii="微软雅黑" w:eastAsia="微软雅黑" w:hAnsi="微软雅黑" w:hint="eastAsia"/>
          <w:b/>
          <w:color w:val="000000" w:themeColor="text1"/>
          <w:sz w:val="30"/>
        </w:rPr>
        <w:t>采购需求</w:t>
      </w:r>
    </w:p>
    <w:p w:rsidR="00BA56EA" w:rsidRDefault="00BA56EA">
      <w:pPr>
        <w:spacing w:line="300" w:lineRule="exact"/>
        <w:rPr>
          <w:rFonts w:ascii="微软雅黑" w:eastAsia="微软雅黑" w:hAnsi="微软雅黑" w:cs="Arial"/>
          <w:b/>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b/>
          <w:color w:val="000000" w:themeColor="text1"/>
          <w:szCs w:val="21"/>
        </w:rPr>
        <w:t>系统技术规格及概述：</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全域动态聚焦技术，</w:t>
      </w:r>
      <w:r>
        <w:rPr>
          <w:rFonts w:ascii="微软雅黑" w:eastAsia="微软雅黑" w:hAnsi="微软雅黑" w:hint="eastAsia"/>
          <w:color w:val="000000"/>
        </w:rPr>
        <w:t>基于全息域数据的连续发射聚焦技术，明显提升图像均匀性，让</w:t>
      </w:r>
      <w:r>
        <w:rPr>
          <w:rFonts w:ascii="微软雅黑" w:eastAsia="微软雅黑" w:hAnsi="微软雅黑" w:hint="eastAsia"/>
          <w:color w:val="000000"/>
        </w:rPr>
        <w:t xml:space="preserve"> </w:t>
      </w:r>
      <w:r>
        <w:rPr>
          <w:rFonts w:ascii="微软雅黑" w:eastAsia="微软雅黑" w:hAnsi="微软雅黑" w:hint="eastAsia"/>
          <w:color w:val="000000"/>
        </w:rPr>
        <w:t>近，中，远场图像更加均匀一致</w:t>
      </w:r>
      <w:r>
        <w:rPr>
          <w:rFonts w:ascii="微软雅黑" w:eastAsia="微软雅黑" w:hAnsi="微软雅黑" w:cs="Arial" w:hint="eastAsia"/>
          <w:color w:val="000000" w:themeColor="text1"/>
          <w:szCs w:val="21"/>
        </w:rPr>
        <w:t xml:space="preserve"> </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组织特异性成像预设，针对不同脏器预设最佳声波传播速度用于计算成像，减少因成像声速值与实际声速值偏差导致图像失真</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声速匹配技术，可根据人体组织真实情况，一键实时自动匹配至最佳成像声速，并以具体数值（</w:t>
      </w:r>
      <w:r>
        <w:rPr>
          <w:rFonts w:ascii="微软雅黑" w:eastAsia="微软雅黑" w:hAnsi="微软雅黑" w:cs="Arial" w:hint="eastAsia"/>
          <w:color w:val="000000" w:themeColor="text1"/>
          <w:szCs w:val="21"/>
        </w:rPr>
        <w:t>SS</w:t>
      </w:r>
      <w:r>
        <w:rPr>
          <w:rFonts w:ascii="微软雅黑" w:eastAsia="微软雅黑" w:hAnsi="微软雅黑" w:cs="Arial"/>
          <w:color w:val="000000" w:themeColor="text1"/>
          <w:szCs w:val="21"/>
        </w:rPr>
        <w:t>I</w:t>
      </w:r>
      <w:r>
        <w:rPr>
          <w:rFonts w:ascii="微软雅黑" w:eastAsia="微软雅黑" w:hAnsi="微软雅黑" w:cs="Arial" w:hint="eastAsia"/>
          <w:color w:val="000000" w:themeColor="text1"/>
          <w:szCs w:val="21"/>
        </w:rPr>
        <w:t>值）在屏幕上显示</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多级信号处理系统</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高倍波束并行处理系统</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二维灰阶模式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谐波成像模式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M</w:t>
      </w:r>
      <w:r>
        <w:rPr>
          <w:rFonts w:ascii="微软雅黑" w:eastAsia="微软雅黑" w:hAnsi="微软雅黑" w:cs="Arial" w:hint="eastAsia"/>
          <w:color w:val="000000" w:themeColor="text1"/>
          <w:szCs w:val="21"/>
        </w:rPr>
        <w:t>型模式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彩色</w:t>
      </w:r>
      <w:r>
        <w:rPr>
          <w:rFonts w:ascii="微软雅黑" w:eastAsia="微软雅黑" w:hAnsi="微软雅黑" w:cs="Arial" w:hint="eastAsia"/>
          <w:color w:val="000000" w:themeColor="text1"/>
          <w:szCs w:val="21"/>
        </w:rPr>
        <w:t>M</w:t>
      </w:r>
      <w:r>
        <w:rPr>
          <w:rFonts w:ascii="微软雅黑" w:eastAsia="微软雅黑" w:hAnsi="微软雅黑" w:cs="Arial" w:hint="eastAsia"/>
          <w:color w:val="000000" w:themeColor="text1"/>
          <w:szCs w:val="21"/>
        </w:rPr>
        <w:t>型模式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彩色多普勒成像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频谱多普勒成像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自由臂三维成像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宽景成像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线阵探头可用，支持彩色宽景，扫描速度提示</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空间复合成像，</w:t>
      </w:r>
      <w:r>
        <w:rPr>
          <w:rFonts w:ascii="微软雅黑" w:eastAsia="微软雅黑" w:hAnsi="微软雅黑" w:cs="Arial"/>
          <w:color w:val="000000" w:themeColor="text1"/>
          <w:szCs w:val="21"/>
        </w:rPr>
        <w:t>最高可达</w:t>
      </w:r>
      <w:r>
        <w:rPr>
          <w:rFonts w:ascii="微软雅黑" w:eastAsia="微软雅黑" w:hAnsi="微软雅黑" w:cs="Arial"/>
          <w:color w:val="000000" w:themeColor="text1"/>
          <w:szCs w:val="21"/>
        </w:rPr>
        <w:t>9</w:t>
      </w:r>
      <w:r>
        <w:rPr>
          <w:rFonts w:ascii="微软雅黑" w:eastAsia="微软雅黑" w:hAnsi="微软雅黑" w:cs="Arial"/>
          <w:color w:val="000000" w:themeColor="text1"/>
          <w:szCs w:val="21"/>
        </w:rPr>
        <w:t>线偏转</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斑点抑制成像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扩展成像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实时双幅对比成像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高分辨率血流成像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精细血流自动识别成像</w:t>
      </w:r>
    </w:p>
    <w:p w:rsidR="00BA56EA" w:rsidRDefault="006670CC">
      <w:pPr>
        <w:pStyle w:val="af1"/>
        <w:numPr>
          <w:ilvl w:val="1"/>
          <w:numId w:val="1"/>
        </w:numPr>
        <w:spacing w:line="300" w:lineRule="exact"/>
        <w:ind w:firstLineChars="0"/>
        <w:jc w:val="left"/>
        <w:rPr>
          <w:rFonts w:ascii="微软雅黑" w:eastAsia="微软雅黑" w:hAnsi="微软雅黑" w:cs="Arial"/>
          <w:szCs w:val="21"/>
        </w:rPr>
      </w:pPr>
      <w:r>
        <w:rPr>
          <w:rFonts w:ascii="微软雅黑" w:eastAsia="微软雅黑" w:hAnsi="微软雅黑" w:cs="Arial" w:hint="eastAsia"/>
          <w:color w:val="000000" w:themeColor="text1"/>
          <w:szCs w:val="21"/>
        </w:rPr>
        <w:t>支持</w:t>
      </w:r>
      <w:r>
        <w:rPr>
          <w:rFonts w:ascii="微软雅黑" w:eastAsia="微软雅黑" w:hAnsi="微软雅黑" w:cs="Arial" w:hint="eastAsia"/>
          <w:szCs w:val="21"/>
        </w:rPr>
        <w:t>立体血流成像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一键自动</w:t>
      </w:r>
      <w:bookmarkStart w:id="0" w:name="_GoBack"/>
      <w:bookmarkEnd w:id="0"/>
      <w:r>
        <w:rPr>
          <w:rFonts w:ascii="微软雅黑" w:eastAsia="微软雅黑" w:hAnsi="微软雅黑" w:cs="Arial" w:hint="eastAsia"/>
          <w:color w:val="000000" w:themeColor="text1"/>
          <w:szCs w:val="21"/>
        </w:rPr>
        <w:t>优化，要求一键快速优化造</w:t>
      </w:r>
      <w:r>
        <w:rPr>
          <w:rFonts w:ascii="微软雅黑" w:eastAsia="微软雅黑" w:hAnsi="微软雅黑" w:cs="Arial"/>
          <w:color w:val="000000" w:themeColor="text1"/>
          <w:szCs w:val="21"/>
        </w:rPr>
        <w:t>影</w:t>
      </w:r>
      <w:r>
        <w:rPr>
          <w:rFonts w:ascii="微软雅黑" w:eastAsia="微软雅黑" w:hAnsi="微软雅黑" w:cs="Arial" w:hint="eastAsia"/>
          <w:color w:val="000000" w:themeColor="text1"/>
          <w:szCs w:val="21"/>
        </w:rPr>
        <w:t>图</w:t>
      </w:r>
      <w:r>
        <w:rPr>
          <w:rFonts w:ascii="微软雅黑" w:eastAsia="微软雅黑" w:hAnsi="微软雅黑" w:cs="Arial"/>
          <w:color w:val="000000" w:themeColor="text1"/>
          <w:szCs w:val="21"/>
        </w:rPr>
        <w:t>像</w:t>
      </w:r>
      <w:r>
        <w:rPr>
          <w:rFonts w:ascii="微软雅黑" w:eastAsia="微软雅黑" w:hAnsi="微软雅黑" w:cs="Arial" w:hint="eastAsia"/>
          <w:color w:val="000000" w:themeColor="text1"/>
          <w:szCs w:val="21"/>
        </w:rPr>
        <w:t>、二维图像、彩色图像、彩色取样框位置、频谱图像、频谱取样门大小、取样门位置、偏转角度及造影图像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全屏放大</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局部放大</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支持自动工作流协</w:t>
      </w:r>
      <w:r>
        <w:rPr>
          <w:rFonts w:ascii="微软雅黑" w:eastAsia="微软雅黑" w:hAnsi="微软雅黑" w:cs="Arial"/>
          <w:color w:val="000000" w:themeColor="text1"/>
          <w:szCs w:val="21"/>
        </w:rPr>
        <w:t>议</w:t>
      </w:r>
      <w:r>
        <w:rPr>
          <w:rFonts w:ascii="微软雅黑" w:eastAsia="微软雅黑" w:hAnsi="微软雅黑" w:cs="Arial" w:hint="eastAsia"/>
          <w:color w:val="000000" w:themeColor="text1"/>
          <w:szCs w:val="21"/>
        </w:rPr>
        <w:t>，自</w:t>
      </w:r>
      <w:r>
        <w:rPr>
          <w:rFonts w:ascii="微软雅黑" w:eastAsia="微软雅黑" w:hAnsi="微软雅黑" w:cs="Arial"/>
          <w:color w:val="000000" w:themeColor="text1"/>
          <w:szCs w:val="21"/>
        </w:rPr>
        <w:t>动标注体位图</w:t>
      </w:r>
      <w:r>
        <w:rPr>
          <w:rFonts w:ascii="微软雅黑" w:eastAsia="微软雅黑" w:hAnsi="微软雅黑" w:cs="Arial" w:hint="eastAsia"/>
          <w:color w:val="000000" w:themeColor="text1"/>
          <w:szCs w:val="21"/>
        </w:rPr>
        <w:t>、注</w:t>
      </w:r>
      <w:r>
        <w:rPr>
          <w:rFonts w:ascii="微软雅黑" w:eastAsia="微软雅黑" w:hAnsi="微软雅黑" w:cs="Arial"/>
          <w:color w:val="000000" w:themeColor="text1"/>
          <w:szCs w:val="21"/>
        </w:rPr>
        <w:t>释及自动</w:t>
      </w:r>
      <w:r>
        <w:rPr>
          <w:rFonts w:ascii="微软雅黑" w:eastAsia="微软雅黑" w:hAnsi="微软雅黑" w:cs="Arial" w:hint="eastAsia"/>
          <w:color w:val="000000" w:themeColor="text1"/>
          <w:szCs w:val="21"/>
        </w:rPr>
        <w:t>切</w:t>
      </w:r>
      <w:r>
        <w:rPr>
          <w:rFonts w:ascii="微软雅黑" w:eastAsia="微软雅黑" w:hAnsi="微软雅黑" w:cs="Arial"/>
          <w:color w:val="000000" w:themeColor="text1"/>
          <w:szCs w:val="21"/>
        </w:rPr>
        <w:t>换</w:t>
      </w:r>
      <w:r>
        <w:rPr>
          <w:rFonts w:ascii="微软雅黑" w:eastAsia="微软雅黑" w:hAnsi="微软雅黑" w:cs="Arial" w:hint="eastAsia"/>
          <w:color w:val="000000" w:themeColor="text1"/>
          <w:szCs w:val="21"/>
        </w:rPr>
        <w:t>检</w:t>
      </w:r>
      <w:r>
        <w:rPr>
          <w:rFonts w:ascii="微软雅黑" w:eastAsia="微软雅黑" w:hAnsi="微软雅黑" w:cs="Arial"/>
          <w:color w:val="000000" w:themeColor="text1"/>
          <w:szCs w:val="21"/>
        </w:rPr>
        <w:t>查模式</w:t>
      </w:r>
      <w:r>
        <w:rPr>
          <w:rFonts w:ascii="微软雅黑" w:eastAsia="微软雅黑" w:hAnsi="微软雅黑" w:cs="Arial" w:hint="eastAsia"/>
          <w:color w:val="000000" w:themeColor="text1"/>
          <w:szCs w:val="21"/>
        </w:rPr>
        <w:t>，显</w:t>
      </w:r>
      <w:r>
        <w:rPr>
          <w:rFonts w:ascii="微软雅黑" w:eastAsia="微软雅黑" w:hAnsi="微软雅黑" w:cs="Arial"/>
          <w:color w:val="000000" w:themeColor="text1"/>
          <w:szCs w:val="21"/>
        </w:rPr>
        <w:t>著减少</w:t>
      </w:r>
      <w:r>
        <w:rPr>
          <w:rFonts w:ascii="微软雅黑" w:eastAsia="微软雅黑" w:hAnsi="微软雅黑" w:cs="Arial" w:hint="eastAsia"/>
          <w:color w:val="000000" w:themeColor="text1"/>
          <w:szCs w:val="21"/>
        </w:rPr>
        <w:t>操作</w:t>
      </w:r>
      <w:r>
        <w:rPr>
          <w:rFonts w:ascii="微软雅黑" w:eastAsia="微软雅黑" w:hAnsi="微软雅黑" w:cs="Arial"/>
          <w:color w:val="000000" w:themeColor="text1"/>
          <w:szCs w:val="21"/>
        </w:rPr>
        <w:t>时间</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支持语言，英语</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中文</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支持手动触摸屏上注释</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支持手动触摸屏上包络测量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支持语音注释及播放</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体位图</w:t>
      </w:r>
    </w:p>
    <w:p w:rsidR="00BA56EA" w:rsidRDefault="00BA56EA">
      <w:pPr>
        <w:spacing w:line="300" w:lineRule="exact"/>
        <w:ind w:left="225"/>
        <w:jc w:val="left"/>
        <w:rPr>
          <w:rFonts w:ascii="微软雅黑" w:eastAsia="微软雅黑" w:hAnsi="微软雅黑" w:cs="Arial"/>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b/>
          <w:color w:val="000000" w:themeColor="text1"/>
          <w:szCs w:val="21"/>
        </w:rPr>
      </w:pPr>
      <w:r>
        <w:rPr>
          <w:rFonts w:ascii="微软雅黑" w:eastAsia="微软雅黑" w:hAnsi="微软雅黑" w:hint="eastAsia"/>
          <w:b/>
          <w:color w:val="000000" w:themeColor="text1"/>
          <w:szCs w:val="21"/>
        </w:rPr>
        <w:t>测量</w:t>
      </w:r>
      <w:r>
        <w:rPr>
          <w:rFonts w:ascii="微软雅黑" w:eastAsia="微软雅黑" w:hAnsi="微软雅黑" w:hint="eastAsia"/>
          <w:b/>
          <w:color w:val="000000" w:themeColor="text1"/>
          <w:szCs w:val="21"/>
        </w:rPr>
        <w:t>/</w:t>
      </w:r>
      <w:r>
        <w:rPr>
          <w:rFonts w:ascii="微软雅黑" w:eastAsia="微软雅黑" w:hAnsi="微软雅黑" w:hint="eastAsia"/>
          <w:b/>
          <w:color w:val="000000" w:themeColor="text1"/>
          <w:szCs w:val="21"/>
        </w:rPr>
        <w:t>分析和报告</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常规测量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多普勒测量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自动频谱测量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全科测量包，自动生成报告</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自动产科测量，要求自动测量≥</w:t>
      </w:r>
      <w:r>
        <w:rPr>
          <w:rFonts w:ascii="微软雅黑" w:eastAsia="微软雅黑" w:hAnsi="微软雅黑" w:cs="Arial" w:hint="eastAsia"/>
          <w:color w:val="000000" w:themeColor="text1"/>
          <w:szCs w:val="21"/>
        </w:rPr>
        <w:t>4</w:t>
      </w:r>
      <w:r>
        <w:rPr>
          <w:rFonts w:ascii="微软雅黑" w:eastAsia="微软雅黑" w:hAnsi="微软雅黑" w:cs="Arial" w:hint="eastAsia"/>
          <w:color w:val="000000" w:themeColor="text1"/>
          <w:szCs w:val="21"/>
        </w:rPr>
        <w:t>项胎儿发育评估指标</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自动</w:t>
      </w:r>
      <w:r>
        <w:rPr>
          <w:rFonts w:ascii="微软雅黑" w:eastAsia="微软雅黑" w:hAnsi="微软雅黑" w:cs="Arial" w:hint="eastAsia"/>
          <w:color w:val="000000" w:themeColor="text1"/>
          <w:szCs w:val="21"/>
        </w:rPr>
        <w:t>NT</w:t>
      </w:r>
      <w:r>
        <w:rPr>
          <w:rFonts w:ascii="微软雅黑" w:eastAsia="微软雅黑" w:hAnsi="微软雅黑" w:cs="Arial" w:hint="eastAsia"/>
          <w:color w:val="000000" w:themeColor="text1"/>
          <w:szCs w:val="21"/>
        </w:rPr>
        <w:t>测量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专业的</w:t>
      </w:r>
      <w:r>
        <w:rPr>
          <w:rFonts w:ascii="微软雅黑" w:eastAsia="微软雅黑" w:hAnsi="微软雅黑" w:cs="Arial" w:hint="eastAsia"/>
          <w:color w:val="000000" w:themeColor="text1"/>
          <w:szCs w:val="21"/>
        </w:rPr>
        <w:t>IVF</w:t>
      </w:r>
      <w:r>
        <w:rPr>
          <w:rFonts w:ascii="微软雅黑" w:eastAsia="微软雅黑" w:hAnsi="微软雅黑" w:cs="Arial" w:hint="eastAsia"/>
          <w:color w:val="000000" w:themeColor="text1"/>
          <w:szCs w:val="21"/>
        </w:rPr>
        <w:t>成像模式，具备专业的报告、多项</w:t>
      </w:r>
      <w:r>
        <w:rPr>
          <w:rFonts w:ascii="微软雅黑" w:eastAsia="微软雅黑" w:hAnsi="微软雅黑" w:cs="Arial" w:hint="eastAsia"/>
          <w:color w:val="000000" w:themeColor="text1"/>
          <w:szCs w:val="21"/>
        </w:rPr>
        <w:t>IVF</w:t>
      </w:r>
      <w:r>
        <w:rPr>
          <w:rFonts w:ascii="微软雅黑" w:eastAsia="微软雅黑" w:hAnsi="微软雅黑" w:cs="Arial" w:hint="eastAsia"/>
          <w:color w:val="000000" w:themeColor="text1"/>
          <w:szCs w:val="21"/>
        </w:rPr>
        <w:t>评估指标及发育曲线分析</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支持血管体位图手动编辑功能，通过手动编辑体位图，直观显示病变的位置。</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胎儿心脏评估软件：用于胎儿心脏发育异常产前筛查评估，支持心脏</w:t>
      </w:r>
      <w:r>
        <w:rPr>
          <w:rFonts w:ascii="微软雅黑" w:eastAsia="微软雅黑" w:hAnsi="微软雅黑" w:cs="Arial" w:hint="eastAsia"/>
          <w:color w:val="000000" w:themeColor="text1"/>
          <w:szCs w:val="21"/>
        </w:rPr>
        <w:t>15</w:t>
      </w:r>
      <w:r>
        <w:rPr>
          <w:rFonts w:ascii="微软雅黑" w:eastAsia="微软雅黑" w:hAnsi="微软雅黑" w:cs="Arial" w:hint="eastAsia"/>
          <w:color w:val="000000" w:themeColor="text1"/>
          <w:szCs w:val="21"/>
        </w:rPr>
        <w:t>个测量项目，并同时获得心脏发育评分。</w:t>
      </w:r>
    </w:p>
    <w:p w:rsidR="00BA56EA" w:rsidRDefault="00BA56EA">
      <w:pPr>
        <w:pStyle w:val="af1"/>
        <w:spacing w:line="300" w:lineRule="exact"/>
        <w:ind w:firstLineChars="0" w:firstLine="0"/>
        <w:jc w:val="left"/>
        <w:rPr>
          <w:rFonts w:ascii="微软雅黑" w:eastAsia="微软雅黑" w:hAnsi="微软雅黑" w:cs="Arial"/>
          <w:b/>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电影回放和原始数据处理</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lastRenderedPageBreak/>
        <w:t>所有模式下可用</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支持手动、自动回放</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w:t>
      </w:r>
      <w:r>
        <w:rPr>
          <w:rFonts w:ascii="微软雅黑" w:eastAsia="微软雅黑" w:hAnsi="微软雅黑" w:cs="Arial" w:hint="eastAsia"/>
          <w:color w:val="000000" w:themeColor="text1"/>
          <w:szCs w:val="21"/>
        </w:rPr>
        <w:t xml:space="preserve">4D </w:t>
      </w:r>
      <w:r>
        <w:rPr>
          <w:rFonts w:ascii="微软雅黑" w:eastAsia="微软雅黑" w:hAnsi="微软雅黑" w:cs="Arial" w:hint="eastAsia"/>
          <w:color w:val="000000" w:themeColor="text1"/>
          <w:szCs w:val="21"/>
        </w:rPr>
        <w:t>电影回放</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支持向后存储和向前存储，时间长度可预置，向后存储≥</w:t>
      </w:r>
      <w:r>
        <w:rPr>
          <w:rFonts w:ascii="微软雅黑" w:eastAsia="微软雅黑" w:hAnsi="微软雅黑" w:cs="Arial" w:hint="eastAsia"/>
          <w:color w:val="000000" w:themeColor="text1"/>
          <w:szCs w:val="21"/>
        </w:rPr>
        <w:t>5</w:t>
      </w:r>
      <w:r>
        <w:rPr>
          <w:rFonts w:ascii="微软雅黑" w:eastAsia="微软雅黑" w:hAnsi="微软雅黑" w:cs="Arial" w:hint="eastAsia"/>
          <w:color w:val="000000" w:themeColor="text1"/>
          <w:szCs w:val="21"/>
        </w:rPr>
        <w:t>分钟的电影</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支持图像对比（动态、静态）</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原始数据处理，支持动、静态图像冻结后，最大可进行</w:t>
      </w:r>
      <w:r>
        <w:rPr>
          <w:rFonts w:ascii="微软雅黑" w:eastAsia="微软雅黑" w:hAnsi="微软雅黑" w:cs="Arial" w:hint="eastAsia"/>
          <w:color w:val="000000" w:themeColor="text1"/>
          <w:szCs w:val="21"/>
        </w:rPr>
        <w:t>36</w:t>
      </w:r>
      <w:r>
        <w:rPr>
          <w:rFonts w:ascii="微软雅黑" w:eastAsia="微软雅黑" w:hAnsi="微软雅黑" w:cs="Arial" w:hint="eastAsia"/>
          <w:color w:val="000000" w:themeColor="text1"/>
          <w:szCs w:val="21"/>
        </w:rPr>
        <w:t>项参数调节。</w:t>
      </w:r>
    </w:p>
    <w:p w:rsidR="00BA56EA" w:rsidRDefault="00BA56EA">
      <w:pPr>
        <w:spacing w:line="300" w:lineRule="exact"/>
        <w:jc w:val="left"/>
        <w:rPr>
          <w:rFonts w:ascii="微软雅黑" w:eastAsia="微软雅黑" w:hAnsi="微软雅黑" w:cs="Arial"/>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检查存储和管理</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检查存储≥</w:t>
      </w:r>
      <w:r>
        <w:rPr>
          <w:rFonts w:ascii="微软雅黑" w:eastAsia="微软雅黑" w:hAnsi="微软雅黑" w:cs="Arial" w:hint="eastAsia"/>
          <w:color w:val="000000" w:themeColor="text1"/>
          <w:szCs w:val="21"/>
        </w:rPr>
        <w:t>1T</w:t>
      </w:r>
      <w:r>
        <w:rPr>
          <w:rFonts w:ascii="微软雅黑" w:eastAsia="微软雅黑" w:hAnsi="微软雅黑" w:cs="Arial" w:hint="eastAsia"/>
          <w:color w:val="000000" w:themeColor="text1"/>
          <w:szCs w:val="21"/>
        </w:rPr>
        <w:t>B</w:t>
      </w:r>
      <w:r>
        <w:rPr>
          <w:rFonts w:ascii="微软雅黑" w:eastAsia="微软雅黑" w:hAnsi="微软雅黑" w:cs="Arial" w:hint="eastAsia"/>
          <w:color w:val="000000" w:themeColor="text1"/>
          <w:szCs w:val="21"/>
        </w:rPr>
        <w:t>硬盘</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多种导出图像格式：动态图像、静态图像以</w:t>
      </w:r>
      <w:r>
        <w:rPr>
          <w:rFonts w:ascii="微软雅黑" w:eastAsia="微软雅黑" w:hAnsi="微软雅黑" w:cs="Arial" w:hint="eastAsia"/>
          <w:color w:val="000000" w:themeColor="text1"/>
          <w:szCs w:val="21"/>
        </w:rPr>
        <w:t>PC</w:t>
      </w:r>
      <w:r>
        <w:rPr>
          <w:rFonts w:ascii="微软雅黑" w:eastAsia="微软雅黑" w:hAnsi="微软雅黑" w:cs="Arial" w:hint="eastAsia"/>
          <w:color w:val="000000" w:themeColor="text1"/>
          <w:szCs w:val="21"/>
        </w:rPr>
        <w:t>格式直接导出，无需特殊软件即能在普通</w:t>
      </w:r>
      <w:r>
        <w:rPr>
          <w:rFonts w:ascii="微软雅黑" w:eastAsia="微软雅黑" w:hAnsi="微软雅黑" w:cs="Arial" w:hint="eastAsia"/>
          <w:color w:val="000000" w:themeColor="text1"/>
          <w:szCs w:val="21"/>
        </w:rPr>
        <w:t xml:space="preserve">PC </w:t>
      </w:r>
      <w:r>
        <w:rPr>
          <w:rFonts w:ascii="微软雅黑" w:eastAsia="微软雅黑" w:hAnsi="微软雅黑" w:cs="Arial" w:hint="eastAsia"/>
          <w:color w:val="000000" w:themeColor="text1"/>
          <w:szCs w:val="21"/>
        </w:rPr>
        <w:t>机上直接观看图像。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导出、备份图像数据资料同时，可进行实时检查，不影响检查操作</w:t>
      </w:r>
    </w:p>
    <w:p w:rsidR="00BA56EA" w:rsidRDefault="00BA56EA">
      <w:pPr>
        <w:spacing w:line="300" w:lineRule="exact"/>
        <w:jc w:val="left"/>
        <w:rPr>
          <w:rFonts w:ascii="微软雅黑" w:eastAsia="微软雅黑" w:hAnsi="微软雅黑" w:cs="Arial"/>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连通性要求</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支持网络连接</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支持移动设备无线传输，要求将机器超声图像通过无线网络直接发送到智能移动终端平台</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通</w:t>
      </w:r>
      <w:r>
        <w:rPr>
          <w:rFonts w:ascii="微软雅黑" w:eastAsia="微软雅黑" w:hAnsi="微软雅黑" w:cs="Arial"/>
          <w:color w:val="000000" w:themeColor="text1"/>
          <w:szCs w:val="21"/>
        </w:rPr>
        <w:t>过无线传输支持移动终端设备进行</w:t>
      </w:r>
      <w:r>
        <w:rPr>
          <w:rFonts w:ascii="微软雅黑" w:eastAsia="微软雅黑" w:hAnsi="微软雅黑" w:cs="Arial" w:hint="eastAsia"/>
          <w:color w:val="000000" w:themeColor="text1"/>
          <w:szCs w:val="21"/>
        </w:rPr>
        <w:t>远程控制超声机器图</w:t>
      </w:r>
      <w:r>
        <w:rPr>
          <w:rFonts w:ascii="微软雅黑" w:eastAsia="微软雅黑" w:hAnsi="微软雅黑" w:cs="Arial"/>
          <w:color w:val="000000" w:themeColor="text1"/>
          <w:szCs w:val="21"/>
        </w:rPr>
        <w:t>像参数调节</w:t>
      </w:r>
      <w:r>
        <w:rPr>
          <w:rFonts w:ascii="微软雅黑" w:eastAsia="微软雅黑" w:hAnsi="微软雅黑" w:cs="Arial" w:hint="eastAsia"/>
          <w:color w:val="000000" w:themeColor="text1"/>
          <w:szCs w:val="21"/>
        </w:rPr>
        <w:t>、远程病人信息管理</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浏览，查询，获取，删除病人信息等</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 xml:space="preserve">DICOM 3.0 </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视频</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音频输入、输出</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w:t>
      </w:r>
      <w:r>
        <w:rPr>
          <w:rFonts w:ascii="微软雅黑" w:eastAsia="微软雅黑" w:hAnsi="微软雅黑" w:cs="Arial" w:hint="eastAsia"/>
          <w:color w:val="000000" w:themeColor="text1"/>
          <w:szCs w:val="21"/>
        </w:rPr>
        <w:t>ECG/PCG</w:t>
      </w:r>
      <w:r>
        <w:rPr>
          <w:rFonts w:ascii="微软雅黑" w:eastAsia="微软雅黑" w:hAnsi="微软雅黑" w:cs="Arial" w:hint="eastAsia"/>
          <w:color w:val="000000" w:themeColor="text1"/>
          <w:szCs w:val="21"/>
        </w:rPr>
        <w:t>信号</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≥５个</w:t>
      </w:r>
      <w:r>
        <w:rPr>
          <w:rFonts w:ascii="微软雅黑" w:eastAsia="微软雅黑" w:hAnsi="微软雅黑" w:cs="Arial" w:hint="eastAsia"/>
          <w:color w:val="000000" w:themeColor="text1"/>
          <w:szCs w:val="21"/>
        </w:rPr>
        <w:t>USB</w:t>
      </w:r>
      <w:r>
        <w:rPr>
          <w:rFonts w:ascii="微软雅黑" w:eastAsia="微软雅黑" w:hAnsi="微软雅黑" w:cs="Arial" w:hint="eastAsia"/>
          <w:color w:val="000000" w:themeColor="text1"/>
          <w:szCs w:val="21"/>
        </w:rPr>
        <w:t>接口</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 xml:space="preserve">DVD R/W </w:t>
      </w:r>
      <w:r>
        <w:rPr>
          <w:rFonts w:ascii="微软雅黑" w:eastAsia="微软雅黑" w:hAnsi="微软雅黑" w:cs="Arial" w:hint="eastAsia"/>
          <w:color w:val="000000" w:themeColor="text1"/>
          <w:szCs w:val="21"/>
        </w:rPr>
        <w:t>刻录光驱</w:t>
      </w:r>
    </w:p>
    <w:p w:rsidR="00BA56EA" w:rsidRDefault="00BA56EA">
      <w:pPr>
        <w:pStyle w:val="af1"/>
        <w:spacing w:line="300" w:lineRule="exact"/>
        <w:ind w:firstLineChars="0" w:firstLine="0"/>
        <w:jc w:val="left"/>
        <w:rPr>
          <w:rFonts w:ascii="微软雅黑" w:eastAsia="微软雅黑" w:hAnsi="微软雅黑" w:cs="Arial"/>
          <w:b/>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系统技术参数及要求</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2</w:t>
      </w:r>
      <w:r>
        <w:rPr>
          <w:rFonts w:ascii="微软雅黑" w:eastAsia="微软雅黑" w:hAnsi="微软雅黑" w:cs="Arial"/>
          <w:color w:val="000000" w:themeColor="text1"/>
          <w:szCs w:val="21"/>
        </w:rPr>
        <w:t>1</w:t>
      </w:r>
      <w:r>
        <w:rPr>
          <w:rFonts w:ascii="微软雅黑" w:eastAsia="微软雅黑" w:hAnsi="微软雅黑" w:cs="Arial" w:hint="eastAsia"/>
          <w:color w:val="000000" w:themeColor="text1"/>
          <w:szCs w:val="21"/>
        </w:rPr>
        <w:t>英寸高分辨率彩色液晶显示器</w:t>
      </w:r>
      <w:r>
        <w:rPr>
          <w:rFonts w:ascii="微软雅黑" w:eastAsia="微软雅黑" w:hAnsi="微软雅黑" w:cs="Arial" w:hint="eastAsia"/>
          <w:color w:val="000000" w:themeColor="text1"/>
          <w:szCs w:val="21"/>
        </w:rPr>
        <w:t xml:space="preserve"> </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1</w:t>
      </w:r>
      <w:r>
        <w:rPr>
          <w:rFonts w:ascii="微软雅黑" w:eastAsia="微软雅黑" w:hAnsi="微软雅黑" w:cs="Arial" w:hint="eastAsia"/>
          <w:color w:val="000000" w:themeColor="text1"/>
          <w:szCs w:val="21"/>
        </w:rPr>
        <w:t>3</w:t>
      </w:r>
      <w:r>
        <w:rPr>
          <w:rFonts w:ascii="微软雅黑" w:eastAsia="微软雅黑" w:hAnsi="微软雅黑" w:cs="Arial" w:hint="eastAsia"/>
          <w:color w:val="000000" w:themeColor="text1"/>
          <w:szCs w:val="21"/>
        </w:rPr>
        <w:t>英寸高灵敏度防反光彩色触摸屏，支持</w:t>
      </w:r>
      <w:r>
        <w:rPr>
          <w:rFonts w:ascii="微软雅黑" w:eastAsia="微软雅黑" w:hAnsi="微软雅黑" w:cs="Arial"/>
          <w:color w:val="000000" w:themeColor="text1"/>
          <w:szCs w:val="21"/>
        </w:rPr>
        <w:t>手势操作</w:t>
      </w:r>
      <w:r>
        <w:rPr>
          <w:rFonts w:ascii="微软雅黑" w:eastAsia="微软雅黑" w:hAnsi="微软雅黑" w:cs="Arial" w:hint="eastAsia"/>
          <w:color w:val="000000" w:themeColor="text1"/>
          <w:szCs w:val="21"/>
        </w:rPr>
        <w:t>，触</w:t>
      </w:r>
      <w:r>
        <w:rPr>
          <w:rFonts w:ascii="微软雅黑" w:eastAsia="微软雅黑" w:hAnsi="微软雅黑" w:cs="Arial"/>
          <w:color w:val="000000" w:themeColor="text1"/>
          <w:szCs w:val="21"/>
        </w:rPr>
        <w:t>摸屏角度可调</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探头接口≥５个</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二维灰阶模式</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数字化声束形成器</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全程动态聚焦</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多倍信号并行处理</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预设条件：针对不同的检查脏器，预置最佳图像检查条件</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最大显示深度</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38cm</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最大帧率</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650</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帧</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秒</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 xml:space="preserve">TGC: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8</w:t>
      </w:r>
      <w:r>
        <w:rPr>
          <w:rFonts w:ascii="微软雅黑" w:eastAsia="微软雅黑" w:hAnsi="微软雅黑" w:cs="Arial" w:hint="eastAsia"/>
          <w:color w:val="000000" w:themeColor="text1"/>
          <w:szCs w:val="21"/>
        </w:rPr>
        <w:t>段</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 xml:space="preserve">LGC: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8</w:t>
      </w:r>
      <w:r>
        <w:rPr>
          <w:rFonts w:ascii="微软雅黑" w:eastAsia="微软雅黑" w:hAnsi="微软雅黑" w:cs="Arial" w:hint="eastAsia"/>
          <w:color w:val="000000" w:themeColor="text1"/>
          <w:szCs w:val="21"/>
        </w:rPr>
        <w:t>段</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二维灰阶：≥</w:t>
      </w:r>
      <w:r>
        <w:rPr>
          <w:rFonts w:ascii="微软雅黑" w:eastAsia="微软雅黑" w:hAnsi="微软雅黑" w:cs="Arial"/>
          <w:color w:val="000000" w:themeColor="text1"/>
          <w:szCs w:val="21"/>
        </w:rPr>
        <w:t>256</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动态范围</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160</w:t>
      </w:r>
      <w:r>
        <w:rPr>
          <w:rFonts w:ascii="微软雅黑" w:eastAsia="微软雅黑" w:hAnsi="微软雅黑" w:cs="Arial"/>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可视可调</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增益调节</w:t>
      </w:r>
      <w:r>
        <w:rPr>
          <w:rFonts w:ascii="微软雅黑" w:eastAsia="微软雅黑" w:hAnsi="微软雅黑" w:cs="Arial" w:hint="eastAsia"/>
          <w:color w:val="000000" w:themeColor="text1"/>
          <w:szCs w:val="21"/>
        </w:rPr>
        <w:t>: B/M/D</w:t>
      </w:r>
      <w:r>
        <w:rPr>
          <w:rFonts w:ascii="微软雅黑" w:eastAsia="微软雅黑" w:hAnsi="微软雅黑" w:cs="Arial" w:hint="eastAsia"/>
          <w:color w:val="000000" w:themeColor="text1"/>
          <w:szCs w:val="21"/>
        </w:rPr>
        <w:t>分别独立可调，≥</w:t>
      </w:r>
      <w:r>
        <w:rPr>
          <w:rFonts w:ascii="微软雅黑" w:eastAsia="微软雅黑" w:hAnsi="微软雅黑" w:cs="Arial" w:hint="eastAsia"/>
          <w:color w:val="000000" w:themeColor="text1"/>
          <w:szCs w:val="21"/>
        </w:rPr>
        <w:t>100</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伪彩图谱</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8</w:t>
      </w:r>
      <w:r>
        <w:rPr>
          <w:rFonts w:ascii="微软雅黑" w:eastAsia="微软雅黑" w:hAnsi="微软雅黑" w:cs="Arial" w:hint="eastAsia"/>
          <w:color w:val="000000" w:themeColor="text1"/>
          <w:szCs w:val="21"/>
        </w:rPr>
        <w:t>种</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彩色多普勒成像</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包括速度、速度方差、能量、方向能量显示等</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显示方式：</w:t>
      </w:r>
      <w:r>
        <w:rPr>
          <w:rFonts w:ascii="微软雅黑" w:eastAsia="微软雅黑" w:hAnsi="微软雅黑" w:cs="Arial"/>
          <w:color w:val="000000" w:themeColor="text1"/>
          <w:szCs w:val="21"/>
        </w:rPr>
        <w:t>B/</w:t>
      </w:r>
      <w:r>
        <w:rPr>
          <w:rFonts w:ascii="微软雅黑" w:eastAsia="微软雅黑" w:hAnsi="微软雅黑" w:cs="Arial" w:hint="eastAsia"/>
          <w:color w:val="000000" w:themeColor="text1"/>
          <w:szCs w:val="21"/>
        </w:rPr>
        <w:t>C</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B/C/M</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B/POWER</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B/C/PW</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取样框偏转</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30</w:t>
      </w:r>
      <w:r>
        <w:rPr>
          <w:rFonts w:ascii="微软雅黑" w:eastAsia="微软雅黑" w:hAnsi="微软雅黑" w:cs="Arial" w:hint="eastAsia"/>
          <w:color w:val="000000" w:themeColor="text1"/>
          <w:szCs w:val="21"/>
        </w:rPr>
        <w:t>度</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线阵探头</w:t>
      </w:r>
      <w:r>
        <w:rPr>
          <w:rFonts w:ascii="微软雅黑" w:eastAsia="微软雅黑" w:hAnsi="微软雅黑" w:cs="Arial" w:hint="eastAsia"/>
          <w:color w:val="000000" w:themeColor="text1"/>
          <w:szCs w:val="21"/>
        </w:rPr>
        <w:t>)</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lastRenderedPageBreak/>
        <w:t>最大帧率</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2</w:t>
      </w:r>
      <w:r>
        <w:rPr>
          <w:rFonts w:ascii="微软雅黑" w:eastAsia="微软雅黑" w:hAnsi="微软雅黑" w:cs="Arial" w:hint="eastAsia"/>
          <w:color w:val="000000" w:themeColor="text1"/>
          <w:szCs w:val="21"/>
        </w:rPr>
        <w:t xml:space="preserve">00 </w:t>
      </w:r>
      <w:r>
        <w:rPr>
          <w:rFonts w:ascii="微软雅黑" w:eastAsia="微软雅黑" w:hAnsi="微软雅黑" w:cs="Arial" w:hint="eastAsia"/>
          <w:color w:val="000000" w:themeColor="text1"/>
          <w:szCs w:val="21"/>
        </w:rPr>
        <w:t>帧</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秒</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w:t>
      </w:r>
      <w:r>
        <w:rPr>
          <w:rFonts w:ascii="微软雅黑" w:eastAsia="微软雅黑" w:hAnsi="微软雅黑" w:cs="Arial" w:hint="eastAsia"/>
          <w:color w:val="000000" w:themeColor="text1"/>
          <w:szCs w:val="21"/>
        </w:rPr>
        <w:t xml:space="preserve">B/C </w:t>
      </w:r>
      <w:r>
        <w:rPr>
          <w:rFonts w:ascii="微软雅黑" w:eastAsia="微软雅黑" w:hAnsi="微软雅黑" w:cs="Arial" w:hint="eastAsia"/>
          <w:color w:val="000000" w:themeColor="text1"/>
          <w:szCs w:val="21"/>
        </w:rPr>
        <w:t>同宽</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频谱多普勒模式</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包括脉冲多普勒、高脉冲重复频率、连续多普勒</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显示方式：</w:t>
      </w:r>
      <w:r>
        <w:rPr>
          <w:rFonts w:ascii="微软雅黑" w:eastAsia="微软雅黑" w:hAnsi="微软雅黑" w:cs="Arial"/>
          <w:color w:val="000000" w:themeColor="text1"/>
          <w:szCs w:val="21"/>
        </w:rPr>
        <w:t>B,</w:t>
      </w:r>
      <w:r>
        <w:rPr>
          <w:rFonts w:ascii="微软雅黑" w:eastAsia="微软雅黑" w:hAnsi="微软雅黑" w:cs="Arial" w:hint="eastAsia"/>
          <w:color w:val="000000" w:themeColor="text1"/>
          <w:szCs w:val="21"/>
        </w:rPr>
        <w:t xml:space="preserve"> PW</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B/</w:t>
      </w:r>
      <w:r>
        <w:rPr>
          <w:rFonts w:ascii="微软雅黑" w:eastAsia="微软雅黑" w:hAnsi="微软雅黑" w:cs="Arial" w:hint="eastAsia"/>
          <w:color w:val="000000" w:themeColor="text1"/>
          <w:szCs w:val="21"/>
        </w:rPr>
        <w:t>PW</w:t>
      </w:r>
      <w:r>
        <w:rPr>
          <w:rFonts w:ascii="微软雅黑" w:eastAsia="微软雅黑" w:hAnsi="微软雅黑" w:cs="Arial"/>
          <w:color w:val="000000" w:themeColor="text1"/>
          <w:szCs w:val="21"/>
        </w:rPr>
        <w:t>,</w:t>
      </w:r>
      <w:r>
        <w:rPr>
          <w:rFonts w:ascii="微软雅黑" w:eastAsia="微软雅黑" w:hAnsi="微软雅黑" w:cs="Arial" w:hint="eastAsia"/>
          <w:color w:val="000000" w:themeColor="text1"/>
          <w:szCs w:val="21"/>
        </w:rPr>
        <w:t xml:space="preserve"> B/C/PW, B/CW, B/C/CW</w:t>
      </w:r>
      <w:r>
        <w:rPr>
          <w:rFonts w:ascii="微软雅黑" w:eastAsia="微软雅黑" w:hAnsi="微软雅黑" w:cs="Arial" w:hint="eastAsia"/>
          <w:color w:val="000000" w:themeColor="text1"/>
          <w:szCs w:val="21"/>
        </w:rPr>
        <w:t>等等</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显示控制：反转、零移位、</w:t>
      </w:r>
      <w:r>
        <w:rPr>
          <w:rFonts w:ascii="微软雅黑" w:eastAsia="微软雅黑" w:hAnsi="微软雅黑" w:cs="Arial"/>
          <w:color w:val="000000" w:themeColor="text1"/>
          <w:szCs w:val="21"/>
        </w:rPr>
        <w:t>B</w:t>
      </w:r>
      <w:r>
        <w:rPr>
          <w:rFonts w:ascii="微软雅黑" w:eastAsia="微软雅黑" w:hAnsi="微软雅黑" w:cs="Arial" w:hint="eastAsia"/>
          <w:color w:val="000000" w:themeColor="text1"/>
          <w:szCs w:val="21"/>
        </w:rPr>
        <w:t>刷新、</w:t>
      </w:r>
      <w:r>
        <w:rPr>
          <w:rFonts w:ascii="微软雅黑" w:eastAsia="微软雅黑" w:hAnsi="微软雅黑" w:cs="Arial"/>
          <w:color w:val="000000" w:themeColor="text1"/>
          <w:szCs w:val="21"/>
        </w:rPr>
        <w:t>D</w:t>
      </w:r>
      <w:r>
        <w:rPr>
          <w:rFonts w:ascii="微软雅黑" w:eastAsia="微软雅黑" w:hAnsi="微软雅黑" w:cs="Arial" w:hint="eastAsia"/>
          <w:color w:val="000000" w:themeColor="text1"/>
          <w:szCs w:val="21"/>
        </w:rPr>
        <w:t>扩展、</w:t>
      </w:r>
      <w:r>
        <w:rPr>
          <w:rFonts w:ascii="微软雅黑" w:eastAsia="微软雅黑" w:hAnsi="微软雅黑" w:cs="Arial"/>
          <w:color w:val="000000" w:themeColor="text1"/>
          <w:szCs w:val="21"/>
        </w:rPr>
        <w:t>B/D</w:t>
      </w:r>
      <w:r>
        <w:rPr>
          <w:rFonts w:ascii="微软雅黑" w:eastAsia="微软雅黑" w:hAnsi="微软雅黑" w:cs="Arial" w:hint="eastAsia"/>
          <w:color w:val="000000" w:themeColor="text1"/>
          <w:szCs w:val="21"/>
        </w:rPr>
        <w:t>扩展等</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最大速度</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7.60m/s</w:t>
      </w:r>
      <w:r>
        <w:rPr>
          <w:rFonts w:ascii="微软雅黑" w:eastAsia="微软雅黑" w:hAnsi="微软雅黑" w:cs="Arial" w:hint="eastAsia"/>
          <w:color w:val="000000" w:themeColor="text1"/>
          <w:szCs w:val="21"/>
        </w:rPr>
        <w:t>（连续多普勒速度</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30m/s</w:t>
      </w:r>
      <w:r>
        <w:rPr>
          <w:rFonts w:ascii="微软雅黑" w:eastAsia="微软雅黑" w:hAnsi="微软雅黑" w:cs="Arial" w:hint="eastAsia"/>
          <w:color w:val="000000" w:themeColor="text1"/>
          <w:szCs w:val="21"/>
        </w:rPr>
        <w:t>）</w:t>
      </w:r>
    </w:p>
    <w:p w:rsidR="00BA56EA" w:rsidRDefault="006670CC">
      <w:pPr>
        <w:pStyle w:val="af1"/>
        <w:spacing w:line="300" w:lineRule="exact"/>
        <w:ind w:leftChars="272" w:left="571" w:firstLineChars="0" w:firstLine="0"/>
        <w:jc w:val="left"/>
        <w:rPr>
          <w:rFonts w:ascii="微软雅黑" w:eastAsia="微软雅黑" w:hAnsi="微软雅黑" w:cs="Arial"/>
          <w:bCs/>
          <w:color w:val="000000" w:themeColor="text1"/>
          <w:szCs w:val="21"/>
        </w:rPr>
      </w:pPr>
      <w:r>
        <w:rPr>
          <w:rFonts w:ascii="微软雅黑" w:eastAsia="微软雅黑" w:hAnsi="微软雅黑" w:cs="Arial" w:hint="eastAsia"/>
          <w:bCs/>
          <w:color w:val="000000" w:themeColor="text1"/>
          <w:szCs w:val="21"/>
        </w:rPr>
        <w:t>最小速度</w:t>
      </w:r>
      <w:r>
        <w:rPr>
          <w:rFonts w:ascii="微软雅黑" w:eastAsia="微软雅黑" w:hAnsi="微软雅黑" w:cs="Arial" w:hint="eastAsia"/>
          <w:bCs/>
          <w:color w:val="000000" w:themeColor="text1"/>
          <w:szCs w:val="21"/>
        </w:rPr>
        <w:t xml:space="preserve">: </w:t>
      </w:r>
      <w:r>
        <w:rPr>
          <w:rFonts w:ascii="微软雅黑" w:eastAsia="微软雅黑" w:hAnsi="微软雅黑" w:cs="Arial" w:hint="eastAsia"/>
          <w:bCs/>
          <w:color w:val="000000" w:themeColor="text1"/>
          <w:szCs w:val="21"/>
        </w:rPr>
        <w:t>≤</w:t>
      </w:r>
      <w:r>
        <w:rPr>
          <w:rFonts w:ascii="微软雅黑" w:eastAsia="微软雅黑" w:hAnsi="微软雅黑" w:cs="Arial" w:hint="eastAsia"/>
          <w:bCs/>
          <w:color w:val="000000" w:themeColor="text1"/>
          <w:szCs w:val="21"/>
        </w:rPr>
        <w:t>1 mm /s</w:t>
      </w:r>
      <w:r>
        <w:rPr>
          <w:rFonts w:ascii="微软雅黑" w:eastAsia="微软雅黑" w:hAnsi="微软雅黑" w:cs="Arial" w:hint="eastAsia"/>
          <w:bCs/>
          <w:color w:val="000000" w:themeColor="text1"/>
          <w:szCs w:val="21"/>
        </w:rPr>
        <w:t>（非噪声信号）</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取样容积</w:t>
      </w:r>
      <w:r>
        <w:rPr>
          <w:rFonts w:ascii="微软雅黑" w:eastAsia="微软雅黑" w:hAnsi="微软雅黑" w:cs="Arial" w:hint="eastAsia"/>
          <w:color w:val="000000" w:themeColor="text1"/>
          <w:szCs w:val="21"/>
        </w:rPr>
        <w:t>: 0.5-30mm ,</w:t>
      </w:r>
      <w:r>
        <w:rPr>
          <w:rFonts w:ascii="微软雅黑" w:eastAsia="微软雅黑" w:hAnsi="微软雅黑" w:cs="Arial" w:hint="eastAsia"/>
          <w:color w:val="000000" w:themeColor="text1"/>
          <w:szCs w:val="21"/>
        </w:rPr>
        <w:t>支持所有探头</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偏转角度</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30</w:t>
      </w:r>
      <w:r>
        <w:rPr>
          <w:rFonts w:ascii="微软雅黑" w:eastAsia="微软雅黑" w:hAnsi="微软雅黑" w:cs="Arial" w:hint="eastAsia"/>
          <w:color w:val="000000" w:themeColor="text1"/>
          <w:szCs w:val="21"/>
        </w:rPr>
        <w:t>度</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线阵探头</w:t>
      </w:r>
      <w:r>
        <w:rPr>
          <w:rFonts w:ascii="微软雅黑" w:eastAsia="微软雅黑" w:hAnsi="微软雅黑" w:cs="Arial" w:hint="eastAsia"/>
          <w:color w:val="000000" w:themeColor="text1"/>
          <w:szCs w:val="21"/>
        </w:rPr>
        <w:t>)</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零位移动：≥</w:t>
      </w:r>
      <w:r>
        <w:rPr>
          <w:rFonts w:ascii="微软雅黑" w:eastAsia="微软雅黑" w:hAnsi="微软雅黑" w:cs="Arial"/>
          <w:color w:val="000000" w:themeColor="text1"/>
          <w:szCs w:val="21"/>
        </w:rPr>
        <w:t>8</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级</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快速角度校正</w:t>
      </w:r>
    </w:p>
    <w:p w:rsidR="00BA56EA" w:rsidRDefault="006670CC">
      <w:pPr>
        <w:pStyle w:val="af1"/>
        <w:spacing w:line="300" w:lineRule="exact"/>
        <w:ind w:leftChars="272" w:left="571" w:firstLineChars="0" w:firstLine="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支持频谱自动测量</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实时四维模式：支持多种模式渲染成像及裁剪等功能，容积图像支持斑点噪声抑制</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容积厚层成像，包括任意剖面成像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支持</w:t>
      </w:r>
      <w:r>
        <w:rPr>
          <w:rFonts w:ascii="微软雅黑" w:eastAsia="微软雅黑" w:hAnsi="微软雅黑" w:cs="Arial"/>
          <w:color w:val="000000" w:themeColor="text1"/>
          <w:szCs w:val="21"/>
        </w:rPr>
        <w:t>深度</w:t>
      </w:r>
      <w:r>
        <w:rPr>
          <w:rFonts w:ascii="微软雅黑" w:eastAsia="微软雅黑" w:hAnsi="微软雅黑" w:cs="Arial" w:hint="eastAsia"/>
          <w:color w:val="000000" w:themeColor="text1"/>
          <w:szCs w:val="21"/>
        </w:rPr>
        <w:t>宣</w:t>
      </w:r>
      <w:r>
        <w:rPr>
          <w:rFonts w:ascii="微软雅黑" w:eastAsia="微软雅黑" w:hAnsi="微软雅黑" w:cs="Arial"/>
          <w:color w:val="000000" w:themeColor="text1"/>
          <w:szCs w:val="21"/>
        </w:rPr>
        <w:t>染成</w:t>
      </w:r>
      <w:r>
        <w:rPr>
          <w:rFonts w:ascii="微软雅黑" w:eastAsia="微软雅黑" w:hAnsi="微软雅黑" w:cs="Arial" w:hint="eastAsia"/>
          <w:color w:val="000000" w:themeColor="text1"/>
          <w:szCs w:val="21"/>
        </w:rPr>
        <w:t>像</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通</w:t>
      </w:r>
      <w:r>
        <w:rPr>
          <w:rFonts w:ascii="微软雅黑" w:eastAsia="微软雅黑" w:hAnsi="微软雅黑" w:cs="Arial"/>
          <w:color w:val="000000" w:themeColor="text1"/>
          <w:szCs w:val="21"/>
        </w:rPr>
        <w:t>过</w:t>
      </w:r>
      <w:r>
        <w:rPr>
          <w:rFonts w:ascii="微软雅黑" w:eastAsia="微软雅黑" w:hAnsi="微软雅黑" w:cs="Arial" w:hint="eastAsia"/>
          <w:color w:val="000000" w:themeColor="text1"/>
          <w:szCs w:val="21"/>
        </w:rPr>
        <w:t>深</w:t>
      </w:r>
      <w:r>
        <w:rPr>
          <w:rFonts w:ascii="微软雅黑" w:eastAsia="微软雅黑" w:hAnsi="微软雅黑" w:cs="Arial"/>
          <w:color w:val="000000" w:themeColor="text1"/>
          <w:szCs w:val="21"/>
        </w:rPr>
        <w:t>度伪彩</w:t>
      </w:r>
      <w:r>
        <w:rPr>
          <w:rFonts w:ascii="微软雅黑" w:eastAsia="微软雅黑" w:hAnsi="微软雅黑" w:cs="Arial" w:hint="eastAsia"/>
          <w:color w:val="000000" w:themeColor="text1"/>
          <w:szCs w:val="21"/>
        </w:rPr>
        <w:t>的</w:t>
      </w:r>
      <w:r>
        <w:rPr>
          <w:rFonts w:ascii="微软雅黑" w:eastAsia="微软雅黑" w:hAnsi="微软雅黑" w:cs="Arial"/>
          <w:color w:val="000000" w:themeColor="text1"/>
          <w:szCs w:val="21"/>
        </w:rPr>
        <w:t>强弱</w:t>
      </w:r>
      <w:r>
        <w:rPr>
          <w:rFonts w:ascii="微软雅黑" w:eastAsia="微软雅黑" w:hAnsi="微软雅黑" w:cs="Arial" w:hint="eastAsia"/>
          <w:color w:val="000000" w:themeColor="text1"/>
          <w:szCs w:val="21"/>
        </w:rPr>
        <w:t>显</w:t>
      </w:r>
      <w:r>
        <w:rPr>
          <w:rFonts w:ascii="微软雅黑" w:eastAsia="微软雅黑" w:hAnsi="微软雅黑" w:cs="Arial"/>
          <w:color w:val="000000" w:themeColor="text1"/>
          <w:szCs w:val="21"/>
        </w:rPr>
        <w:t>示不同距离间三维信息</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超声断层成像，同时具备厚度调节</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容积光源渲染成像，通过虚拟光源位置的改变可得到常规容积成像难以获得的多方位容积增强显示，提供更多临床信息</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※胎</w:t>
      </w:r>
      <w:r>
        <w:rPr>
          <w:rFonts w:ascii="微软雅黑" w:eastAsia="微软雅黑" w:hAnsi="微软雅黑" w:cs="Arial"/>
          <w:color w:val="000000" w:themeColor="text1"/>
          <w:szCs w:val="21"/>
        </w:rPr>
        <w:t>儿</w:t>
      </w:r>
      <w:r>
        <w:rPr>
          <w:rFonts w:ascii="微软雅黑" w:eastAsia="微软雅黑" w:hAnsi="微软雅黑" w:cs="Arial" w:hint="eastAsia"/>
          <w:color w:val="000000" w:themeColor="text1"/>
          <w:szCs w:val="21"/>
        </w:rPr>
        <w:t>颅脑自</w:t>
      </w:r>
      <w:r>
        <w:rPr>
          <w:rFonts w:ascii="微软雅黑" w:eastAsia="微软雅黑" w:hAnsi="微软雅黑" w:cs="Arial"/>
          <w:color w:val="000000" w:themeColor="text1"/>
          <w:szCs w:val="21"/>
        </w:rPr>
        <w:t>动切面识别功能</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自动获取</w:t>
      </w:r>
      <w:r>
        <w:rPr>
          <w:rFonts w:ascii="微软雅黑" w:eastAsia="微软雅黑" w:hAnsi="微软雅黑" w:cs="Arial"/>
          <w:color w:val="000000" w:themeColor="text1"/>
          <w:szCs w:val="21"/>
        </w:rPr>
        <w:t>胎儿颅</w:t>
      </w:r>
      <w:r>
        <w:rPr>
          <w:rFonts w:ascii="微软雅黑" w:eastAsia="微软雅黑" w:hAnsi="微软雅黑" w:cs="Arial" w:hint="eastAsia"/>
          <w:color w:val="000000" w:themeColor="text1"/>
          <w:szCs w:val="21"/>
        </w:rPr>
        <w:t>脑</w:t>
      </w:r>
      <w:r>
        <w:rPr>
          <w:rFonts w:ascii="微软雅黑" w:eastAsia="微软雅黑" w:hAnsi="微软雅黑" w:cs="Arial"/>
          <w:color w:val="000000" w:themeColor="text1"/>
          <w:szCs w:val="21"/>
        </w:rPr>
        <w:t>四个</w:t>
      </w:r>
      <w:r>
        <w:rPr>
          <w:rFonts w:ascii="微软雅黑" w:eastAsia="微软雅黑" w:hAnsi="微软雅黑" w:cs="Arial" w:hint="eastAsia"/>
          <w:color w:val="000000" w:themeColor="text1"/>
          <w:szCs w:val="21"/>
        </w:rPr>
        <w:t>标</w:t>
      </w:r>
      <w:r>
        <w:rPr>
          <w:rFonts w:ascii="微软雅黑" w:eastAsia="微软雅黑" w:hAnsi="微软雅黑" w:cs="Arial"/>
          <w:color w:val="000000" w:themeColor="text1"/>
          <w:szCs w:val="21"/>
        </w:rPr>
        <w:t>准切面</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并</w:t>
      </w:r>
      <w:r>
        <w:rPr>
          <w:rFonts w:ascii="微软雅黑" w:eastAsia="微软雅黑" w:hAnsi="微软雅黑" w:cs="Arial"/>
          <w:color w:val="000000" w:themeColor="text1"/>
          <w:szCs w:val="21"/>
        </w:rPr>
        <w:t>自</w:t>
      </w:r>
      <w:r>
        <w:rPr>
          <w:rFonts w:ascii="微软雅黑" w:eastAsia="微软雅黑" w:hAnsi="微软雅黑" w:cs="Arial" w:hint="eastAsia"/>
          <w:color w:val="000000" w:themeColor="text1"/>
          <w:szCs w:val="21"/>
        </w:rPr>
        <w:t>动</w:t>
      </w:r>
      <w:r>
        <w:rPr>
          <w:rFonts w:ascii="微软雅黑" w:eastAsia="微软雅黑" w:hAnsi="微软雅黑" w:cs="Arial"/>
          <w:color w:val="000000" w:themeColor="text1"/>
          <w:szCs w:val="21"/>
        </w:rPr>
        <w:t>获取</w:t>
      </w:r>
      <w:r>
        <w:rPr>
          <w:rFonts w:ascii="微软雅黑" w:eastAsia="微软雅黑" w:hAnsi="微软雅黑" w:cs="Arial" w:hint="eastAsia"/>
          <w:color w:val="000000" w:themeColor="text1"/>
          <w:szCs w:val="21"/>
        </w:rPr>
        <w:t>6</w:t>
      </w:r>
      <w:r>
        <w:rPr>
          <w:rFonts w:ascii="微软雅黑" w:eastAsia="微软雅黑" w:hAnsi="微软雅黑" w:cs="Arial" w:hint="eastAsia"/>
          <w:color w:val="000000" w:themeColor="text1"/>
          <w:szCs w:val="21"/>
        </w:rPr>
        <w:t>项评估</w:t>
      </w:r>
      <w:r>
        <w:rPr>
          <w:rFonts w:ascii="微软雅黑" w:eastAsia="微软雅黑" w:hAnsi="微软雅黑" w:cs="Arial"/>
          <w:color w:val="000000" w:themeColor="text1"/>
          <w:szCs w:val="21"/>
        </w:rPr>
        <w:t>参数值</w:t>
      </w:r>
      <w:r>
        <w:rPr>
          <w:rFonts w:ascii="微软雅黑" w:eastAsia="微软雅黑" w:hAnsi="微软雅黑" w:cs="Arial" w:hint="eastAsia"/>
          <w:color w:val="000000" w:themeColor="text1"/>
          <w:szCs w:val="21"/>
        </w:rPr>
        <w:t>.</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胎儿面部自动容积成像</w:t>
      </w:r>
      <w:r>
        <w:rPr>
          <w:rFonts w:ascii="微软雅黑" w:eastAsia="微软雅黑" w:hAnsi="微软雅黑" w:cs="Arial"/>
          <w:color w:val="000000" w:themeColor="text1"/>
          <w:szCs w:val="21"/>
        </w:rPr>
        <w:t>，可以自动的去除</w:t>
      </w:r>
      <w:r>
        <w:rPr>
          <w:rFonts w:ascii="微软雅黑" w:eastAsia="微软雅黑" w:hAnsi="微软雅黑" w:cs="Arial" w:hint="eastAsia"/>
          <w:color w:val="000000" w:themeColor="text1"/>
          <w:szCs w:val="21"/>
        </w:rPr>
        <w:t>胎儿颜面</w:t>
      </w:r>
      <w:r>
        <w:rPr>
          <w:rFonts w:ascii="微软雅黑" w:eastAsia="微软雅黑" w:hAnsi="微软雅黑" w:cs="Arial"/>
          <w:color w:val="000000" w:themeColor="text1"/>
          <w:szCs w:val="21"/>
        </w:rPr>
        <w:t>部前面的遮挡物，使胎</w:t>
      </w:r>
      <w:r>
        <w:rPr>
          <w:rFonts w:ascii="微软雅黑" w:eastAsia="微软雅黑" w:hAnsi="微软雅黑" w:cs="Arial" w:hint="eastAsia"/>
          <w:color w:val="000000" w:themeColor="text1"/>
          <w:szCs w:val="21"/>
        </w:rPr>
        <w:t>儿</w:t>
      </w:r>
      <w:r>
        <w:rPr>
          <w:rFonts w:ascii="微软雅黑" w:eastAsia="微软雅黑" w:hAnsi="微软雅黑" w:cs="Arial"/>
          <w:color w:val="000000" w:themeColor="text1"/>
          <w:szCs w:val="21"/>
        </w:rPr>
        <w:t>三维颜面部</w:t>
      </w:r>
      <w:r>
        <w:rPr>
          <w:rFonts w:ascii="微软雅黑" w:eastAsia="微软雅黑" w:hAnsi="微软雅黑" w:cs="Arial" w:hint="eastAsia"/>
          <w:color w:val="000000" w:themeColor="text1"/>
          <w:szCs w:val="21"/>
        </w:rPr>
        <w:t>显示</w:t>
      </w:r>
      <w:r>
        <w:rPr>
          <w:rFonts w:ascii="微软雅黑" w:eastAsia="微软雅黑" w:hAnsi="微软雅黑" w:cs="Arial"/>
          <w:color w:val="000000" w:themeColor="text1"/>
          <w:szCs w:val="21"/>
        </w:rPr>
        <w:t>更清晰。同时可以</w:t>
      </w:r>
      <w:r>
        <w:rPr>
          <w:rFonts w:ascii="微软雅黑" w:eastAsia="微软雅黑" w:hAnsi="微软雅黑" w:cs="Arial" w:hint="eastAsia"/>
          <w:color w:val="000000" w:themeColor="text1"/>
          <w:szCs w:val="21"/>
        </w:rPr>
        <w:t>一键</w:t>
      </w:r>
      <w:r>
        <w:rPr>
          <w:rFonts w:ascii="微软雅黑" w:eastAsia="微软雅黑" w:hAnsi="微软雅黑" w:cs="Arial"/>
          <w:color w:val="000000" w:themeColor="text1"/>
          <w:szCs w:val="21"/>
        </w:rPr>
        <w:t>调整胎儿面部的显示方向</w:t>
      </w:r>
      <w:r>
        <w:rPr>
          <w:rFonts w:ascii="微软雅黑" w:eastAsia="微软雅黑" w:hAnsi="微软雅黑" w:cs="Arial" w:hint="eastAsia"/>
          <w:color w:val="000000" w:themeColor="text1"/>
          <w:szCs w:val="21"/>
        </w:rPr>
        <w:t>，支持正</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反向橡皮擦</w:t>
      </w:r>
      <w:r>
        <w:rPr>
          <w:rFonts w:ascii="微软雅黑" w:eastAsia="微软雅黑" w:hAnsi="微软雅黑" w:cs="Arial"/>
          <w:color w:val="000000" w:themeColor="text1"/>
          <w:szCs w:val="21"/>
        </w:rPr>
        <w:t>。</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胎儿</w:t>
      </w:r>
      <w:r>
        <w:rPr>
          <w:rFonts w:ascii="微软雅黑" w:eastAsia="微软雅黑" w:hAnsi="微软雅黑" w:cs="Arial"/>
          <w:color w:val="000000" w:themeColor="text1"/>
          <w:szCs w:val="21"/>
        </w:rPr>
        <w:t>心脏</w:t>
      </w:r>
      <w:r>
        <w:rPr>
          <w:rFonts w:ascii="微软雅黑" w:eastAsia="微软雅黑" w:hAnsi="微软雅黑" w:cs="Arial" w:hint="eastAsia"/>
          <w:color w:val="000000" w:themeColor="text1"/>
          <w:szCs w:val="21"/>
        </w:rPr>
        <w:t>容积自动切面识别</w:t>
      </w:r>
      <w:r>
        <w:rPr>
          <w:rFonts w:ascii="微软雅黑" w:eastAsia="微软雅黑" w:hAnsi="微软雅黑" w:cs="Arial"/>
          <w:color w:val="000000" w:themeColor="text1"/>
          <w:szCs w:val="21"/>
        </w:rPr>
        <w:t>功能，</w:t>
      </w:r>
      <w:r>
        <w:rPr>
          <w:rFonts w:ascii="微软雅黑" w:eastAsia="微软雅黑" w:hAnsi="微软雅黑" w:cs="Arial" w:hint="eastAsia"/>
          <w:color w:val="000000" w:themeColor="text1"/>
          <w:szCs w:val="21"/>
        </w:rPr>
        <w:t>可</w:t>
      </w:r>
      <w:r>
        <w:rPr>
          <w:rFonts w:ascii="微软雅黑" w:eastAsia="微软雅黑" w:hAnsi="微软雅黑" w:cs="Arial"/>
          <w:color w:val="000000" w:themeColor="text1"/>
          <w:szCs w:val="21"/>
        </w:rPr>
        <w:t>以自动获取胎儿心脏检查的</w:t>
      </w:r>
      <w:r>
        <w:rPr>
          <w:rFonts w:ascii="微软雅黑" w:eastAsia="微软雅黑" w:hAnsi="微软雅黑" w:cs="Arial" w:hint="eastAsia"/>
          <w:color w:val="000000" w:themeColor="text1"/>
          <w:szCs w:val="21"/>
        </w:rPr>
        <w:t>六个</w:t>
      </w:r>
      <w:r>
        <w:rPr>
          <w:rFonts w:ascii="微软雅黑" w:eastAsia="微软雅黑" w:hAnsi="微软雅黑" w:cs="Arial"/>
          <w:color w:val="000000" w:themeColor="text1"/>
          <w:szCs w:val="21"/>
        </w:rPr>
        <w:t>标</w:t>
      </w:r>
      <w:r>
        <w:rPr>
          <w:rFonts w:ascii="微软雅黑" w:eastAsia="微软雅黑" w:hAnsi="微软雅黑" w:cs="Arial" w:hint="eastAsia"/>
          <w:color w:val="000000" w:themeColor="text1"/>
          <w:szCs w:val="21"/>
        </w:rPr>
        <w:t>准</w:t>
      </w:r>
      <w:r>
        <w:rPr>
          <w:rFonts w:ascii="微软雅黑" w:eastAsia="微软雅黑" w:hAnsi="微软雅黑" w:cs="Arial"/>
          <w:color w:val="000000" w:themeColor="text1"/>
          <w:szCs w:val="21"/>
        </w:rPr>
        <w:t>切面。</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支持自动胎心率测量，可在</w:t>
      </w:r>
      <w:r>
        <w:rPr>
          <w:rFonts w:ascii="微软雅黑" w:eastAsia="微软雅黑" w:hAnsi="微软雅黑" w:cs="Arial" w:hint="eastAsia"/>
          <w:color w:val="000000" w:themeColor="text1"/>
          <w:szCs w:val="21"/>
        </w:rPr>
        <w:t>B/M</w:t>
      </w:r>
      <w:r>
        <w:rPr>
          <w:rFonts w:ascii="微软雅黑" w:eastAsia="微软雅黑" w:hAnsi="微软雅黑" w:cs="Arial" w:hint="eastAsia"/>
          <w:color w:val="000000" w:themeColor="text1"/>
          <w:szCs w:val="21"/>
        </w:rPr>
        <w:t>模式下自动计算胎心率。</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※妇产场景自动容积成像功能，通过自动识别当前切面的器官类型，自适应调节</w:t>
      </w:r>
      <w:r>
        <w:rPr>
          <w:rFonts w:ascii="微软雅黑" w:eastAsia="微软雅黑" w:hAnsi="微软雅黑" w:cs="Arial" w:hint="eastAsia"/>
          <w:color w:val="000000" w:themeColor="text1"/>
          <w:szCs w:val="21"/>
        </w:rPr>
        <w:t>3D/4D</w:t>
      </w:r>
      <w:r>
        <w:rPr>
          <w:rFonts w:ascii="微软雅黑" w:eastAsia="微软雅黑" w:hAnsi="微软雅黑" w:cs="Arial" w:hint="eastAsia"/>
          <w:color w:val="000000" w:themeColor="text1"/>
          <w:szCs w:val="21"/>
        </w:rPr>
        <w:t>扫描</w:t>
      </w:r>
      <w:r>
        <w:rPr>
          <w:rFonts w:ascii="微软雅黑" w:eastAsia="微软雅黑" w:hAnsi="微软雅黑" w:cs="Arial" w:hint="eastAsia"/>
          <w:color w:val="000000" w:themeColor="text1"/>
          <w:szCs w:val="21"/>
        </w:rPr>
        <w:t>的</w:t>
      </w:r>
      <w:r>
        <w:rPr>
          <w:rFonts w:ascii="微软雅黑" w:eastAsia="微软雅黑" w:hAnsi="微软雅黑" w:cs="Arial" w:hint="eastAsia"/>
          <w:color w:val="000000" w:themeColor="text1"/>
          <w:szCs w:val="21"/>
        </w:rPr>
        <w:t>取样框大小与位置、扫描质量、角度，数据采集完成后自动渲染模式、切面自动成像，支持产科、妇科、盆底等应用。</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自动盆底超声解决方案</w:t>
      </w:r>
      <w:r>
        <w:rPr>
          <w:rFonts w:ascii="微软雅黑" w:eastAsia="微软雅黑" w:hAnsi="微软雅黑" w:cs="Arial"/>
          <w:color w:val="000000" w:themeColor="text1"/>
          <w:szCs w:val="21"/>
        </w:rPr>
        <w:t>，</w:t>
      </w:r>
      <w:r>
        <w:rPr>
          <w:rFonts w:ascii="微软雅黑" w:eastAsia="微软雅黑" w:hAnsi="微软雅黑" w:cs="Arial" w:hint="eastAsia"/>
          <w:color w:val="000000" w:themeColor="text1"/>
          <w:szCs w:val="21"/>
        </w:rPr>
        <w:t>支持盆底检查中</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前</w:t>
      </w:r>
      <w:r>
        <w:rPr>
          <w:rFonts w:ascii="微软雅黑" w:eastAsia="微软雅黑" w:hAnsi="微软雅黑" w:cs="Arial" w:hint="eastAsia"/>
          <w:color w:val="000000" w:themeColor="text1"/>
          <w:szCs w:val="21"/>
        </w:rPr>
        <w:t>中后</w:t>
      </w:r>
      <w:r>
        <w:rPr>
          <w:rFonts w:ascii="微软雅黑" w:eastAsia="微软雅黑" w:hAnsi="微软雅黑" w:cs="Arial"/>
          <w:color w:val="000000" w:themeColor="text1"/>
          <w:szCs w:val="21"/>
        </w:rPr>
        <w:t>盆腔</w:t>
      </w:r>
      <w:r>
        <w:rPr>
          <w:rFonts w:ascii="微软雅黑" w:eastAsia="微软雅黑" w:hAnsi="微软雅黑" w:cs="Arial" w:hint="eastAsia"/>
          <w:color w:val="000000" w:themeColor="text1"/>
          <w:szCs w:val="21"/>
        </w:rPr>
        <w:t>的自动测量，支持腹部、腔内、耻骨联合中轴线等三大坐标系，结合妇产场景自动容积成像功能，实现从二维盆底切面全自动识别评估肛提肌</w:t>
      </w:r>
      <w:r>
        <w:rPr>
          <w:rFonts w:ascii="微软雅黑" w:eastAsia="微软雅黑" w:hAnsi="微软雅黑" w:cs="Arial"/>
          <w:color w:val="000000" w:themeColor="text1"/>
          <w:szCs w:val="21"/>
        </w:rPr>
        <w:t>裂孔</w:t>
      </w:r>
      <w:r>
        <w:rPr>
          <w:rFonts w:ascii="微软雅黑" w:eastAsia="微软雅黑" w:hAnsi="微软雅黑" w:cs="Arial" w:hint="eastAsia"/>
          <w:color w:val="000000" w:themeColor="text1"/>
          <w:szCs w:val="21"/>
        </w:rPr>
        <w:t>面积及自动测量等</w:t>
      </w:r>
      <w:r>
        <w:rPr>
          <w:rFonts w:ascii="微软雅黑" w:eastAsia="微软雅黑" w:hAnsi="微软雅黑" w:cs="Arial"/>
          <w:color w:val="000000" w:themeColor="text1"/>
          <w:szCs w:val="21"/>
        </w:rPr>
        <w:t>。</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子宫内膜自动成像与容积分析功能，</w:t>
      </w:r>
      <w:bookmarkStart w:id="1" w:name="_Hlk74689288"/>
      <w:r>
        <w:rPr>
          <w:rFonts w:ascii="微软雅黑" w:eastAsia="微软雅黑" w:hAnsi="微软雅黑" w:cs="Arial" w:hint="eastAsia"/>
          <w:color w:val="000000" w:themeColor="text1"/>
          <w:szCs w:val="21"/>
        </w:rPr>
        <w:t>结合妇产场景自动容积成像功能</w:t>
      </w:r>
      <w:r>
        <w:rPr>
          <w:rFonts w:ascii="方正兰亭黑3_GBK" w:eastAsia="方正兰亭黑3_GBK" w:hAnsi="Myriad Pro Light" w:cs="Arial" w:hint="eastAsia"/>
          <w:color w:val="000000" w:themeColor="text1"/>
          <w:kern w:val="0"/>
          <w:sz w:val="20"/>
          <w:szCs w:val="20"/>
        </w:rPr>
        <w:t>，</w:t>
      </w:r>
      <w:bookmarkEnd w:id="1"/>
      <w:r>
        <w:rPr>
          <w:rFonts w:ascii="方正兰亭黑3_GBK" w:eastAsia="方正兰亭黑3_GBK" w:hAnsi="Myriad Pro Light" w:cs="Arial" w:hint="eastAsia"/>
          <w:color w:val="000000" w:themeColor="text1"/>
          <w:kern w:val="0"/>
          <w:sz w:val="20"/>
          <w:szCs w:val="20"/>
        </w:rPr>
        <w:t>可</w:t>
      </w:r>
      <w:r>
        <w:rPr>
          <w:rFonts w:ascii="微软雅黑" w:eastAsia="微软雅黑" w:hAnsi="微软雅黑" w:cs="Arial" w:hint="eastAsia"/>
          <w:color w:val="000000" w:themeColor="text1"/>
          <w:szCs w:val="21"/>
        </w:rPr>
        <w:t>自动识别并呈现子宫内膜冠状面成像、自动进行子宫内膜容积和</w:t>
      </w:r>
      <w:r>
        <w:rPr>
          <w:rFonts w:ascii="微软雅黑" w:eastAsia="微软雅黑" w:hAnsi="微软雅黑" w:cs="Arial" w:hint="eastAsia"/>
          <w:color w:val="000000" w:themeColor="text1"/>
          <w:szCs w:val="21"/>
        </w:rPr>
        <w:t>厚度测量。</w:t>
      </w:r>
    </w:p>
    <w:p w:rsidR="00BA56EA" w:rsidRDefault="006670CC">
      <w:pPr>
        <w:pStyle w:val="af1"/>
        <w:numPr>
          <w:ilvl w:val="1"/>
          <w:numId w:val="1"/>
        </w:numPr>
        <w:spacing w:line="300" w:lineRule="exact"/>
        <w:ind w:firstLineChars="0"/>
        <w:jc w:val="left"/>
        <w:rPr>
          <w:rFonts w:ascii="微软雅黑" w:eastAsia="微软雅黑" w:hAnsi="微软雅黑" w:cs="Arial"/>
          <w:szCs w:val="21"/>
        </w:rPr>
      </w:pPr>
      <w:r>
        <w:rPr>
          <w:rFonts w:ascii="微软雅黑" w:eastAsia="微软雅黑" w:hAnsi="微软雅黑" w:cs="Arial" w:hint="eastAsia"/>
          <w:color w:val="000000" w:themeColor="text1"/>
          <w:szCs w:val="21"/>
        </w:rPr>
        <w:t>支持</w:t>
      </w:r>
      <w:r>
        <w:rPr>
          <w:rFonts w:ascii="微软雅黑" w:eastAsia="微软雅黑" w:hAnsi="微软雅黑" w:cs="Arial" w:hint="eastAsia"/>
          <w:szCs w:val="21"/>
        </w:rPr>
        <w:t>小儿髋关节自动测量功能，可自动计算α角</w:t>
      </w:r>
      <w:r>
        <w:rPr>
          <w:rFonts w:ascii="微软雅黑" w:eastAsia="微软雅黑" w:hAnsi="微软雅黑" w:cs="Arial" w:hint="eastAsia"/>
          <w:szCs w:val="21"/>
        </w:rPr>
        <w:t>,</w:t>
      </w:r>
      <w:r>
        <w:rPr>
          <w:rFonts w:ascii="微软雅黑" w:eastAsia="微软雅黑" w:hAnsi="微软雅黑" w:cs="Arial" w:hint="eastAsia"/>
          <w:szCs w:val="21"/>
        </w:rPr>
        <w:t>β角，自动进行临床分型。</w:t>
      </w:r>
    </w:p>
    <w:p w:rsidR="00BA56EA" w:rsidRDefault="006670CC">
      <w:pPr>
        <w:pStyle w:val="af1"/>
        <w:numPr>
          <w:ilvl w:val="1"/>
          <w:numId w:val="1"/>
        </w:numPr>
        <w:spacing w:line="300" w:lineRule="exact"/>
        <w:ind w:firstLineChars="0"/>
        <w:jc w:val="left"/>
        <w:rPr>
          <w:rFonts w:ascii="微软雅黑" w:eastAsia="微软雅黑" w:hAnsi="微软雅黑" w:cs="Arial"/>
          <w:szCs w:val="21"/>
        </w:rPr>
      </w:pPr>
      <w:r>
        <w:rPr>
          <w:rFonts w:ascii="微软雅黑" w:eastAsia="微软雅黑" w:hAnsi="微软雅黑" w:cs="Arial" w:hint="eastAsia"/>
          <w:szCs w:val="21"/>
        </w:rPr>
        <w:t>腔内</w:t>
      </w:r>
      <w:r>
        <w:rPr>
          <w:rFonts w:ascii="微软雅黑" w:eastAsia="微软雅黑" w:hAnsi="微软雅黑" w:cs="Arial" w:hint="eastAsia"/>
          <w:szCs w:val="21"/>
        </w:rPr>
        <w:t>STE</w:t>
      </w:r>
      <w:r>
        <w:rPr>
          <w:rFonts w:ascii="微软雅黑" w:eastAsia="微软雅黑" w:hAnsi="微软雅黑" w:cs="Arial" w:hint="eastAsia"/>
          <w:szCs w:val="21"/>
        </w:rPr>
        <w:t>剪切波弹性成像。</w:t>
      </w:r>
    </w:p>
    <w:p w:rsidR="00BA56EA" w:rsidRDefault="00BA56EA">
      <w:pPr>
        <w:pStyle w:val="af1"/>
        <w:spacing w:line="300" w:lineRule="exact"/>
        <w:ind w:firstLineChars="0" w:firstLine="0"/>
        <w:jc w:val="left"/>
        <w:rPr>
          <w:rFonts w:ascii="微软雅黑" w:eastAsia="微软雅黑" w:hAnsi="微软雅黑" w:cs="Arial"/>
          <w:b/>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探头规格</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频率：</w:t>
      </w:r>
      <w:r>
        <w:rPr>
          <w:rFonts w:ascii="微软雅黑" w:eastAsia="微软雅黑" w:hAnsi="微软雅黑" w:cs="Arial"/>
          <w:color w:val="000000" w:themeColor="text1"/>
          <w:szCs w:val="21"/>
        </w:rPr>
        <w:t>超宽频带或变频探头</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color w:val="000000" w:themeColor="text1"/>
          <w:szCs w:val="21"/>
        </w:rPr>
        <w:t>二维、彩色、多普勒均可独立变频</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探头配置：</w:t>
      </w:r>
      <w:r>
        <w:rPr>
          <w:rFonts w:ascii="微软雅黑" w:eastAsia="微软雅黑" w:hAnsi="微软雅黑" w:cs="Arial" w:hint="eastAsia"/>
          <w:color w:val="000000" w:themeColor="text1"/>
          <w:szCs w:val="21"/>
        </w:rPr>
        <w:t>腹部单</w:t>
      </w:r>
      <w:r>
        <w:rPr>
          <w:rFonts w:ascii="微软雅黑" w:eastAsia="微软雅黑" w:hAnsi="微软雅黑" w:cs="Arial"/>
          <w:color w:val="000000" w:themeColor="text1"/>
          <w:szCs w:val="21"/>
        </w:rPr>
        <w:t>晶体探头</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高频探头、</w:t>
      </w:r>
      <w:r>
        <w:rPr>
          <w:rFonts w:ascii="微软雅黑" w:eastAsia="微软雅黑" w:hAnsi="微软雅黑" w:cs="Arial"/>
          <w:color w:val="000000" w:themeColor="text1"/>
          <w:szCs w:val="21"/>
        </w:rPr>
        <w:t>腹部容积探头</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腔内容积探头</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探头频率：频率带宽</w:t>
      </w:r>
      <w:r>
        <w:rPr>
          <w:rFonts w:ascii="微软雅黑" w:eastAsia="微软雅黑" w:hAnsi="微软雅黑" w:cs="Arial" w:hint="eastAsia"/>
          <w:color w:val="000000" w:themeColor="text1"/>
          <w:szCs w:val="21"/>
        </w:rPr>
        <w:t>1.2-</w:t>
      </w:r>
      <w:r>
        <w:rPr>
          <w:rFonts w:ascii="微软雅黑" w:eastAsia="微软雅黑" w:hAnsi="微软雅黑" w:cs="Arial"/>
          <w:color w:val="000000" w:themeColor="text1"/>
          <w:szCs w:val="21"/>
        </w:rPr>
        <w:t>20</w:t>
      </w:r>
      <w:r>
        <w:rPr>
          <w:rFonts w:ascii="微软雅黑" w:eastAsia="微软雅黑" w:hAnsi="微软雅黑" w:cs="Arial" w:hint="eastAsia"/>
          <w:color w:val="000000" w:themeColor="text1"/>
          <w:szCs w:val="21"/>
        </w:rPr>
        <w:t xml:space="preserve"> MHz</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所有探头均为宽频变频探头</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二维、谐波、彩色及频谱多普勒模式分别独立变频，≥</w:t>
      </w:r>
      <w:r>
        <w:rPr>
          <w:rFonts w:ascii="微软雅黑" w:eastAsia="微软雅黑" w:hAnsi="微软雅黑" w:cs="Arial" w:hint="eastAsia"/>
          <w:color w:val="000000" w:themeColor="text1"/>
          <w:szCs w:val="21"/>
        </w:rPr>
        <w:t>3</w:t>
      </w:r>
      <w:r>
        <w:rPr>
          <w:rFonts w:ascii="微软雅黑" w:eastAsia="微软雅黑" w:hAnsi="微软雅黑" w:cs="Arial" w:hint="eastAsia"/>
          <w:color w:val="000000" w:themeColor="text1"/>
          <w:szCs w:val="21"/>
        </w:rPr>
        <w:t>段</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阵元：最大有效阵元数≥</w:t>
      </w:r>
      <w:r>
        <w:rPr>
          <w:rFonts w:ascii="微软雅黑" w:eastAsia="微软雅黑" w:hAnsi="微软雅黑" w:cs="Arial"/>
          <w:color w:val="000000" w:themeColor="text1"/>
          <w:szCs w:val="21"/>
        </w:rPr>
        <w:t>576</w:t>
      </w:r>
      <w:r>
        <w:rPr>
          <w:rFonts w:ascii="微软雅黑" w:eastAsia="微软雅黑" w:hAnsi="微软雅黑" w:cs="Arial" w:hint="eastAsia"/>
          <w:color w:val="000000" w:themeColor="text1"/>
          <w:szCs w:val="21"/>
        </w:rPr>
        <w:t>阵元</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穿刺引导</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凸阵、线阵具备多角度穿刺引导功能</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单晶凸阵，带宽</w:t>
      </w:r>
      <w:r>
        <w:rPr>
          <w:rFonts w:ascii="微软雅黑" w:eastAsia="微软雅黑" w:hAnsi="微软雅黑" w:cs="Arial" w:hint="eastAsia"/>
          <w:color w:val="000000" w:themeColor="text1"/>
          <w:szCs w:val="21"/>
        </w:rPr>
        <w:t>: 1.</w:t>
      </w:r>
      <w:r>
        <w:rPr>
          <w:rFonts w:ascii="微软雅黑" w:eastAsia="微软雅黑" w:hAnsi="微软雅黑" w:cs="Arial" w:hint="eastAsia"/>
          <w:color w:val="000000" w:themeColor="text1"/>
          <w:szCs w:val="21"/>
        </w:rPr>
        <w:t>2</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6</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0</w:t>
      </w:r>
      <w:r>
        <w:rPr>
          <w:rFonts w:ascii="微软雅黑" w:eastAsia="微软雅黑" w:hAnsi="微软雅黑" w:cs="Arial" w:hint="eastAsia"/>
          <w:color w:val="000000" w:themeColor="text1"/>
          <w:szCs w:val="21"/>
        </w:rPr>
        <w:t>MHz</w:t>
      </w:r>
      <w:r>
        <w:rPr>
          <w:rFonts w:ascii="微软雅黑" w:eastAsia="微软雅黑" w:hAnsi="微软雅黑" w:cs="Arial" w:hint="eastAsia"/>
          <w:color w:val="000000" w:themeColor="text1"/>
          <w:szCs w:val="21"/>
        </w:rPr>
        <w:t>，角度≥</w:t>
      </w:r>
      <w:r>
        <w:rPr>
          <w:rFonts w:ascii="微软雅黑" w:eastAsia="微软雅黑" w:hAnsi="微软雅黑" w:cs="Arial"/>
          <w:color w:val="000000" w:themeColor="text1"/>
          <w:szCs w:val="21"/>
        </w:rPr>
        <w:t>72</w:t>
      </w:r>
      <w:r>
        <w:rPr>
          <w:rFonts w:ascii="微软雅黑" w:eastAsia="微软雅黑" w:hAnsi="微软雅黑" w:cs="Arial" w:hint="eastAsia"/>
          <w:color w:val="000000" w:themeColor="text1"/>
          <w:szCs w:val="21"/>
        </w:rPr>
        <w:t>°</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lastRenderedPageBreak/>
        <w:t>腹</w:t>
      </w:r>
      <w:r>
        <w:rPr>
          <w:rFonts w:ascii="微软雅黑" w:eastAsia="微软雅黑" w:hAnsi="微软雅黑" w:cs="Arial"/>
          <w:color w:val="000000" w:themeColor="text1"/>
          <w:szCs w:val="21"/>
        </w:rPr>
        <w:t>部容积</w:t>
      </w:r>
      <w:r>
        <w:rPr>
          <w:rFonts w:ascii="微软雅黑" w:eastAsia="微软雅黑" w:hAnsi="微软雅黑" w:cs="Arial" w:hint="eastAsia"/>
          <w:color w:val="000000" w:themeColor="text1"/>
          <w:szCs w:val="21"/>
        </w:rPr>
        <w:t>探</w:t>
      </w:r>
      <w:r>
        <w:rPr>
          <w:rFonts w:ascii="微软雅黑" w:eastAsia="微软雅黑" w:hAnsi="微软雅黑" w:cs="Arial"/>
          <w:color w:val="000000" w:themeColor="text1"/>
          <w:szCs w:val="21"/>
        </w:rPr>
        <w:t>头</w:t>
      </w:r>
      <w:r>
        <w:rPr>
          <w:rFonts w:ascii="微软雅黑" w:eastAsia="微软雅黑" w:hAnsi="微软雅黑" w:cs="Arial" w:hint="eastAsia"/>
          <w:color w:val="000000" w:themeColor="text1"/>
          <w:szCs w:val="21"/>
        </w:rPr>
        <w:t>：带宽</w:t>
      </w:r>
      <w:r>
        <w:rPr>
          <w:rFonts w:ascii="微软雅黑" w:eastAsia="微软雅黑" w:hAnsi="微软雅黑" w:cs="Arial"/>
          <w:color w:val="000000" w:themeColor="text1"/>
          <w:szCs w:val="21"/>
        </w:rPr>
        <w:t>1.8</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 xml:space="preserve"> 8</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2MHz</w:t>
      </w:r>
      <w:r>
        <w:rPr>
          <w:rFonts w:ascii="微软雅黑" w:eastAsia="微软雅黑" w:hAnsi="微软雅黑" w:cs="Arial" w:hint="eastAsia"/>
          <w:color w:val="000000" w:themeColor="text1"/>
          <w:szCs w:val="21"/>
        </w:rPr>
        <w:t>，角度≥</w:t>
      </w:r>
      <w:r>
        <w:rPr>
          <w:rFonts w:ascii="微软雅黑" w:eastAsia="微软雅黑" w:hAnsi="微软雅黑" w:cs="Arial" w:hint="eastAsia"/>
          <w:color w:val="000000" w:themeColor="text1"/>
          <w:szCs w:val="21"/>
        </w:rPr>
        <w:t>85</w:t>
      </w:r>
      <w:r>
        <w:rPr>
          <w:rFonts w:ascii="微软雅黑" w:eastAsia="微软雅黑" w:hAnsi="微软雅黑" w:cs="Arial" w:hint="eastAsia"/>
          <w:color w:val="000000" w:themeColor="text1"/>
          <w:szCs w:val="21"/>
        </w:rPr>
        <w:t>°</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线阵，带宽</w:t>
      </w:r>
      <w:r>
        <w:rPr>
          <w:rFonts w:ascii="微软雅黑" w:eastAsia="微软雅黑" w:hAnsi="微软雅黑" w:cs="Arial" w:hint="eastAsia"/>
          <w:color w:val="000000" w:themeColor="text1"/>
          <w:szCs w:val="21"/>
        </w:rPr>
        <w:t xml:space="preserve">: </w:t>
      </w:r>
      <w:r>
        <w:rPr>
          <w:rFonts w:ascii="微软雅黑" w:eastAsia="微软雅黑" w:hAnsi="微软雅黑" w:cs="Arial"/>
          <w:color w:val="000000" w:themeColor="text1"/>
          <w:szCs w:val="21"/>
        </w:rPr>
        <w:t>3.8</w:t>
      </w:r>
      <w:r>
        <w:rPr>
          <w:rFonts w:ascii="微软雅黑" w:eastAsia="微软雅黑" w:hAnsi="微软雅黑" w:cs="Arial" w:hint="eastAsia"/>
          <w:color w:val="000000" w:themeColor="text1"/>
          <w:szCs w:val="21"/>
        </w:rPr>
        <w:t>-</w:t>
      </w:r>
      <w:r>
        <w:rPr>
          <w:rFonts w:ascii="微软雅黑" w:eastAsia="微软雅黑" w:hAnsi="微软雅黑" w:cs="Arial"/>
          <w:color w:val="000000" w:themeColor="text1"/>
          <w:szCs w:val="21"/>
        </w:rPr>
        <w:t>15.4</w:t>
      </w:r>
      <w:r>
        <w:rPr>
          <w:rFonts w:ascii="微软雅黑" w:eastAsia="微软雅黑" w:hAnsi="微软雅黑" w:cs="Arial" w:hint="eastAsia"/>
          <w:color w:val="000000" w:themeColor="text1"/>
          <w:szCs w:val="21"/>
        </w:rPr>
        <w:t xml:space="preserve"> </w:t>
      </w:r>
      <w:r>
        <w:rPr>
          <w:rFonts w:ascii="微软雅黑" w:eastAsia="微软雅黑" w:hAnsi="微软雅黑" w:cs="Arial" w:hint="eastAsia"/>
          <w:color w:val="000000" w:themeColor="text1"/>
          <w:szCs w:val="21"/>
        </w:rPr>
        <w:t>MHz</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腔内容积</w:t>
      </w:r>
      <w:r>
        <w:rPr>
          <w:rFonts w:ascii="微软雅黑" w:eastAsia="微软雅黑" w:hAnsi="微软雅黑" w:cs="Arial"/>
          <w:color w:val="000000" w:themeColor="text1"/>
          <w:szCs w:val="21"/>
        </w:rPr>
        <w:t>探头，</w:t>
      </w:r>
      <w:r>
        <w:rPr>
          <w:rFonts w:ascii="微软雅黑" w:eastAsia="微软雅黑" w:hAnsi="微软雅黑" w:cs="Arial" w:hint="eastAsia"/>
          <w:color w:val="000000" w:themeColor="text1"/>
          <w:szCs w:val="21"/>
        </w:rPr>
        <w:t>带宽</w:t>
      </w:r>
      <w:r>
        <w:rPr>
          <w:rFonts w:ascii="微软雅黑" w:eastAsia="微软雅黑" w:hAnsi="微软雅黑" w:cs="Arial" w:hint="eastAsia"/>
          <w:color w:val="000000" w:themeColor="text1"/>
          <w:szCs w:val="21"/>
        </w:rPr>
        <w:t>2.0</w:t>
      </w:r>
      <w:r>
        <w:rPr>
          <w:rFonts w:ascii="微软雅黑" w:eastAsia="微软雅黑" w:hAnsi="微软雅黑" w:cs="Arial"/>
          <w:color w:val="000000" w:themeColor="text1"/>
          <w:szCs w:val="21"/>
        </w:rPr>
        <w:t>-9</w:t>
      </w:r>
      <w:r>
        <w:rPr>
          <w:rFonts w:ascii="微软雅黑" w:eastAsia="微软雅黑" w:hAnsi="微软雅黑" w:cs="Arial" w:hint="eastAsia"/>
          <w:color w:val="000000" w:themeColor="text1"/>
          <w:szCs w:val="21"/>
        </w:rPr>
        <w:t>.0</w:t>
      </w:r>
      <w:r>
        <w:rPr>
          <w:rFonts w:ascii="微软雅黑" w:eastAsia="微软雅黑" w:hAnsi="微软雅黑" w:cs="Arial"/>
          <w:color w:val="000000" w:themeColor="text1"/>
          <w:szCs w:val="21"/>
        </w:rPr>
        <w:t>MHz</w:t>
      </w:r>
      <w:r>
        <w:rPr>
          <w:rFonts w:ascii="微软雅黑" w:eastAsia="微软雅黑" w:hAnsi="微软雅黑" w:cs="Arial" w:hint="eastAsia"/>
          <w:color w:val="000000" w:themeColor="text1"/>
          <w:szCs w:val="21"/>
        </w:rPr>
        <w:t>，图像角度≥</w:t>
      </w:r>
      <w:r>
        <w:rPr>
          <w:rFonts w:ascii="微软雅黑" w:eastAsia="微软雅黑" w:hAnsi="微软雅黑" w:cs="Arial" w:hint="eastAsia"/>
          <w:color w:val="000000" w:themeColor="text1"/>
          <w:szCs w:val="21"/>
        </w:rPr>
        <w:t>1</w:t>
      </w:r>
      <w:r>
        <w:rPr>
          <w:rFonts w:ascii="微软雅黑" w:eastAsia="微软雅黑" w:hAnsi="微软雅黑" w:cs="Arial"/>
          <w:color w:val="000000" w:themeColor="text1"/>
          <w:szCs w:val="21"/>
        </w:rPr>
        <w:t>9</w:t>
      </w:r>
      <w:r>
        <w:rPr>
          <w:rFonts w:ascii="微软雅黑" w:eastAsia="微软雅黑" w:hAnsi="微软雅黑" w:cs="Arial" w:hint="eastAsia"/>
          <w:color w:val="000000" w:themeColor="text1"/>
          <w:szCs w:val="21"/>
        </w:rPr>
        <w:t>0</w:t>
      </w:r>
      <w:r>
        <w:rPr>
          <w:rFonts w:ascii="微软雅黑" w:eastAsia="微软雅黑" w:hAnsi="微软雅黑" w:cs="Arial" w:hint="eastAsia"/>
          <w:color w:val="000000" w:themeColor="text1"/>
          <w:szCs w:val="21"/>
        </w:rPr>
        <w:t>°</w:t>
      </w:r>
    </w:p>
    <w:p w:rsidR="00BA56EA" w:rsidRPr="003D7473" w:rsidRDefault="00BA56EA" w:rsidP="003D7473">
      <w:pPr>
        <w:spacing w:line="300" w:lineRule="exact"/>
        <w:jc w:val="left"/>
        <w:rPr>
          <w:rFonts w:ascii="微软雅黑" w:eastAsia="微软雅黑" w:hAnsi="微软雅黑" w:cs="Arial" w:hint="eastAsia"/>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声</w:t>
      </w:r>
      <w:r>
        <w:rPr>
          <w:rFonts w:ascii="微软雅黑" w:eastAsia="微软雅黑" w:hAnsi="微软雅黑" w:cs="Arial" w:hint="eastAsia"/>
          <w:b/>
          <w:color w:val="000000" w:themeColor="text1"/>
          <w:szCs w:val="21"/>
        </w:rPr>
        <w:t>功率输出调节</w:t>
      </w:r>
    </w:p>
    <w:p w:rsidR="00BA56EA" w:rsidRDefault="006670CC">
      <w:pPr>
        <w:pStyle w:val="af1"/>
        <w:spacing w:line="300" w:lineRule="exact"/>
        <w:ind w:left="567" w:firstLineChars="0" w:firstLine="0"/>
        <w:jc w:val="left"/>
        <w:rPr>
          <w:rFonts w:ascii="微软雅黑" w:eastAsia="微软雅黑" w:hAnsi="微软雅黑" w:cs="Arial"/>
          <w:color w:val="000000" w:themeColor="text1"/>
          <w:szCs w:val="21"/>
        </w:rPr>
      </w:pPr>
      <w:r>
        <w:rPr>
          <w:rFonts w:ascii="微软雅黑" w:eastAsia="微软雅黑" w:hAnsi="微软雅黑" w:cs="Arial"/>
          <w:color w:val="000000" w:themeColor="text1"/>
          <w:szCs w:val="21"/>
        </w:rPr>
        <w:t>B/M</w:t>
      </w:r>
      <w:r>
        <w:rPr>
          <w:rFonts w:ascii="微软雅黑" w:eastAsia="微软雅黑" w:hAnsi="微软雅黑" w:cs="Arial" w:hint="eastAsia"/>
          <w:color w:val="000000" w:themeColor="text1"/>
          <w:szCs w:val="21"/>
        </w:rPr>
        <w:t>、彩色、频谱多普勒输出功率可选择分级调节</w:t>
      </w:r>
    </w:p>
    <w:p w:rsidR="00BA56EA" w:rsidRDefault="00BA56EA">
      <w:pPr>
        <w:pStyle w:val="af1"/>
        <w:spacing w:line="300" w:lineRule="exact"/>
        <w:ind w:left="992" w:firstLineChars="0" w:firstLine="0"/>
        <w:jc w:val="left"/>
        <w:rPr>
          <w:rFonts w:ascii="微软雅黑" w:eastAsia="微软雅黑" w:hAnsi="微软雅黑" w:cs="Arial"/>
          <w:color w:val="000000" w:themeColor="text1"/>
          <w:szCs w:val="21"/>
        </w:rPr>
      </w:pPr>
    </w:p>
    <w:p w:rsidR="00BA56EA" w:rsidRDefault="006670CC">
      <w:pPr>
        <w:pStyle w:val="af1"/>
        <w:numPr>
          <w:ilvl w:val="0"/>
          <w:numId w:val="1"/>
        </w:numPr>
        <w:spacing w:line="300" w:lineRule="exact"/>
        <w:ind w:firstLineChars="0"/>
        <w:jc w:val="left"/>
        <w:rPr>
          <w:rFonts w:ascii="微软雅黑" w:eastAsia="微软雅黑" w:hAnsi="微软雅黑" w:cs="Arial"/>
          <w:b/>
          <w:color w:val="000000" w:themeColor="text1"/>
          <w:szCs w:val="21"/>
        </w:rPr>
      </w:pPr>
      <w:r>
        <w:rPr>
          <w:rFonts w:ascii="微软雅黑" w:eastAsia="微软雅黑" w:hAnsi="微软雅黑" w:cs="Arial" w:hint="eastAsia"/>
          <w:b/>
          <w:color w:val="000000" w:themeColor="text1"/>
          <w:szCs w:val="21"/>
        </w:rPr>
        <w:t>外设和附件</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耦合剂加热器</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储物托架套件</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专</w:t>
      </w:r>
      <w:r>
        <w:rPr>
          <w:rFonts w:ascii="微软雅黑" w:eastAsia="微软雅黑" w:hAnsi="微软雅黑" w:cs="Arial"/>
          <w:color w:val="000000" w:themeColor="text1"/>
          <w:szCs w:val="21"/>
        </w:rPr>
        <w:t>业</w:t>
      </w:r>
      <w:r>
        <w:rPr>
          <w:rFonts w:ascii="微软雅黑" w:eastAsia="微软雅黑" w:hAnsi="微软雅黑" w:cs="Arial" w:hint="eastAsia"/>
          <w:color w:val="000000" w:themeColor="text1"/>
          <w:szCs w:val="21"/>
        </w:rPr>
        <w:t>腔</w:t>
      </w:r>
      <w:r>
        <w:rPr>
          <w:rFonts w:ascii="微软雅黑" w:eastAsia="微软雅黑" w:hAnsi="微软雅黑" w:cs="Arial"/>
          <w:color w:val="000000" w:themeColor="text1"/>
          <w:szCs w:val="21"/>
        </w:rPr>
        <w:t>内探头放置架</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专</w:t>
      </w:r>
      <w:r>
        <w:rPr>
          <w:rFonts w:ascii="微软雅黑" w:eastAsia="微软雅黑" w:hAnsi="微软雅黑" w:cs="Arial"/>
          <w:color w:val="000000" w:themeColor="text1"/>
          <w:szCs w:val="21"/>
        </w:rPr>
        <w:t>业探头放置槽</w:t>
      </w:r>
      <w:r>
        <w:rPr>
          <w:rFonts w:ascii="微软雅黑" w:eastAsia="微软雅黑" w:hAnsi="微软雅黑" w:cs="Arial" w:hint="eastAsia"/>
          <w:color w:val="000000" w:themeColor="text1"/>
          <w:szCs w:val="21"/>
        </w:rPr>
        <w:t>≥</w:t>
      </w:r>
      <w:r>
        <w:rPr>
          <w:rFonts w:ascii="微软雅黑" w:eastAsia="微软雅黑" w:hAnsi="微软雅黑" w:cs="Arial" w:hint="eastAsia"/>
          <w:color w:val="000000" w:themeColor="text1"/>
          <w:szCs w:val="21"/>
        </w:rPr>
        <w:t>7</w:t>
      </w:r>
      <w:r>
        <w:rPr>
          <w:rFonts w:ascii="微软雅黑" w:eastAsia="微软雅黑" w:hAnsi="微软雅黑" w:cs="Arial" w:hint="eastAsia"/>
          <w:color w:val="000000" w:themeColor="text1"/>
          <w:szCs w:val="21"/>
        </w:rPr>
        <w:t>个</w:t>
      </w:r>
    </w:p>
    <w:p w:rsidR="00BA56EA" w:rsidRDefault="006670CC">
      <w:pPr>
        <w:pStyle w:val="af1"/>
        <w:numPr>
          <w:ilvl w:val="1"/>
          <w:numId w:val="1"/>
        </w:numPr>
        <w:spacing w:line="300" w:lineRule="exact"/>
        <w:ind w:firstLineChars="0"/>
        <w:jc w:val="left"/>
        <w:rPr>
          <w:rFonts w:ascii="微软雅黑" w:eastAsia="微软雅黑" w:hAnsi="微软雅黑" w:cs="Arial"/>
          <w:color w:val="000000" w:themeColor="text1"/>
          <w:szCs w:val="21"/>
        </w:rPr>
      </w:pPr>
      <w:r>
        <w:rPr>
          <w:rFonts w:ascii="微软雅黑" w:eastAsia="微软雅黑" w:hAnsi="微软雅黑" w:cs="Arial" w:hint="eastAsia"/>
          <w:color w:val="000000" w:themeColor="text1"/>
          <w:szCs w:val="21"/>
        </w:rPr>
        <w:t>支持脚踏开关</w:t>
      </w:r>
    </w:p>
    <w:p w:rsidR="00BA56EA" w:rsidRDefault="00BA56EA">
      <w:pPr>
        <w:pStyle w:val="af1"/>
        <w:spacing w:line="300" w:lineRule="exact"/>
        <w:ind w:firstLineChars="0" w:firstLine="0"/>
        <w:jc w:val="left"/>
        <w:rPr>
          <w:rFonts w:ascii="微软雅黑" w:eastAsia="微软雅黑" w:hAnsi="微软雅黑"/>
          <w:color w:val="000000" w:themeColor="text1"/>
        </w:rPr>
      </w:pPr>
    </w:p>
    <w:sectPr w:rsidR="00BA56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0CC" w:rsidRDefault="006670CC" w:rsidP="003D7473">
      <w:r>
        <w:separator/>
      </w:r>
    </w:p>
  </w:endnote>
  <w:endnote w:type="continuationSeparator" w:id="0">
    <w:p w:rsidR="006670CC" w:rsidRDefault="006670CC" w:rsidP="003D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yriad Pro Light">
    <w:altName w:val="Segoe Print"/>
    <w:charset w:val="00"/>
    <w:family w:val="swiss"/>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兰亭黑3_GBK">
    <w:altName w:val="黑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0CC" w:rsidRDefault="006670CC" w:rsidP="003D7473">
      <w:r>
        <w:separator/>
      </w:r>
    </w:p>
  </w:footnote>
  <w:footnote w:type="continuationSeparator" w:id="0">
    <w:p w:rsidR="006670CC" w:rsidRDefault="006670CC" w:rsidP="003D7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11B4C"/>
    <w:multiLevelType w:val="multilevel"/>
    <w:tmpl w:val="1F011B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4MjZiYjVhYmIyZTQ4NzY0OGUzYTIzNDNmNWI4NjkifQ=="/>
  </w:docVars>
  <w:rsids>
    <w:rsidRoot w:val="00B9536C"/>
    <w:rsid w:val="00003768"/>
    <w:rsid w:val="000070C6"/>
    <w:rsid w:val="00011B21"/>
    <w:rsid w:val="00011FA6"/>
    <w:rsid w:val="00012642"/>
    <w:rsid w:val="00016F1E"/>
    <w:rsid w:val="0002714E"/>
    <w:rsid w:val="00032C92"/>
    <w:rsid w:val="00033446"/>
    <w:rsid w:val="00034274"/>
    <w:rsid w:val="00040FE8"/>
    <w:rsid w:val="00043E39"/>
    <w:rsid w:val="00047D6B"/>
    <w:rsid w:val="00061086"/>
    <w:rsid w:val="00067334"/>
    <w:rsid w:val="0006779B"/>
    <w:rsid w:val="00073A47"/>
    <w:rsid w:val="00095294"/>
    <w:rsid w:val="00097621"/>
    <w:rsid w:val="000A196B"/>
    <w:rsid w:val="000A30E5"/>
    <w:rsid w:val="000A4137"/>
    <w:rsid w:val="000A5909"/>
    <w:rsid w:val="000A6394"/>
    <w:rsid w:val="000B5410"/>
    <w:rsid w:val="000C5349"/>
    <w:rsid w:val="000C6324"/>
    <w:rsid w:val="000C632F"/>
    <w:rsid w:val="000C684D"/>
    <w:rsid w:val="000C69BE"/>
    <w:rsid w:val="000C735E"/>
    <w:rsid w:val="000D17CF"/>
    <w:rsid w:val="000D600C"/>
    <w:rsid w:val="000E0C73"/>
    <w:rsid w:val="000E1C14"/>
    <w:rsid w:val="000E31EE"/>
    <w:rsid w:val="000F6785"/>
    <w:rsid w:val="001032DD"/>
    <w:rsid w:val="001049CA"/>
    <w:rsid w:val="00105ADD"/>
    <w:rsid w:val="0012035D"/>
    <w:rsid w:val="00124ED3"/>
    <w:rsid w:val="0013202D"/>
    <w:rsid w:val="00132995"/>
    <w:rsid w:val="00140516"/>
    <w:rsid w:val="00142CAE"/>
    <w:rsid w:val="001430D1"/>
    <w:rsid w:val="001464E6"/>
    <w:rsid w:val="0014797F"/>
    <w:rsid w:val="0015216E"/>
    <w:rsid w:val="00155D51"/>
    <w:rsid w:val="00157DE9"/>
    <w:rsid w:val="001624DA"/>
    <w:rsid w:val="00163C5F"/>
    <w:rsid w:val="00165C73"/>
    <w:rsid w:val="001666AA"/>
    <w:rsid w:val="001674B6"/>
    <w:rsid w:val="00173112"/>
    <w:rsid w:val="001771A8"/>
    <w:rsid w:val="00187048"/>
    <w:rsid w:val="001934EF"/>
    <w:rsid w:val="001940FE"/>
    <w:rsid w:val="00196473"/>
    <w:rsid w:val="001A2324"/>
    <w:rsid w:val="001A2FD8"/>
    <w:rsid w:val="001A5C0B"/>
    <w:rsid w:val="001A664C"/>
    <w:rsid w:val="001A721A"/>
    <w:rsid w:val="001B25D5"/>
    <w:rsid w:val="001B6127"/>
    <w:rsid w:val="001C24A1"/>
    <w:rsid w:val="001C2548"/>
    <w:rsid w:val="001C5EDA"/>
    <w:rsid w:val="001C6DF0"/>
    <w:rsid w:val="001C7D42"/>
    <w:rsid w:val="001D0721"/>
    <w:rsid w:val="001D296A"/>
    <w:rsid w:val="001D5376"/>
    <w:rsid w:val="001D5FE2"/>
    <w:rsid w:val="001D7EBB"/>
    <w:rsid w:val="001E08EB"/>
    <w:rsid w:val="001E1A5D"/>
    <w:rsid w:val="001E4F84"/>
    <w:rsid w:val="001F008F"/>
    <w:rsid w:val="001F0CD3"/>
    <w:rsid w:val="001F2940"/>
    <w:rsid w:val="001F365B"/>
    <w:rsid w:val="00202847"/>
    <w:rsid w:val="002039F9"/>
    <w:rsid w:val="0021214F"/>
    <w:rsid w:val="00217E8D"/>
    <w:rsid w:val="002249BE"/>
    <w:rsid w:val="00232040"/>
    <w:rsid w:val="00233AB0"/>
    <w:rsid w:val="002342BE"/>
    <w:rsid w:val="0023434A"/>
    <w:rsid w:val="00234C51"/>
    <w:rsid w:val="00236048"/>
    <w:rsid w:val="00244932"/>
    <w:rsid w:val="002449D8"/>
    <w:rsid w:val="00245993"/>
    <w:rsid w:val="002534BF"/>
    <w:rsid w:val="002544A4"/>
    <w:rsid w:val="00256B6D"/>
    <w:rsid w:val="00263048"/>
    <w:rsid w:val="00263998"/>
    <w:rsid w:val="002659D2"/>
    <w:rsid w:val="0027628D"/>
    <w:rsid w:val="002769CA"/>
    <w:rsid w:val="002779B8"/>
    <w:rsid w:val="00281A2A"/>
    <w:rsid w:val="00281EFB"/>
    <w:rsid w:val="00287699"/>
    <w:rsid w:val="00290053"/>
    <w:rsid w:val="002A5D2F"/>
    <w:rsid w:val="002A662D"/>
    <w:rsid w:val="002A709E"/>
    <w:rsid w:val="002A7477"/>
    <w:rsid w:val="002B3E47"/>
    <w:rsid w:val="002B408B"/>
    <w:rsid w:val="002B5BF8"/>
    <w:rsid w:val="002C34D9"/>
    <w:rsid w:val="002C4836"/>
    <w:rsid w:val="002C4BB4"/>
    <w:rsid w:val="002D12EB"/>
    <w:rsid w:val="002E36B6"/>
    <w:rsid w:val="002E56B7"/>
    <w:rsid w:val="002F3014"/>
    <w:rsid w:val="002F47BC"/>
    <w:rsid w:val="0030194A"/>
    <w:rsid w:val="00307765"/>
    <w:rsid w:val="0033062D"/>
    <w:rsid w:val="0033233F"/>
    <w:rsid w:val="00332F75"/>
    <w:rsid w:val="00337BD8"/>
    <w:rsid w:val="00337F18"/>
    <w:rsid w:val="0034215B"/>
    <w:rsid w:val="003465EC"/>
    <w:rsid w:val="003519A9"/>
    <w:rsid w:val="00351B69"/>
    <w:rsid w:val="003539E3"/>
    <w:rsid w:val="00353BE4"/>
    <w:rsid w:val="003555FD"/>
    <w:rsid w:val="003561F0"/>
    <w:rsid w:val="003573A9"/>
    <w:rsid w:val="003603CE"/>
    <w:rsid w:val="0036056B"/>
    <w:rsid w:val="00361A19"/>
    <w:rsid w:val="003646B8"/>
    <w:rsid w:val="003651B9"/>
    <w:rsid w:val="00365F65"/>
    <w:rsid w:val="003710D4"/>
    <w:rsid w:val="00382610"/>
    <w:rsid w:val="00383709"/>
    <w:rsid w:val="00385340"/>
    <w:rsid w:val="003868B7"/>
    <w:rsid w:val="00386B7A"/>
    <w:rsid w:val="00392A3B"/>
    <w:rsid w:val="00393275"/>
    <w:rsid w:val="00397201"/>
    <w:rsid w:val="003A0EBC"/>
    <w:rsid w:val="003A679B"/>
    <w:rsid w:val="003B012A"/>
    <w:rsid w:val="003B25D5"/>
    <w:rsid w:val="003B32D6"/>
    <w:rsid w:val="003B346B"/>
    <w:rsid w:val="003B4D71"/>
    <w:rsid w:val="003B5781"/>
    <w:rsid w:val="003B58BE"/>
    <w:rsid w:val="003B7B30"/>
    <w:rsid w:val="003C0A87"/>
    <w:rsid w:val="003C2B2E"/>
    <w:rsid w:val="003C3A44"/>
    <w:rsid w:val="003C458A"/>
    <w:rsid w:val="003D2C8D"/>
    <w:rsid w:val="003D31C6"/>
    <w:rsid w:val="003D56C4"/>
    <w:rsid w:val="003D7473"/>
    <w:rsid w:val="003E0FB0"/>
    <w:rsid w:val="003E78BB"/>
    <w:rsid w:val="003F18FA"/>
    <w:rsid w:val="003F34BB"/>
    <w:rsid w:val="003F43BD"/>
    <w:rsid w:val="003F5B6F"/>
    <w:rsid w:val="003F77F1"/>
    <w:rsid w:val="003F7E34"/>
    <w:rsid w:val="0040413A"/>
    <w:rsid w:val="00405F27"/>
    <w:rsid w:val="00407AF9"/>
    <w:rsid w:val="00410D29"/>
    <w:rsid w:val="00412D0D"/>
    <w:rsid w:val="00413435"/>
    <w:rsid w:val="004154F6"/>
    <w:rsid w:val="00416423"/>
    <w:rsid w:val="004237DB"/>
    <w:rsid w:val="004238BE"/>
    <w:rsid w:val="004258BC"/>
    <w:rsid w:val="00425C61"/>
    <w:rsid w:val="004261A9"/>
    <w:rsid w:val="004264D0"/>
    <w:rsid w:val="00427CB0"/>
    <w:rsid w:val="00431DB8"/>
    <w:rsid w:val="004330E5"/>
    <w:rsid w:val="00441E22"/>
    <w:rsid w:val="004430E4"/>
    <w:rsid w:val="004465C0"/>
    <w:rsid w:val="0045093B"/>
    <w:rsid w:val="00450C68"/>
    <w:rsid w:val="004534B7"/>
    <w:rsid w:val="00463F5E"/>
    <w:rsid w:val="0046428E"/>
    <w:rsid w:val="0046468B"/>
    <w:rsid w:val="0047168B"/>
    <w:rsid w:val="00475A95"/>
    <w:rsid w:val="0048075D"/>
    <w:rsid w:val="00483269"/>
    <w:rsid w:val="00483ADF"/>
    <w:rsid w:val="00486098"/>
    <w:rsid w:val="004860AD"/>
    <w:rsid w:val="004904F3"/>
    <w:rsid w:val="00492C05"/>
    <w:rsid w:val="00497302"/>
    <w:rsid w:val="004A164A"/>
    <w:rsid w:val="004A33B6"/>
    <w:rsid w:val="004A74D5"/>
    <w:rsid w:val="004B2252"/>
    <w:rsid w:val="004B78FD"/>
    <w:rsid w:val="004C4EC7"/>
    <w:rsid w:val="004C5D6F"/>
    <w:rsid w:val="004C66B7"/>
    <w:rsid w:val="004D1BD7"/>
    <w:rsid w:val="004D436B"/>
    <w:rsid w:val="004E234A"/>
    <w:rsid w:val="004E40B3"/>
    <w:rsid w:val="004F2172"/>
    <w:rsid w:val="004F3179"/>
    <w:rsid w:val="004F677D"/>
    <w:rsid w:val="004F71F4"/>
    <w:rsid w:val="00501D39"/>
    <w:rsid w:val="005038C4"/>
    <w:rsid w:val="0051094F"/>
    <w:rsid w:val="00524859"/>
    <w:rsid w:val="00526ED2"/>
    <w:rsid w:val="00540E34"/>
    <w:rsid w:val="00541478"/>
    <w:rsid w:val="00547030"/>
    <w:rsid w:val="00557250"/>
    <w:rsid w:val="00563998"/>
    <w:rsid w:val="00567587"/>
    <w:rsid w:val="00570346"/>
    <w:rsid w:val="0057223E"/>
    <w:rsid w:val="00574867"/>
    <w:rsid w:val="0057502D"/>
    <w:rsid w:val="00583F5C"/>
    <w:rsid w:val="00593A6D"/>
    <w:rsid w:val="005A408C"/>
    <w:rsid w:val="005A7670"/>
    <w:rsid w:val="005B37BE"/>
    <w:rsid w:val="005B3994"/>
    <w:rsid w:val="005B4566"/>
    <w:rsid w:val="005B7A37"/>
    <w:rsid w:val="005C1CBA"/>
    <w:rsid w:val="005C4E78"/>
    <w:rsid w:val="005C655A"/>
    <w:rsid w:val="005C78B9"/>
    <w:rsid w:val="005D50B7"/>
    <w:rsid w:val="005D557A"/>
    <w:rsid w:val="005F1462"/>
    <w:rsid w:val="005F5CAA"/>
    <w:rsid w:val="005F5F6D"/>
    <w:rsid w:val="005F77AF"/>
    <w:rsid w:val="00604682"/>
    <w:rsid w:val="00605B13"/>
    <w:rsid w:val="0060676A"/>
    <w:rsid w:val="00622048"/>
    <w:rsid w:val="006254F0"/>
    <w:rsid w:val="00626F6E"/>
    <w:rsid w:val="006303D3"/>
    <w:rsid w:val="0063092E"/>
    <w:rsid w:val="00631E79"/>
    <w:rsid w:val="006322AA"/>
    <w:rsid w:val="00646F96"/>
    <w:rsid w:val="006506C3"/>
    <w:rsid w:val="00653A58"/>
    <w:rsid w:val="00662F29"/>
    <w:rsid w:val="006670CC"/>
    <w:rsid w:val="0066713C"/>
    <w:rsid w:val="00667C92"/>
    <w:rsid w:val="00673605"/>
    <w:rsid w:val="00674229"/>
    <w:rsid w:val="00674DE4"/>
    <w:rsid w:val="006752B4"/>
    <w:rsid w:val="00683F03"/>
    <w:rsid w:val="006A3226"/>
    <w:rsid w:val="006A37CD"/>
    <w:rsid w:val="006A4C12"/>
    <w:rsid w:val="006A4EE7"/>
    <w:rsid w:val="006B34C4"/>
    <w:rsid w:val="006B4B83"/>
    <w:rsid w:val="006B59E2"/>
    <w:rsid w:val="006C2D36"/>
    <w:rsid w:val="006C393C"/>
    <w:rsid w:val="006C4501"/>
    <w:rsid w:val="006C5B2B"/>
    <w:rsid w:val="006C7000"/>
    <w:rsid w:val="006D0738"/>
    <w:rsid w:val="006D5DA4"/>
    <w:rsid w:val="006D5E7C"/>
    <w:rsid w:val="006D7BC2"/>
    <w:rsid w:val="006E081E"/>
    <w:rsid w:val="006E1D7E"/>
    <w:rsid w:val="006F19C1"/>
    <w:rsid w:val="006F26E8"/>
    <w:rsid w:val="007006E4"/>
    <w:rsid w:val="00701491"/>
    <w:rsid w:val="00701A1C"/>
    <w:rsid w:val="00701BD9"/>
    <w:rsid w:val="00703989"/>
    <w:rsid w:val="00706C1C"/>
    <w:rsid w:val="007129C5"/>
    <w:rsid w:val="007166AD"/>
    <w:rsid w:val="007176D4"/>
    <w:rsid w:val="00720D5C"/>
    <w:rsid w:val="00727BAD"/>
    <w:rsid w:val="00727ED0"/>
    <w:rsid w:val="0073393F"/>
    <w:rsid w:val="0073625E"/>
    <w:rsid w:val="00736611"/>
    <w:rsid w:val="007440F5"/>
    <w:rsid w:val="007539CC"/>
    <w:rsid w:val="00763F86"/>
    <w:rsid w:val="00764F1D"/>
    <w:rsid w:val="00767CAD"/>
    <w:rsid w:val="00772218"/>
    <w:rsid w:val="00773934"/>
    <w:rsid w:val="00774EA1"/>
    <w:rsid w:val="007835B6"/>
    <w:rsid w:val="007857FE"/>
    <w:rsid w:val="00786919"/>
    <w:rsid w:val="0078713B"/>
    <w:rsid w:val="007877E9"/>
    <w:rsid w:val="00793823"/>
    <w:rsid w:val="00796685"/>
    <w:rsid w:val="00797431"/>
    <w:rsid w:val="007A361F"/>
    <w:rsid w:val="007A4794"/>
    <w:rsid w:val="007B39E8"/>
    <w:rsid w:val="007C34A5"/>
    <w:rsid w:val="007C4668"/>
    <w:rsid w:val="007D1B2F"/>
    <w:rsid w:val="007D1E97"/>
    <w:rsid w:val="007D37BE"/>
    <w:rsid w:val="007D3DD2"/>
    <w:rsid w:val="007D4560"/>
    <w:rsid w:val="007D69E1"/>
    <w:rsid w:val="007D7A54"/>
    <w:rsid w:val="007E0F46"/>
    <w:rsid w:val="007E21C9"/>
    <w:rsid w:val="007E28C6"/>
    <w:rsid w:val="007E3D87"/>
    <w:rsid w:val="007F05BE"/>
    <w:rsid w:val="0080494E"/>
    <w:rsid w:val="00804F80"/>
    <w:rsid w:val="00805356"/>
    <w:rsid w:val="00806908"/>
    <w:rsid w:val="00815D80"/>
    <w:rsid w:val="00815E7F"/>
    <w:rsid w:val="00816450"/>
    <w:rsid w:val="0081648A"/>
    <w:rsid w:val="00820773"/>
    <w:rsid w:val="00822592"/>
    <w:rsid w:val="00822E5F"/>
    <w:rsid w:val="00823169"/>
    <w:rsid w:val="008265FD"/>
    <w:rsid w:val="00827023"/>
    <w:rsid w:val="0083039D"/>
    <w:rsid w:val="0084048E"/>
    <w:rsid w:val="008409AA"/>
    <w:rsid w:val="008513AB"/>
    <w:rsid w:val="0085175B"/>
    <w:rsid w:val="00855297"/>
    <w:rsid w:val="0086246B"/>
    <w:rsid w:val="00863992"/>
    <w:rsid w:val="0086599B"/>
    <w:rsid w:val="00872FD2"/>
    <w:rsid w:val="00874EF3"/>
    <w:rsid w:val="00875357"/>
    <w:rsid w:val="00881C09"/>
    <w:rsid w:val="0088582E"/>
    <w:rsid w:val="008A3C98"/>
    <w:rsid w:val="008A69DB"/>
    <w:rsid w:val="008A7443"/>
    <w:rsid w:val="008B032C"/>
    <w:rsid w:val="008B04E2"/>
    <w:rsid w:val="008B5073"/>
    <w:rsid w:val="008C0E9B"/>
    <w:rsid w:val="008C5DA5"/>
    <w:rsid w:val="008D0107"/>
    <w:rsid w:val="008D44EA"/>
    <w:rsid w:val="008D4B49"/>
    <w:rsid w:val="008D7957"/>
    <w:rsid w:val="008D7D25"/>
    <w:rsid w:val="008D7FCF"/>
    <w:rsid w:val="008F5695"/>
    <w:rsid w:val="009024D8"/>
    <w:rsid w:val="0091162E"/>
    <w:rsid w:val="009128AC"/>
    <w:rsid w:val="009137F5"/>
    <w:rsid w:val="00915775"/>
    <w:rsid w:val="009361AA"/>
    <w:rsid w:val="009409E5"/>
    <w:rsid w:val="00941A16"/>
    <w:rsid w:val="009457AF"/>
    <w:rsid w:val="00951601"/>
    <w:rsid w:val="0095795E"/>
    <w:rsid w:val="009635FA"/>
    <w:rsid w:val="0096404B"/>
    <w:rsid w:val="00964273"/>
    <w:rsid w:val="00966026"/>
    <w:rsid w:val="00966B47"/>
    <w:rsid w:val="00967699"/>
    <w:rsid w:val="00967D4A"/>
    <w:rsid w:val="00971854"/>
    <w:rsid w:val="0098120A"/>
    <w:rsid w:val="00981643"/>
    <w:rsid w:val="009840B7"/>
    <w:rsid w:val="00986300"/>
    <w:rsid w:val="00990CD7"/>
    <w:rsid w:val="00990EEB"/>
    <w:rsid w:val="009A1058"/>
    <w:rsid w:val="009A1AD3"/>
    <w:rsid w:val="009A2C85"/>
    <w:rsid w:val="009A5811"/>
    <w:rsid w:val="009A6626"/>
    <w:rsid w:val="009A6791"/>
    <w:rsid w:val="009B240B"/>
    <w:rsid w:val="009C3210"/>
    <w:rsid w:val="009C5B59"/>
    <w:rsid w:val="009C7373"/>
    <w:rsid w:val="009D43D4"/>
    <w:rsid w:val="009D6BAD"/>
    <w:rsid w:val="009E47B4"/>
    <w:rsid w:val="009E6AB5"/>
    <w:rsid w:val="009F1973"/>
    <w:rsid w:val="009F2B0B"/>
    <w:rsid w:val="009F4D5E"/>
    <w:rsid w:val="009F64FF"/>
    <w:rsid w:val="00A02072"/>
    <w:rsid w:val="00A05E47"/>
    <w:rsid w:val="00A11064"/>
    <w:rsid w:val="00A11CFE"/>
    <w:rsid w:val="00A13E4E"/>
    <w:rsid w:val="00A13ED4"/>
    <w:rsid w:val="00A15590"/>
    <w:rsid w:val="00A173D6"/>
    <w:rsid w:val="00A2176F"/>
    <w:rsid w:val="00A277A3"/>
    <w:rsid w:val="00A27830"/>
    <w:rsid w:val="00A35F52"/>
    <w:rsid w:val="00A37CC0"/>
    <w:rsid w:val="00A465F8"/>
    <w:rsid w:val="00A4775B"/>
    <w:rsid w:val="00A524B5"/>
    <w:rsid w:val="00A546EF"/>
    <w:rsid w:val="00A57E83"/>
    <w:rsid w:val="00A62C7C"/>
    <w:rsid w:val="00A64625"/>
    <w:rsid w:val="00A65D0B"/>
    <w:rsid w:val="00A67431"/>
    <w:rsid w:val="00A73EDE"/>
    <w:rsid w:val="00A90052"/>
    <w:rsid w:val="00A93AD7"/>
    <w:rsid w:val="00A941FF"/>
    <w:rsid w:val="00A96068"/>
    <w:rsid w:val="00A9630E"/>
    <w:rsid w:val="00AA1A15"/>
    <w:rsid w:val="00AA6C50"/>
    <w:rsid w:val="00AA6EC3"/>
    <w:rsid w:val="00AB5A3E"/>
    <w:rsid w:val="00AC0CBE"/>
    <w:rsid w:val="00AC32A7"/>
    <w:rsid w:val="00AC5219"/>
    <w:rsid w:val="00AD1A23"/>
    <w:rsid w:val="00AD4CB5"/>
    <w:rsid w:val="00AD720E"/>
    <w:rsid w:val="00AE2993"/>
    <w:rsid w:val="00AE2E6C"/>
    <w:rsid w:val="00AE3A00"/>
    <w:rsid w:val="00AE5D7E"/>
    <w:rsid w:val="00AF43EB"/>
    <w:rsid w:val="00AF73D1"/>
    <w:rsid w:val="00B02FE2"/>
    <w:rsid w:val="00B03DB7"/>
    <w:rsid w:val="00B04B56"/>
    <w:rsid w:val="00B066A5"/>
    <w:rsid w:val="00B07881"/>
    <w:rsid w:val="00B10BA1"/>
    <w:rsid w:val="00B12301"/>
    <w:rsid w:val="00B25CF5"/>
    <w:rsid w:val="00B25D50"/>
    <w:rsid w:val="00B278D4"/>
    <w:rsid w:val="00B309D1"/>
    <w:rsid w:val="00B34E82"/>
    <w:rsid w:val="00B3531E"/>
    <w:rsid w:val="00B47E83"/>
    <w:rsid w:val="00B50896"/>
    <w:rsid w:val="00B55AA5"/>
    <w:rsid w:val="00B61E8C"/>
    <w:rsid w:val="00B6280A"/>
    <w:rsid w:val="00B64009"/>
    <w:rsid w:val="00B64F2F"/>
    <w:rsid w:val="00B76472"/>
    <w:rsid w:val="00B8220E"/>
    <w:rsid w:val="00B84446"/>
    <w:rsid w:val="00B94E08"/>
    <w:rsid w:val="00B9536C"/>
    <w:rsid w:val="00BA3F66"/>
    <w:rsid w:val="00BA56EA"/>
    <w:rsid w:val="00BA6780"/>
    <w:rsid w:val="00BB3275"/>
    <w:rsid w:val="00BB424B"/>
    <w:rsid w:val="00BB5E9F"/>
    <w:rsid w:val="00BB6E0A"/>
    <w:rsid w:val="00BC0FBC"/>
    <w:rsid w:val="00BC1F7F"/>
    <w:rsid w:val="00BD768D"/>
    <w:rsid w:val="00BE092F"/>
    <w:rsid w:val="00BF3B93"/>
    <w:rsid w:val="00BF572C"/>
    <w:rsid w:val="00C001C4"/>
    <w:rsid w:val="00C00D08"/>
    <w:rsid w:val="00C03369"/>
    <w:rsid w:val="00C05607"/>
    <w:rsid w:val="00C10A47"/>
    <w:rsid w:val="00C125EE"/>
    <w:rsid w:val="00C12F38"/>
    <w:rsid w:val="00C20062"/>
    <w:rsid w:val="00C21A38"/>
    <w:rsid w:val="00C24B53"/>
    <w:rsid w:val="00C27A39"/>
    <w:rsid w:val="00C30E87"/>
    <w:rsid w:val="00C43D0B"/>
    <w:rsid w:val="00C448D5"/>
    <w:rsid w:val="00C50B65"/>
    <w:rsid w:val="00C546F6"/>
    <w:rsid w:val="00C651E8"/>
    <w:rsid w:val="00C657D9"/>
    <w:rsid w:val="00C70884"/>
    <w:rsid w:val="00C72D23"/>
    <w:rsid w:val="00C80961"/>
    <w:rsid w:val="00C80CA1"/>
    <w:rsid w:val="00C831E8"/>
    <w:rsid w:val="00C87218"/>
    <w:rsid w:val="00C91492"/>
    <w:rsid w:val="00C94363"/>
    <w:rsid w:val="00C952F5"/>
    <w:rsid w:val="00CA4280"/>
    <w:rsid w:val="00CB16B9"/>
    <w:rsid w:val="00CB1E32"/>
    <w:rsid w:val="00CB473E"/>
    <w:rsid w:val="00CC2253"/>
    <w:rsid w:val="00CC640C"/>
    <w:rsid w:val="00CC72C8"/>
    <w:rsid w:val="00CD119F"/>
    <w:rsid w:val="00CE2C42"/>
    <w:rsid w:val="00CE3EEC"/>
    <w:rsid w:val="00CE4CB6"/>
    <w:rsid w:val="00CE7D40"/>
    <w:rsid w:val="00CF071D"/>
    <w:rsid w:val="00CF273B"/>
    <w:rsid w:val="00CF628C"/>
    <w:rsid w:val="00D00288"/>
    <w:rsid w:val="00D00414"/>
    <w:rsid w:val="00D00B7A"/>
    <w:rsid w:val="00D01A81"/>
    <w:rsid w:val="00D0304D"/>
    <w:rsid w:val="00D063C3"/>
    <w:rsid w:val="00D06EE6"/>
    <w:rsid w:val="00D17235"/>
    <w:rsid w:val="00D210A0"/>
    <w:rsid w:val="00D30A8F"/>
    <w:rsid w:val="00D31246"/>
    <w:rsid w:val="00D4092F"/>
    <w:rsid w:val="00D43D21"/>
    <w:rsid w:val="00D43DAB"/>
    <w:rsid w:val="00D45397"/>
    <w:rsid w:val="00D46449"/>
    <w:rsid w:val="00D50610"/>
    <w:rsid w:val="00D50F47"/>
    <w:rsid w:val="00D55CD9"/>
    <w:rsid w:val="00D57D1B"/>
    <w:rsid w:val="00D61F8D"/>
    <w:rsid w:val="00D630E9"/>
    <w:rsid w:val="00D67EFA"/>
    <w:rsid w:val="00D7531D"/>
    <w:rsid w:val="00D97536"/>
    <w:rsid w:val="00DA12F2"/>
    <w:rsid w:val="00DA3AF4"/>
    <w:rsid w:val="00DA5641"/>
    <w:rsid w:val="00DA5842"/>
    <w:rsid w:val="00DB0A1E"/>
    <w:rsid w:val="00DB0DF9"/>
    <w:rsid w:val="00DB2252"/>
    <w:rsid w:val="00DB50F6"/>
    <w:rsid w:val="00DB5F58"/>
    <w:rsid w:val="00DC090F"/>
    <w:rsid w:val="00DC1C9C"/>
    <w:rsid w:val="00DC29E4"/>
    <w:rsid w:val="00DC3E07"/>
    <w:rsid w:val="00DC5B21"/>
    <w:rsid w:val="00DC630E"/>
    <w:rsid w:val="00DD144F"/>
    <w:rsid w:val="00DD1761"/>
    <w:rsid w:val="00DD3550"/>
    <w:rsid w:val="00DD4D42"/>
    <w:rsid w:val="00DD54B5"/>
    <w:rsid w:val="00DD615D"/>
    <w:rsid w:val="00DD6D44"/>
    <w:rsid w:val="00DE20B0"/>
    <w:rsid w:val="00DE5EA4"/>
    <w:rsid w:val="00DF0843"/>
    <w:rsid w:val="00DF177B"/>
    <w:rsid w:val="00DF563D"/>
    <w:rsid w:val="00E02355"/>
    <w:rsid w:val="00E04FEA"/>
    <w:rsid w:val="00E13B66"/>
    <w:rsid w:val="00E13F98"/>
    <w:rsid w:val="00E23049"/>
    <w:rsid w:val="00E231CE"/>
    <w:rsid w:val="00E236F1"/>
    <w:rsid w:val="00E27704"/>
    <w:rsid w:val="00E44261"/>
    <w:rsid w:val="00E5000C"/>
    <w:rsid w:val="00E50102"/>
    <w:rsid w:val="00E507BE"/>
    <w:rsid w:val="00E532B5"/>
    <w:rsid w:val="00E53607"/>
    <w:rsid w:val="00E54833"/>
    <w:rsid w:val="00E605F2"/>
    <w:rsid w:val="00E721A2"/>
    <w:rsid w:val="00E74122"/>
    <w:rsid w:val="00E76501"/>
    <w:rsid w:val="00E860F8"/>
    <w:rsid w:val="00E87F31"/>
    <w:rsid w:val="00E907D8"/>
    <w:rsid w:val="00E9358E"/>
    <w:rsid w:val="00E95D32"/>
    <w:rsid w:val="00E96B14"/>
    <w:rsid w:val="00EA01A3"/>
    <w:rsid w:val="00EA21EF"/>
    <w:rsid w:val="00EA69EB"/>
    <w:rsid w:val="00EA7007"/>
    <w:rsid w:val="00EB314C"/>
    <w:rsid w:val="00EC0727"/>
    <w:rsid w:val="00EC0FEC"/>
    <w:rsid w:val="00EC1E27"/>
    <w:rsid w:val="00EC266B"/>
    <w:rsid w:val="00ED0E4C"/>
    <w:rsid w:val="00ED217D"/>
    <w:rsid w:val="00EE1EFD"/>
    <w:rsid w:val="00EE39F6"/>
    <w:rsid w:val="00EE68FF"/>
    <w:rsid w:val="00EE7FAE"/>
    <w:rsid w:val="00EF15EF"/>
    <w:rsid w:val="00EF2B92"/>
    <w:rsid w:val="00EF3679"/>
    <w:rsid w:val="00F01187"/>
    <w:rsid w:val="00F06B0F"/>
    <w:rsid w:val="00F07FD1"/>
    <w:rsid w:val="00F11B04"/>
    <w:rsid w:val="00F12AA7"/>
    <w:rsid w:val="00F13E1F"/>
    <w:rsid w:val="00F208F7"/>
    <w:rsid w:val="00F30B30"/>
    <w:rsid w:val="00F3112B"/>
    <w:rsid w:val="00F322D9"/>
    <w:rsid w:val="00F34BC8"/>
    <w:rsid w:val="00F43C2B"/>
    <w:rsid w:val="00F455E6"/>
    <w:rsid w:val="00F45B49"/>
    <w:rsid w:val="00F5343C"/>
    <w:rsid w:val="00F53FAB"/>
    <w:rsid w:val="00F578F4"/>
    <w:rsid w:val="00F62458"/>
    <w:rsid w:val="00F6313D"/>
    <w:rsid w:val="00F65663"/>
    <w:rsid w:val="00F65C21"/>
    <w:rsid w:val="00F71ADA"/>
    <w:rsid w:val="00F7745C"/>
    <w:rsid w:val="00F77737"/>
    <w:rsid w:val="00F807F0"/>
    <w:rsid w:val="00F826A6"/>
    <w:rsid w:val="00F82EBF"/>
    <w:rsid w:val="00F82F58"/>
    <w:rsid w:val="00F87BC8"/>
    <w:rsid w:val="00F90183"/>
    <w:rsid w:val="00F905C1"/>
    <w:rsid w:val="00F90DAF"/>
    <w:rsid w:val="00F9134B"/>
    <w:rsid w:val="00F92269"/>
    <w:rsid w:val="00F93036"/>
    <w:rsid w:val="00F9512E"/>
    <w:rsid w:val="00FA225D"/>
    <w:rsid w:val="00FA55D5"/>
    <w:rsid w:val="00FC1B0B"/>
    <w:rsid w:val="00FD126A"/>
    <w:rsid w:val="00FD20AB"/>
    <w:rsid w:val="00FD6757"/>
    <w:rsid w:val="00FD7823"/>
    <w:rsid w:val="00FE3378"/>
    <w:rsid w:val="00FE5A7A"/>
    <w:rsid w:val="00FE77AB"/>
    <w:rsid w:val="00FF0991"/>
    <w:rsid w:val="00FF4674"/>
    <w:rsid w:val="00FF5223"/>
    <w:rsid w:val="00FF5427"/>
    <w:rsid w:val="00FF57C7"/>
    <w:rsid w:val="00FF6922"/>
    <w:rsid w:val="00FF70A7"/>
    <w:rsid w:val="0D676674"/>
    <w:rsid w:val="3633083C"/>
    <w:rsid w:val="42707BEA"/>
    <w:rsid w:val="452421A8"/>
    <w:rsid w:val="5CE172C2"/>
    <w:rsid w:val="649823D8"/>
    <w:rsid w:val="693764BC"/>
    <w:rsid w:val="718C1A9B"/>
    <w:rsid w:val="7F3979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F5C36"/>
  <w15:docId w15:val="{8BD22810-9CDC-4623-90E5-089EDF93A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semiHidden/>
    <w:qFormat/>
    <w:pPr>
      <w:adjustRightInd w:val="0"/>
      <w:snapToGrid w:val="0"/>
      <w:jc w:val="left"/>
      <w:textAlignment w:val="baseline"/>
    </w:pPr>
    <w:rPr>
      <w:rFonts w:ascii="Times New Roman" w:hAnsi="Times New Roman"/>
      <w:sz w:val="18"/>
      <w:szCs w:val="20"/>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annotation reference"/>
    <w:basedOn w:val="a0"/>
    <w:uiPriority w:val="99"/>
    <w:qFormat/>
    <w:rPr>
      <w:rFonts w:cs="Times New Roman"/>
      <w:sz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1">
    <w:name w:val="List Paragraph"/>
    <w:basedOn w:val="a"/>
    <w:uiPriority w:val="34"/>
    <w:qFormat/>
    <w:pPr>
      <w:ind w:firstLineChars="200" w:firstLine="420"/>
    </w:pPr>
  </w:style>
  <w:style w:type="character" w:customStyle="1" w:styleId="ac">
    <w:name w:val="脚注文本 字符"/>
    <w:basedOn w:val="a0"/>
    <w:link w:val="ab"/>
    <w:semiHidden/>
    <w:qFormat/>
    <w:rPr>
      <w:rFonts w:ascii="Times New Roman" w:eastAsia="宋体" w:hAnsi="Times New Roman" w:cs="Times New Roman"/>
      <w:sz w:val="18"/>
      <w:szCs w:val="20"/>
    </w:rPr>
  </w:style>
  <w:style w:type="character" w:customStyle="1" w:styleId="a4">
    <w:name w:val="批注文字 字符"/>
    <w:basedOn w:val="a0"/>
    <w:link w:val="a3"/>
    <w:qFormat/>
    <w:rPr>
      <w:rFonts w:ascii="Calibri" w:eastAsia="宋体" w:hAnsi="Calibri" w:cs="Times New Roman"/>
    </w:rPr>
  </w:style>
  <w:style w:type="character" w:customStyle="1" w:styleId="af">
    <w:name w:val="批注主题 字符"/>
    <w:basedOn w:val="a4"/>
    <w:link w:val="ae"/>
    <w:uiPriority w:val="99"/>
    <w:semiHidden/>
    <w:qFormat/>
    <w:rPr>
      <w:rFonts w:ascii="Calibri" w:eastAsia="宋体" w:hAnsi="Calibri" w:cs="Times New Roman"/>
      <w:b/>
      <w:bCs/>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paragraph" w:customStyle="1" w:styleId="1">
    <w:name w:val="样式1"/>
    <w:basedOn w:val="af1"/>
    <w:qFormat/>
    <w:pPr>
      <w:ind w:left="3243" w:firstLineChars="0" w:firstLine="0"/>
      <w:jc w:val="left"/>
    </w:pPr>
    <w:rPr>
      <w:rFonts w:ascii="Myriad Pro Light" w:eastAsiaTheme="minorEastAsia" w:hAnsi="Myriad Pro Light" w:cs="Arial"/>
      <w:sz w:val="24"/>
      <w:szCs w:val="24"/>
    </w:rPr>
  </w:style>
  <w:style w:type="paragraph" w:customStyle="1" w:styleId="411111">
    <w:name w:val="样式411111"/>
    <w:basedOn w:val="1"/>
    <w:link w:val="411111Char"/>
    <w:qFormat/>
    <w:pPr>
      <w:ind w:left="1248" w:hanging="397"/>
    </w:pPr>
  </w:style>
  <w:style w:type="character" w:customStyle="1" w:styleId="411111Char">
    <w:name w:val="样式411111 Char"/>
    <w:basedOn w:val="a0"/>
    <w:link w:val="411111"/>
    <w:qFormat/>
    <w:rPr>
      <w:rFonts w:ascii="Myriad Pro Light" w:hAnsi="Myriad Pro Light"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2A929-3968-4F56-90FC-29422C34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397</Words>
  <Characters>2263</Characters>
  <Application>Microsoft Office Word</Application>
  <DocSecurity>0</DocSecurity>
  <Lines>18</Lines>
  <Paragraphs>5</Paragraphs>
  <ScaleCrop>false</ScaleCrop>
  <Company>Microsoft</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李富民</dc:creator>
  <cp:lastModifiedBy>Administrator</cp:lastModifiedBy>
  <cp:revision>22</cp:revision>
  <dcterms:created xsi:type="dcterms:W3CDTF">2021-03-02T01:28:00Z</dcterms:created>
  <dcterms:modified xsi:type="dcterms:W3CDTF">2023-05-11T08:41:00Z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7F71F4572D164394A9B09B8511276802_13</vt:lpwstr>
  </property>
</Properties>
</file>