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1E" w:rsidRPr="00F5171E" w:rsidRDefault="00C56DD0" w:rsidP="00064166">
      <w:pPr>
        <w:widowControl/>
        <w:shd w:val="clear" w:color="auto" w:fill="FFFFFF"/>
        <w:jc w:val="center"/>
        <w:outlineLvl w:val="0"/>
        <w:rPr>
          <w:rFonts w:ascii="微软雅黑" w:eastAsia="微软雅黑" w:hAnsi="微软雅黑" w:cs="宋体"/>
          <w:b/>
          <w:bCs/>
          <w:color w:val="555555"/>
          <w:kern w:val="36"/>
          <w:sz w:val="32"/>
          <w:szCs w:val="32"/>
        </w:rPr>
      </w:pPr>
      <w:r>
        <w:rPr>
          <w:rFonts w:ascii="微软雅黑" w:eastAsia="微软雅黑" w:hAnsi="微软雅黑" w:cs="宋体"/>
          <w:b/>
          <w:bCs/>
          <w:color w:val="555555"/>
          <w:kern w:val="36"/>
          <w:sz w:val="32"/>
          <w:szCs w:val="32"/>
        </w:rPr>
        <w:t>“</w:t>
      </w:r>
      <w:r w:rsidR="00F5171E" w:rsidRPr="00F5171E">
        <w:rPr>
          <w:rFonts w:ascii="微软雅黑" w:eastAsia="微软雅黑" w:hAnsi="微软雅黑" w:cs="宋体" w:hint="eastAsia"/>
          <w:b/>
          <w:bCs/>
          <w:color w:val="555555"/>
          <w:kern w:val="36"/>
          <w:sz w:val="32"/>
          <w:szCs w:val="32"/>
        </w:rPr>
        <w:t>新增核素环评及</w:t>
      </w:r>
      <w:r w:rsidR="00576974">
        <w:rPr>
          <w:rFonts w:ascii="微软雅黑" w:eastAsia="微软雅黑" w:hAnsi="微软雅黑" w:cs="宋体" w:hint="eastAsia"/>
          <w:b/>
          <w:bCs/>
          <w:color w:val="555555"/>
          <w:kern w:val="36"/>
          <w:sz w:val="32"/>
          <w:szCs w:val="32"/>
        </w:rPr>
        <w:t>竣工环境保护验收</w:t>
      </w:r>
      <w:r>
        <w:rPr>
          <w:rFonts w:ascii="微软雅黑" w:eastAsia="微软雅黑" w:hAnsi="微软雅黑" w:cs="宋体"/>
          <w:b/>
          <w:bCs/>
          <w:color w:val="555555"/>
          <w:kern w:val="36"/>
          <w:sz w:val="32"/>
          <w:szCs w:val="32"/>
        </w:rPr>
        <w:t>”</w:t>
      </w:r>
      <w:r w:rsidR="00E212B4">
        <w:rPr>
          <w:rFonts w:ascii="微软雅黑" w:eastAsia="微软雅黑" w:hAnsi="微软雅黑" w:cs="宋体" w:hint="eastAsia"/>
          <w:b/>
          <w:bCs/>
          <w:color w:val="555555"/>
          <w:kern w:val="36"/>
          <w:sz w:val="32"/>
          <w:szCs w:val="32"/>
        </w:rPr>
        <w:t>采购需求</w:t>
      </w:r>
    </w:p>
    <w:p w:rsidR="00F5171E" w:rsidRPr="008A08EE" w:rsidRDefault="00A1739A" w:rsidP="008A08EE">
      <w:pPr>
        <w:widowControl/>
        <w:shd w:val="clear" w:color="auto" w:fill="FFFFFF"/>
        <w:spacing w:before="100" w:beforeAutospacing="1" w:after="100" w:afterAutospacing="1" w:line="315" w:lineRule="atLeast"/>
        <w:rPr>
          <w:rFonts w:ascii="宋体" w:eastAsia="宋体" w:hAnsi="宋体" w:cs="宋体"/>
          <w:color w:val="000000"/>
          <w:kern w:val="0"/>
          <w:sz w:val="24"/>
          <w:szCs w:val="24"/>
        </w:rPr>
      </w:pPr>
      <w:r>
        <w:rPr>
          <w:rFonts w:ascii="宋体" w:eastAsia="宋体" w:hAnsi="宋体" w:cs="宋体" w:hint="eastAsia"/>
          <w:b/>
          <w:color w:val="000000"/>
          <w:kern w:val="0"/>
          <w:sz w:val="24"/>
          <w:szCs w:val="24"/>
        </w:rPr>
        <w:t>一、项目需求</w:t>
      </w:r>
      <w:r w:rsidR="00F5171E" w:rsidRPr="00576974">
        <w:rPr>
          <w:rFonts w:ascii="宋体" w:eastAsia="宋体" w:hAnsi="宋体" w:cs="宋体" w:hint="eastAsia"/>
          <w:b/>
          <w:color w:val="000000"/>
          <w:kern w:val="0"/>
          <w:sz w:val="24"/>
          <w:szCs w:val="24"/>
        </w:rPr>
        <w:t>：</w:t>
      </w:r>
    </w:p>
    <w:tbl>
      <w:tblPr>
        <w:tblStyle w:val="a9"/>
        <w:tblpPr w:leftFromText="180" w:rightFromText="180" w:vertAnchor="text" w:horzAnchor="page" w:tblpX="1890" w:tblpY="253"/>
        <w:tblOverlap w:val="never"/>
        <w:tblW w:w="8330" w:type="dxa"/>
        <w:tblLook w:val="0000" w:firstRow="0" w:lastRow="0" w:firstColumn="0" w:lastColumn="0" w:noHBand="0" w:noVBand="0"/>
      </w:tblPr>
      <w:tblGrid>
        <w:gridCol w:w="782"/>
        <w:gridCol w:w="2787"/>
        <w:gridCol w:w="2995"/>
        <w:gridCol w:w="1766"/>
      </w:tblGrid>
      <w:tr w:rsidR="008A08EE" w:rsidTr="008A08EE">
        <w:trPr>
          <w:trHeight w:val="728"/>
        </w:trPr>
        <w:tc>
          <w:tcPr>
            <w:tcW w:w="782" w:type="dxa"/>
            <w:vAlign w:val="center"/>
          </w:tcPr>
          <w:p w:rsidR="008A08EE" w:rsidRDefault="008A08EE" w:rsidP="00701ED5">
            <w:pPr>
              <w:adjustRightInd w:val="0"/>
              <w:snapToGrid w:val="0"/>
              <w:jc w:val="center"/>
              <w:rPr>
                <w:b/>
                <w:bCs/>
                <w:sz w:val="24"/>
                <w:szCs w:val="24"/>
              </w:rPr>
            </w:pPr>
            <w:r>
              <w:rPr>
                <w:rFonts w:hint="eastAsia"/>
                <w:b/>
                <w:bCs/>
                <w:sz w:val="24"/>
                <w:szCs w:val="24"/>
              </w:rPr>
              <w:t>序号</w:t>
            </w:r>
          </w:p>
        </w:tc>
        <w:tc>
          <w:tcPr>
            <w:tcW w:w="2787" w:type="dxa"/>
            <w:vAlign w:val="center"/>
          </w:tcPr>
          <w:p w:rsidR="008A08EE" w:rsidRDefault="008A08EE" w:rsidP="00701ED5">
            <w:pPr>
              <w:adjustRightInd w:val="0"/>
              <w:snapToGrid w:val="0"/>
              <w:jc w:val="center"/>
              <w:rPr>
                <w:b/>
                <w:bCs/>
                <w:sz w:val="24"/>
                <w:szCs w:val="24"/>
              </w:rPr>
            </w:pPr>
            <w:r>
              <w:rPr>
                <w:rFonts w:hint="eastAsia"/>
                <w:b/>
                <w:bCs/>
                <w:sz w:val="24"/>
                <w:szCs w:val="24"/>
              </w:rPr>
              <w:t>项目名称</w:t>
            </w:r>
          </w:p>
        </w:tc>
        <w:tc>
          <w:tcPr>
            <w:tcW w:w="2995" w:type="dxa"/>
            <w:vAlign w:val="center"/>
          </w:tcPr>
          <w:p w:rsidR="008A08EE" w:rsidRDefault="008A08EE" w:rsidP="00701ED5">
            <w:pPr>
              <w:adjustRightInd w:val="0"/>
              <w:snapToGrid w:val="0"/>
              <w:jc w:val="center"/>
              <w:rPr>
                <w:b/>
                <w:bCs/>
                <w:sz w:val="24"/>
                <w:szCs w:val="24"/>
              </w:rPr>
            </w:pPr>
            <w:r>
              <w:rPr>
                <w:rFonts w:hint="eastAsia"/>
                <w:b/>
                <w:bCs/>
                <w:sz w:val="24"/>
                <w:szCs w:val="24"/>
              </w:rPr>
              <w:t>项目内容</w:t>
            </w:r>
          </w:p>
        </w:tc>
        <w:tc>
          <w:tcPr>
            <w:tcW w:w="1766" w:type="dxa"/>
            <w:vAlign w:val="center"/>
          </w:tcPr>
          <w:p w:rsidR="008A08EE" w:rsidRDefault="008A08EE" w:rsidP="008A08EE">
            <w:pPr>
              <w:adjustRightInd w:val="0"/>
              <w:snapToGrid w:val="0"/>
              <w:jc w:val="center"/>
              <w:rPr>
                <w:b/>
                <w:bCs/>
                <w:kern w:val="2"/>
                <w:sz w:val="24"/>
                <w:szCs w:val="24"/>
              </w:rPr>
            </w:pPr>
            <w:r>
              <w:rPr>
                <w:rFonts w:hint="eastAsia"/>
                <w:b/>
                <w:bCs/>
                <w:sz w:val="24"/>
                <w:szCs w:val="24"/>
              </w:rPr>
              <w:t>涉及地点</w:t>
            </w:r>
          </w:p>
        </w:tc>
      </w:tr>
      <w:tr w:rsidR="008A08EE" w:rsidTr="008A08EE">
        <w:trPr>
          <w:trHeight w:val="1303"/>
        </w:trPr>
        <w:tc>
          <w:tcPr>
            <w:tcW w:w="782" w:type="dxa"/>
            <w:vAlign w:val="center"/>
          </w:tcPr>
          <w:p w:rsidR="008A08EE" w:rsidRDefault="008A08EE" w:rsidP="00701ED5">
            <w:pPr>
              <w:adjustRightInd w:val="0"/>
              <w:snapToGrid w:val="0"/>
              <w:jc w:val="center"/>
              <w:rPr>
                <w:sz w:val="24"/>
                <w:szCs w:val="24"/>
              </w:rPr>
            </w:pPr>
            <w:r>
              <w:rPr>
                <w:sz w:val="24"/>
                <w:szCs w:val="24"/>
              </w:rPr>
              <w:t>1</w:t>
            </w:r>
          </w:p>
        </w:tc>
        <w:tc>
          <w:tcPr>
            <w:tcW w:w="2787" w:type="dxa"/>
            <w:vAlign w:val="center"/>
          </w:tcPr>
          <w:p w:rsidR="008A08EE" w:rsidRDefault="008A08EE" w:rsidP="00701ED5">
            <w:pPr>
              <w:adjustRightInd w:val="0"/>
              <w:snapToGrid w:val="0"/>
              <w:jc w:val="left"/>
              <w:rPr>
                <w:sz w:val="24"/>
                <w:szCs w:val="24"/>
              </w:rPr>
            </w:pPr>
            <w:r>
              <w:rPr>
                <w:rFonts w:hint="eastAsia"/>
                <w:sz w:val="24"/>
                <w:szCs w:val="24"/>
              </w:rPr>
              <w:t>2023</w:t>
            </w:r>
            <w:r>
              <w:rPr>
                <w:rFonts w:hint="eastAsia"/>
                <w:sz w:val="24"/>
                <w:szCs w:val="24"/>
              </w:rPr>
              <w:t>年核医学科扩建放射性药品应用项目</w:t>
            </w:r>
            <w:r>
              <w:rPr>
                <w:rFonts w:hint="eastAsia"/>
                <w:b/>
                <w:bCs/>
                <w:sz w:val="24"/>
                <w:szCs w:val="24"/>
              </w:rPr>
              <w:t>辐射环境影响评价</w:t>
            </w:r>
          </w:p>
        </w:tc>
        <w:tc>
          <w:tcPr>
            <w:tcW w:w="2995" w:type="dxa"/>
            <w:vAlign w:val="center"/>
          </w:tcPr>
          <w:p w:rsidR="008A08EE" w:rsidRDefault="008A08EE" w:rsidP="00A07CE2">
            <w:pPr>
              <w:adjustRightInd w:val="0"/>
              <w:snapToGrid w:val="0"/>
              <w:jc w:val="left"/>
              <w:rPr>
                <w:sz w:val="24"/>
                <w:szCs w:val="24"/>
              </w:rPr>
            </w:pPr>
            <w:r>
              <w:rPr>
                <w:rFonts w:hint="eastAsia"/>
                <w:sz w:val="24"/>
                <w:szCs w:val="24"/>
              </w:rPr>
              <w:t>编制增加使用</w:t>
            </w:r>
            <w:r>
              <w:rPr>
                <w:rFonts w:hint="eastAsia"/>
                <w:sz w:val="24"/>
                <w:szCs w:val="24"/>
                <w:vertAlign w:val="superscript"/>
              </w:rPr>
              <w:t>123</w:t>
            </w:r>
            <w:r>
              <w:rPr>
                <w:rFonts w:hint="eastAsia"/>
                <w:sz w:val="24"/>
                <w:szCs w:val="24"/>
              </w:rPr>
              <w:t>I</w:t>
            </w:r>
            <w:r>
              <w:rPr>
                <w:rFonts w:hint="eastAsia"/>
                <w:sz w:val="24"/>
                <w:szCs w:val="24"/>
              </w:rPr>
              <w:t>、</w:t>
            </w:r>
            <w:r>
              <w:rPr>
                <w:rFonts w:hint="eastAsia"/>
                <w:sz w:val="24"/>
                <w:szCs w:val="24"/>
                <w:vertAlign w:val="superscript"/>
              </w:rPr>
              <w:t>177</w:t>
            </w:r>
            <w:r>
              <w:rPr>
                <w:rFonts w:hint="eastAsia"/>
                <w:sz w:val="24"/>
                <w:szCs w:val="24"/>
              </w:rPr>
              <w:t>Lu</w:t>
            </w:r>
            <w:r>
              <w:rPr>
                <w:rFonts w:hint="eastAsia"/>
                <w:sz w:val="24"/>
                <w:szCs w:val="24"/>
              </w:rPr>
              <w:t>、</w:t>
            </w:r>
            <w:r>
              <w:rPr>
                <w:rFonts w:hint="eastAsia"/>
                <w:sz w:val="24"/>
                <w:szCs w:val="24"/>
                <w:vertAlign w:val="superscript"/>
              </w:rPr>
              <w:t>186</w:t>
            </w:r>
            <w:r>
              <w:rPr>
                <w:rFonts w:hint="eastAsia"/>
                <w:sz w:val="24"/>
                <w:szCs w:val="24"/>
              </w:rPr>
              <w:t>Re</w:t>
            </w:r>
            <w:r>
              <w:rPr>
                <w:rFonts w:hint="eastAsia"/>
                <w:sz w:val="24"/>
                <w:szCs w:val="24"/>
              </w:rPr>
              <w:t>、</w:t>
            </w:r>
            <w:r>
              <w:rPr>
                <w:rFonts w:hint="eastAsia"/>
                <w:sz w:val="24"/>
                <w:szCs w:val="24"/>
                <w:vertAlign w:val="superscript"/>
              </w:rPr>
              <w:t>223</w:t>
            </w:r>
            <w:r>
              <w:rPr>
                <w:rFonts w:hint="eastAsia"/>
                <w:sz w:val="24"/>
                <w:szCs w:val="24"/>
              </w:rPr>
              <w:t>Ra</w:t>
            </w:r>
            <w:r>
              <w:rPr>
                <w:rFonts w:hint="eastAsia"/>
                <w:sz w:val="24"/>
                <w:szCs w:val="24"/>
              </w:rPr>
              <w:t>、</w:t>
            </w:r>
            <w:r>
              <w:rPr>
                <w:rFonts w:hint="eastAsia"/>
                <w:sz w:val="24"/>
                <w:szCs w:val="24"/>
                <w:vertAlign w:val="superscript"/>
              </w:rPr>
              <w:t>226</w:t>
            </w:r>
            <w:r>
              <w:rPr>
                <w:rFonts w:hint="eastAsia"/>
                <w:sz w:val="24"/>
                <w:szCs w:val="24"/>
              </w:rPr>
              <w:t>Ac</w:t>
            </w:r>
            <w:r>
              <w:rPr>
                <w:rFonts w:hint="eastAsia"/>
                <w:sz w:val="24"/>
                <w:szCs w:val="24"/>
              </w:rPr>
              <w:t>等核素项目的环境影响报告表，并协助办理审批手续。</w:t>
            </w:r>
          </w:p>
        </w:tc>
        <w:tc>
          <w:tcPr>
            <w:tcW w:w="1766" w:type="dxa"/>
            <w:vAlign w:val="center"/>
          </w:tcPr>
          <w:p w:rsidR="008A08EE" w:rsidRDefault="008A08EE" w:rsidP="00701ED5">
            <w:pPr>
              <w:adjustRightInd w:val="0"/>
              <w:snapToGrid w:val="0"/>
              <w:jc w:val="center"/>
              <w:rPr>
                <w:kern w:val="2"/>
                <w:sz w:val="24"/>
                <w:szCs w:val="24"/>
              </w:rPr>
            </w:pPr>
            <w:r>
              <w:rPr>
                <w:rFonts w:ascii="宋体" w:hAnsi="宋体" w:cs="宋体" w:hint="eastAsia"/>
                <w:color w:val="000000"/>
                <w:sz w:val="24"/>
                <w:szCs w:val="24"/>
              </w:rPr>
              <w:t>核医学科乐群病区住院部</w:t>
            </w:r>
          </w:p>
        </w:tc>
      </w:tr>
      <w:tr w:rsidR="008A08EE" w:rsidTr="008A08EE">
        <w:trPr>
          <w:trHeight w:val="1184"/>
        </w:trPr>
        <w:tc>
          <w:tcPr>
            <w:tcW w:w="782" w:type="dxa"/>
            <w:vAlign w:val="center"/>
          </w:tcPr>
          <w:p w:rsidR="008A08EE" w:rsidRDefault="008A08EE" w:rsidP="00701ED5">
            <w:pPr>
              <w:adjustRightInd w:val="0"/>
              <w:snapToGrid w:val="0"/>
              <w:jc w:val="center"/>
              <w:rPr>
                <w:sz w:val="24"/>
                <w:szCs w:val="24"/>
              </w:rPr>
            </w:pPr>
            <w:r>
              <w:rPr>
                <w:rFonts w:hint="eastAsia"/>
                <w:sz w:val="24"/>
                <w:szCs w:val="24"/>
              </w:rPr>
              <w:t>2</w:t>
            </w:r>
          </w:p>
        </w:tc>
        <w:tc>
          <w:tcPr>
            <w:tcW w:w="2787" w:type="dxa"/>
            <w:vAlign w:val="center"/>
          </w:tcPr>
          <w:p w:rsidR="008A08EE" w:rsidRDefault="008A08EE" w:rsidP="00701ED5">
            <w:pPr>
              <w:adjustRightInd w:val="0"/>
              <w:snapToGrid w:val="0"/>
              <w:jc w:val="left"/>
              <w:rPr>
                <w:sz w:val="24"/>
                <w:szCs w:val="24"/>
              </w:rPr>
            </w:pPr>
            <w:r>
              <w:rPr>
                <w:rFonts w:hint="eastAsia"/>
                <w:sz w:val="24"/>
                <w:szCs w:val="24"/>
              </w:rPr>
              <w:t>新建</w:t>
            </w:r>
            <w:r>
              <w:rPr>
                <w:rFonts w:ascii="宋体" w:hAnsi="宋体" w:cs="宋体" w:hint="eastAsia"/>
                <w:sz w:val="24"/>
                <w:szCs w:val="24"/>
              </w:rPr>
              <w:t>动物PET/CT项目</w:t>
            </w:r>
            <w:r>
              <w:rPr>
                <w:rFonts w:hint="eastAsia"/>
                <w:b/>
                <w:bCs/>
                <w:sz w:val="24"/>
                <w:szCs w:val="24"/>
              </w:rPr>
              <w:t>辐射环境影响评价</w:t>
            </w:r>
          </w:p>
        </w:tc>
        <w:tc>
          <w:tcPr>
            <w:tcW w:w="2995" w:type="dxa"/>
            <w:vAlign w:val="center"/>
          </w:tcPr>
          <w:p w:rsidR="00231FC7" w:rsidRPr="00231FC7" w:rsidRDefault="008A08EE" w:rsidP="00701ED5">
            <w:pPr>
              <w:adjustRightInd w:val="0"/>
              <w:snapToGrid w:val="0"/>
              <w:jc w:val="left"/>
              <w:rPr>
                <w:sz w:val="24"/>
                <w:szCs w:val="24"/>
              </w:rPr>
            </w:pPr>
            <w:r>
              <w:rPr>
                <w:rFonts w:hint="eastAsia"/>
                <w:sz w:val="24"/>
                <w:szCs w:val="24"/>
              </w:rPr>
              <w:t>编制</w:t>
            </w:r>
            <w:r w:rsidR="00231FC7" w:rsidRPr="00231FC7">
              <w:rPr>
                <w:rFonts w:hint="eastAsia"/>
                <w:sz w:val="24"/>
                <w:szCs w:val="24"/>
              </w:rPr>
              <w:t>利用</w:t>
            </w:r>
            <w:r w:rsidR="00231FC7" w:rsidRPr="00231FC7">
              <w:rPr>
                <w:rFonts w:hint="eastAsia"/>
                <w:sz w:val="24"/>
                <w:szCs w:val="24"/>
                <w:vertAlign w:val="superscript"/>
              </w:rPr>
              <w:t>18</w:t>
            </w:r>
            <w:r w:rsidR="00231FC7" w:rsidRPr="00231FC7">
              <w:rPr>
                <w:rFonts w:hint="eastAsia"/>
                <w:sz w:val="24"/>
                <w:szCs w:val="24"/>
              </w:rPr>
              <w:t>F</w:t>
            </w:r>
            <w:r w:rsidR="00231FC7" w:rsidRPr="00231FC7">
              <w:rPr>
                <w:rFonts w:hint="eastAsia"/>
                <w:sz w:val="24"/>
                <w:szCs w:val="24"/>
              </w:rPr>
              <w:t>、</w:t>
            </w:r>
            <w:r w:rsidR="00231FC7" w:rsidRPr="00231FC7">
              <w:rPr>
                <w:rFonts w:hint="eastAsia"/>
                <w:sz w:val="24"/>
                <w:szCs w:val="24"/>
                <w:vertAlign w:val="superscript"/>
              </w:rPr>
              <w:t>68</w:t>
            </w:r>
            <w:r w:rsidR="00231FC7">
              <w:rPr>
                <w:rFonts w:hint="eastAsia"/>
                <w:sz w:val="24"/>
                <w:szCs w:val="24"/>
              </w:rPr>
              <w:t>Ge/</w:t>
            </w:r>
            <w:r w:rsidR="00231FC7" w:rsidRPr="00231FC7">
              <w:rPr>
                <w:rFonts w:hint="eastAsia"/>
                <w:sz w:val="24"/>
                <w:szCs w:val="24"/>
                <w:vertAlign w:val="superscript"/>
              </w:rPr>
              <w:t>68</w:t>
            </w:r>
            <w:r w:rsidR="00231FC7">
              <w:rPr>
                <w:rFonts w:hint="eastAsia"/>
                <w:sz w:val="24"/>
                <w:szCs w:val="24"/>
              </w:rPr>
              <w:t>Ga</w:t>
            </w:r>
            <w:r w:rsidRPr="00231FC7">
              <w:rPr>
                <w:rFonts w:hint="eastAsia"/>
                <w:sz w:val="24"/>
                <w:szCs w:val="24"/>
              </w:rPr>
              <w:t>开展动物</w:t>
            </w:r>
            <w:r w:rsidRPr="00231FC7">
              <w:rPr>
                <w:rFonts w:hint="eastAsia"/>
                <w:sz w:val="24"/>
                <w:szCs w:val="24"/>
              </w:rPr>
              <w:t>PET/CT</w:t>
            </w:r>
            <w:r w:rsidRPr="00231FC7">
              <w:rPr>
                <w:rFonts w:hint="eastAsia"/>
                <w:sz w:val="24"/>
                <w:szCs w:val="24"/>
              </w:rPr>
              <w:t>研究项目</w:t>
            </w:r>
            <w:r>
              <w:rPr>
                <w:rFonts w:hint="eastAsia"/>
                <w:sz w:val="24"/>
                <w:szCs w:val="24"/>
              </w:rPr>
              <w:t>环境影响报告表，并协助办理审批手续</w:t>
            </w:r>
          </w:p>
        </w:tc>
        <w:tc>
          <w:tcPr>
            <w:tcW w:w="1766" w:type="dxa"/>
            <w:vAlign w:val="center"/>
          </w:tcPr>
          <w:p w:rsidR="008A08EE" w:rsidRDefault="008A08EE" w:rsidP="00701ED5">
            <w:pPr>
              <w:adjustRightInd w:val="0"/>
              <w:snapToGrid w:val="0"/>
              <w:jc w:val="center"/>
              <w:rPr>
                <w:kern w:val="2"/>
                <w:sz w:val="24"/>
                <w:szCs w:val="24"/>
              </w:rPr>
            </w:pPr>
            <w:r>
              <w:rPr>
                <w:rFonts w:ascii="宋体" w:hAnsi="宋体" w:cs="宋体" w:hint="eastAsia"/>
                <w:color w:val="000000"/>
                <w:sz w:val="24"/>
                <w:szCs w:val="24"/>
              </w:rPr>
              <w:t>临桂PET中心负一楼核医学与分子影像应用转化实验室。</w:t>
            </w:r>
          </w:p>
        </w:tc>
      </w:tr>
      <w:tr w:rsidR="008A08EE" w:rsidTr="008A08EE">
        <w:trPr>
          <w:trHeight w:val="1576"/>
        </w:trPr>
        <w:tc>
          <w:tcPr>
            <w:tcW w:w="782" w:type="dxa"/>
            <w:vAlign w:val="center"/>
          </w:tcPr>
          <w:p w:rsidR="008A08EE" w:rsidRDefault="008A08EE" w:rsidP="00701ED5">
            <w:pPr>
              <w:adjustRightInd w:val="0"/>
              <w:snapToGrid w:val="0"/>
              <w:jc w:val="center"/>
              <w:rPr>
                <w:sz w:val="24"/>
                <w:szCs w:val="24"/>
              </w:rPr>
            </w:pPr>
            <w:r>
              <w:rPr>
                <w:rFonts w:hint="eastAsia"/>
                <w:sz w:val="24"/>
                <w:szCs w:val="24"/>
              </w:rPr>
              <w:t>3</w:t>
            </w:r>
          </w:p>
        </w:tc>
        <w:tc>
          <w:tcPr>
            <w:tcW w:w="2787" w:type="dxa"/>
            <w:vAlign w:val="center"/>
          </w:tcPr>
          <w:p w:rsidR="008A08EE" w:rsidRDefault="008A08EE" w:rsidP="00701ED5">
            <w:pPr>
              <w:adjustRightInd w:val="0"/>
              <w:snapToGrid w:val="0"/>
              <w:jc w:val="left"/>
              <w:rPr>
                <w:sz w:val="24"/>
                <w:szCs w:val="24"/>
              </w:rPr>
            </w:pPr>
            <w:r>
              <w:rPr>
                <w:rFonts w:hint="eastAsia"/>
                <w:sz w:val="24"/>
                <w:szCs w:val="24"/>
              </w:rPr>
              <w:t>2023</w:t>
            </w:r>
            <w:r>
              <w:rPr>
                <w:rFonts w:hint="eastAsia"/>
                <w:sz w:val="24"/>
                <w:szCs w:val="24"/>
              </w:rPr>
              <w:t>年核医学科扩建放射性药品应用项目</w:t>
            </w:r>
            <w:r>
              <w:rPr>
                <w:rFonts w:hint="eastAsia"/>
                <w:b/>
                <w:bCs/>
                <w:sz w:val="24"/>
                <w:szCs w:val="24"/>
              </w:rPr>
              <w:t>竣工环境保护验收</w:t>
            </w:r>
          </w:p>
        </w:tc>
        <w:tc>
          <w:tcPr>
            <w:tcW w:w="2995" w:type="dxa"/>
            <w:vAlign w:val="center"/>
          </w:tcPr>
          <w:p w:rsidR="008A08EE" w:rsidRDefault="008A08EE" w:rsidP="00A07CE2">
            <w:pPr>
              <w:adjustRightInd w:val="0"/>
              <w:snapToGrid w:val="0"/>
              <w:jc w:val="left"/>
              <w:rPr>
                <w:kern w:val="2"/>
                <w:sz w:val="24"/>
                <w:szCs w:val="24"/>
              </w:rPr>
            </w:pPr>
            <w:r>
              <w:rPr>
                <w:rFonts w:hint="eastAsia"/>
                <w:sz w:val="24"/>
                <w:szCs w:val="24"/>
              </w:rPr>
              <w:t>编制增加使用</w:t>
            </w:r>
            <w:r>
              <w:rPr>
                <w:rFonts w:hint="eastAsia"/>
                <w:sz w:val="24"/>
                <w:szCs w:val="24"/>
                <w:vertAlign w:val="superscript"/>
              </w:rPr>
              <w:t>123</w:t>
            </w:r>
            <w:r>
              <w:rPr>
                <w:rFonts w:hint="eastAsia"/>
                <w:sz w:val="24"/>
                <w:szCs w:val="24"/>
              </w:rPr>
              <w:t>I</w:t>
            </w:r>
            <w:r>
              <w:rPr>
                <w:rFonts w:hint="eastAsia"/>
                <w:sz w:val="24"/>
                <w:szCs w:val="24"/>
              </w:rPr>
              <w:t>、</w:t>
            </w:r>
            <w:r>
              <w:rPr>
                <w:rFonts w:hint="eastAsia"/>
                <w:sz w:val="24"/>
                <w:szCs w:val="24"/>
                <w:vertAlign w:val="superscript"/>
              </w:rPr>
              <w:t>177</w:t>
            </w:r>
            <w:r>
              <w:rPr>
                <w:rFonts w:hint="eastAsia"/>
                <w:sz w:val="24"/>
                <w:szCs w:val="24"/>
              </w:rPr>
              <w:t>Lu</w:t>
            </w:r>
            <w:r>
              <w:rPr>
                <w:rFonts w:hint="eastAsia"/>
                <w:sz w:val="24"/>
                <w:szCs w:val="24"/>
              </w:rPr>
              <w:t>、</w:t>
            </w:r>
            <w:r>
              <w:rPr>
                <w:rFonts w:hint="eastAsia"/>
                <w:sz w:val="24"/>
                <w:szCs w:val="24"/>
                <w:vertAlign w:val="superscript"/>
              </w:rPr>
              <w:t>186</w:t>
            </w:r>
            <w:r>
              <w:rPr>
                <w:rFonts w:hint="eastAsia"/>
                <w:sz w:val="24"/>
                <w:szCs w:val="24"/>
              </w:rPr>
              <w:t>Re</w:t>
            </w:r>
            <w:r>
              <w:rPr>
                <w:rFonts w:hint="eastAsia"/>
                <w:sz w:val="24"/>
                <w:szCs w:val="24"/>
              </w:rPr>
              <w:t>、</w:t>
            </w:r>
            <w:r>
              <w:rPr>
                <w:rFonts w:hint="eastAsia"/>
                <w:sz w:val="24"/>
                <w:szCs w:val="24"/>
                <w:vertAlign w:val="superscript"/>
              </w:rPr>
              <w:t>223</w:t>
            </w:r>
            <w:r>
              <w:rPr>
                <w:rFonts w:hint="eastAsia"/>
                <w:sz w:val="24"/>
                <w:szCs w:val="24"/>
              </w:rPr>
              <w:t>Ra</w:t>
            </w:r>
            <w:r>
              <w:rPr>
                <w:rFonts w:hint="eastAsia"/>
                <w:sz w:val="24"/>
                <w:szCs w:val="24"/>
              </w:rPr>
              <w:t>、</w:t>
            </w:r>
            <w:r>
              <w:rPr>
                <w:rFonts w:hint="eastAsia"/>
                <w:sz w:val="24"/>
                <w:szCs w:val="24"/>
                <w:vertAlign w:val="superscript"/>
              </w:rPr>
              <w:t>226</w:t>
            </w:r>
            <w:r>
              <w:rPr>
                <w:rFonts w:hint="eastAsia"/>
                <w:sz w:val="24"/>
                <w:szCs w:val="24"/>
              </w:rPr>
              <w:t>Ac</w:t>
            </w:r>
            <w:r>
              <w:rPr>
                <w:rFonts w:hint="eastAsia"/>
                <w:sz w:val="24"/>
                <w:szCs w:val="24"/>
              </w:rPr>
              <w:t>等核素项目的竣工验收监测报告表，并协助办理验收评审、公示、备案等手续。</w:t>
            </w:r>
          </w:p>
        </w:tc>
        <w:tc>
          <w:tcPr>
            <w:tcW w:w="1766" w:type="dxa"/>
            <w:vAlign w:val="center"/>
          </w:tcPr>
          <w:p w:rsidR="008A08EE" w:rsidRDefault="008A08EE" w:rsidP="00701ED5">
            <w:pPr>
              <w:adjustRightInd w:val="0"/>
              <w:snapToGrid w:val="0"/>
              <w:jc w:val="center"/>
              <w:rPr>
                <w:kern w:val="2"/>
                <w:sz w:val="24"/>
                <w:szCs w:val="24"/>
              </w:rPr>
            </w:pPr>
            <w:r>
              <w:rPr>
                <w:rFonts w:ascii="宋体" w:hAnsi="宋体" w:cs="宋体" w:hint="eastAsia"/>
                <w:color w:val="000000"/>
                <w:sz w:val="24"/>
                <w:szCs w:val="24"/>
              </w:rPr>
              <w:t>核医学科乐群病区住院部</w:t>
            </w:r>
          </w:p>
        </w:tc>
      </w:tr>
      <w:tr w:rsidR="008A08EE" w:rsidTr="008A08EE">
        <w:trPr>
          <w:trHeight w:val="1576"/>
        </w:trPr>
        <w:tc>
          <w:tcPr>
            <w:tcW w:w="782" w:type="dxa"/>
            <w:vAlign w:val="center"/>
          </w:tcPr>
          <w:p w:rsidR="008A08EE" w:rsidRDefault="008A08EE" w:rsidP="00701ED5">
            <w:pPr>
              <w:adjustRightInd w:val="0"/>
              <w:snapToGrid w:val="0"/>
              <w:jc w:val="center"/>
              <w:rPr>
                <w:sz w:val="24"/>
                <w:szCs w:val="24"/>
              </w:rPr>
            </w:pPr>
            <w:r>
              <w:rPr>
                <w:rFonts w:hint="eastAsia"/>
                <w:sz w:val="24"/>
                <w:szCs w:val="24"/>
              </w:rPr>
              <w:t>4</w:t>
            </w:r>
          </w:p>
        </w:tc>
        <w:tc>
          <w:tcPr>
            <w:tcW w:w="2787" w:type="dxa"/>
            <w:vAlign w:val="center"/>
          </w:tcPr>
          <w:p w:rsidR="008A08EE" w:rsidRDefault="008A08EE" w:rsidP="00701ED5">
            <w:pPr>
              <w:adjustRightInd w:val="0"/>
              <w:snapToGrid w:val="0"/>
              <w:jc w:val="left"/>
              <w:rPr>
                <w:sz w:val="24"/>
                <w:szCs w:val="24"/>
              </w:rPr>
            </w:pPr>
            <w:r>
              <w:rPr>
                <w:rFonts w:hint="eastAsia"/>
                <w:sz w:val="24"/>
                <w:szCs w:val="24"/>
              </w:rPr>
              <w:t>新建</w:t>
            </w:r>
            <w:r>
              <w:rPr>
                <w:rFonts w:ascii="宋体" w:hAnsi="宋体" w:cs="宋体" w:hint="eastAsia"/>
                <w:sz w:val="24"/>
                <w:szCs w:val="24"/>
              </w:rPr>
              <w:t>动物PET/CT项目</w:t>
            </w:r>
            <w:r>
              <w:rPr>
                <w:rFonts w:hint="eastAsia"/>
                <w:b/>
                <w:bCs/>
                <w:sz w:val="24"/>
                <w:szCs w:val="24"/>
              </w:rPr>
              <w:t>竣工环境保护验收</w:t>
            </w:r>
          </w:p>
        </w:tc>
        <w:tc>
          <w:tcPr>
            <w:tcW w:w="2995" w:type="dxa"/>
            <w:vAlign w:val="center"/>
          </w:tcPr>
          <w:p w:rsidR="008A08EE" w:rsidRDefault="008A08EE" w:rsidP="00231FC7">
            <w:pPr>
              <w:adjustRightInd w:val="0"/>
              <w:snapToGrid w:val="0"/>
              <w:jc w:val="left"/>
              <w:rPr>
                <w:kern w:val="2"/>
                <w:sz w:val="24"/>
                <w:szCs w:val="24"/>
              </w:rPr>
            </w:pPr>
            <w:r>
              <w:rPr>
                <w:rFonts w:hint="eastAsia"/>
                <w:sz w:val="24"/>
                <w:szCs w:val="24"/>
              </w:rPr>
              <w:t>编制</w:t>
            </w:r>
            <w:r w:rsidRPr="00231FC7">
              <w:rPr>
                <w:rFonts w:hint="eastAsia"/>
                <w:sz w:val="24"/>
                <w:szCs w:val="24"/>
              </w:rPr>
              <w:t>利用</w:t>
            </w:r>
            <w:r w:rsidR="00231FC7" w:rsidRPr="00231FC7">
              <w:rPr>
                <w:rFonts w:hint="eastAsia"/>
                <w:sz w:val="24"/>
                <w:szCs w:val="24"/>
                <w:vertAlign w:val="superscript"/>
              </w:rPr>
              <w:t>18</w:t>
            </w:r>
            <w:r w:rsidR="00231FC7" w:rsidRPr="00231FC7">
              <w:rPr>
                <w:rFonts w:hint="eastAsia"/>
                <w:sz w:val="24"/>
                <w:szCs w:val="24"/>
              </w:rPr>
              <w:t>F</w:t>
            </w:r>
            <w:r w:rsidR="00231FC7">
              <w:rPr>
                <w:rFonts w:hint="eastAsia"/>
                <w:sz w:val="24"/>
                <w:szCs w:val="24"/>
              </w:rPr>
              <w:t>、</w:t>
            </w:r>
            <w:r w:rsidR="00231FC7" w:rsidRPr="00231FC7">
              <w:rPr>
                <w:rFonts w:hint="eastAsia"/>
                <w:sz w:val="24"/>
                <w:szCs w:val="24"/>
                <w:vertAlign w:val="superscript"/>
              </w:rPr>
              <w:t>68</w:t>
            </w:r>
            <w:r w:rsidR="00231FC7">
              <w:rPr>
                <w:rFonts w:hint="eastAsia"/>
                <w:sz w:val="24"/>
                <w:szCs w:val="24"/>
              </w:rPr>
              <w:t>Ge/</w:t>
            </w:r>
            <w:r w:rsidR="00231FC7" w:rsidRPr="00231FC7">
              <w:rPr>
                <w:rFonts w:hint="eastAsia"/>
                <w:sz w:val="24"/>
                <w:szCs w:val="24"/>
                <w:vertAlign w:val="superscript"/>
              </w:rPr>
              <w:t>68</w:t>
            </w:r>
            <w:r w:rsidR="00231FC7">
              <w:rPr>
                <w:rFonts w:hint="eastAsia"/>
                <w:sz w:val="24"/>
                <w:szCs w:val="24"/>
              </w:rPr>
              <w:t>Ga</w:t>
            </w:r>
            <w:r w:rsidRPr="00231FC7">
              <w:rPr>
                <w:rFonts w:hint="eastAsia"/>
                <w:sz w:val="24"/>
                <w:szCs w:val="24"/>
              </w:rPr>
              <w:t>开展动物</w:t>
            </w:r>
            <w:r w:rsidRPr="00231FC7">
              <w:rPr>
                <w:rFonts w:hint="eastAsia"/>
                <w:sz w:val="24"/>
                <w:szCs w:val="24"/>
              </w:rPr>
              <w:t>PET/CT</w:t>
            </w:r>
            <w:r w:rsidRPr="00231FC7">
              <w:rPr>
                <w:rFonts w:hint="eastAsia"/>
                <w:sz w:val="24"/>
                <w:szCs w:val="24"/>
              </w:rPr>
              <w:t>研究项目的</w:t>
            </w:r>
            <w:r>
              <w:rPr>
                <w:rFonts w:hint="eastAsia"/>
                <w:sz w:val="24"/>
                <w:szCs w:val="24"/>
              </w:rPr>
              <w:t>竣工验收监测报告表，并协助办理验收评审、公示、备案等手续。</w:t>
            </w:r>
          </w:p>
        </w:tc>
        <w:tc>
          <w:tcPr>
            <w:tcW w:w="1766" w:type="dxa"/>
            <w:vAlign w:val="center"/>
          </w:tcPr>
          <w:p w:rsidR="008A08EE" w:rsidRDefault="008A08EE" w:rsidP="00701ED5">
            <w:pPr>
              <w:adjustRightInd w:val="0"/>
              <w:snapToGrid w:val="0"/>
              <w:jc w:val="center"/>
              <w:rPr>
                <w:kern w:val="2"/>
                <w:sz w:val="24"/>
                <w:szCs w:val="24"/>
              </w:rPr>
            </w:pPr>
            <w:r>
              <w:rPr>
                <w:rFonts w:ascii="宋体" w:hAnsi="宋体" w:cs="宋体" w:hint="eastAsia"/>
                <w:color w:val="000000"/>
                <w:sz w:val="24"/>
                <w:szCs w:val="24"/>
              </w:rPr>
              <w:t>临桂PET中心负一楼核医学与分子影像应用转化实验室。</w:t>
            </w:r>
          </w:p>
        </w:tc>
      </w:tr>
    </w:tbl>
    <w:p w:rsidR="008A08EE" w:rsidRDefault="008A08EE" w:rsidP="00F5171E">
      <w:pPr>
        <w:widowControl/>
        <w:shd w:val="clear" w:color="auto" w:fill="FFFFFF"/>
        <w:spacing w:before="100" w:beforeAutospacing="1" w:after="100" w:afterAutospacing="1" w:line="315" w:lineRule="atLeast"/>
        <w:rPr>
          <w:rFonts w:ascii="宋体" w:eastAsia="宋体" w:hAnsi="宋体" w:cs="宋体"/>
          <w:color w:val="000000"/>
          <w:kern w:val="0"/>
          <w:sz w:val="24"/>
          <w:szCs w:val="24"/>
        </w:rPr>
      </w:pPr>
    </w:p>
    <w:p w:rsidR="00F5171E" w:rsidRPr="00F5171E" w:rsidRDefault="00F5171E" w:rsidP="00F5171E">
      <w:pPr>
        <w:widowControl/>
        <w:shd w:val="clear" w:color="auto" w:fill="FFFFFF"/>
        <w:spacing w:before="100" w:beforeAutospacing="1" w:after="100" w:afterAutospacing="1" w:line="315" w:lineRule="atLeast"/>
        <w:rPr>
          <w:rFonts w:ascii="宋体" w:eastAsia="宋体" w:hAnsi="宋体" w:cs="宋体"/>
          <w:color w:val="555555"/>
          <w:kern w:val="0"/>
          <w:sz w:val="24"/>
          <w:szCs w:val="24"/>
        </w:rPr>
      </w:pPr>
      <w:r w:rsidRPr="00F5171E">
        <w:rPr>
          <w:rFonts w:ascii="宋体" w:eastAsia="宋体" w:hAnsi="宋体" w:cs="宋体" w:hint="eastAsia"/>
          <w:b/>
          <w:bCs/>
          <w:color w:val="000000"/>
          <w:kern w:val="0"/>
          <w:sz w:val="24"/>
          <w:szCs w:val="24"/>
        </w:rPr>
        <w:t>二、</w:t>
      </w:r>
      <w:r w:rsidR="00E212B4">
        <w:rPr>
          <w:rFonts w:ascii="宋体" w:eastAsia="宋体" w:hAnsi="宋体" w:cs="宋体" w:hint="eastAsia"/>
          <w:b/>
          <w:bCs/>
          <w:color w:val="000000"/>
          <w:kern w:val="0"/>
          <w:sz w:val="24"/>
          <w:szCs w:val="24"/>
        </w:rPr>
        <w:t>服务内容</w:t>
      </w:r>
      <w:r w:rsidRPr="00F5171E">
        <w:rPr>
          <w:rFonts w:ascii="宋体" w:eastAsia="宋体" w:hAnsi="宋体" w:cs="宋体" w:hint="eastAsia"/>
          <w:b/>
          <w:bCs/>
          <w:color w:val="000000"/>
          <w:kern w:val="0"/>
          <w:sz w:val="24"/>
          <w:szCs w:val="24"/>
        </w:rPr>
        <w:t>：</w:t>
      </w:r>
    </w:p>
    <w:p w:rsidR="00F5171E" w:rsidRDefault="00F5171E" w:rsidP="00F5171E">
      <w:pPr>
        <w:widowControl/>
        <w:shd w:val="clear" w:color="auto" w:fill="FFFFFF"/>
        <w:spacing w:before="100" w:beforeAutospacing="1" w:after="100" w:afterAutospacing="1" w:line="315" w:lineRule="atLeast"/>
        <w:ind w:firstLine="480"/>
        <w:rPr>
          <w:rFonts w:ascii="宋体" w:eastAsia="宋体" w:hAnsi="宋体" w:cs="宋体"/>
          <w:color w:val="000000"/>
          <w:kern w:val="0"/>
          <w:sz w:val="24"/>
          <w:szCs w:val="24"/>
        </w:rPr>
      </w:pPr>
      <w:r w:rsidRPr="00F5171E">
        <w:rPr>
          <w:rFonts w:ascii="宋体" w:eastAsia="宋体" w:hAnsi="宋体" w:cs="宋体" w:hint="eastAsia"/>
          <w:color w:val="000000"/>
          <w:kern w:val="0"/>
          <w:sz w:val="24"/>
          <w:szCs w:val="24"/>
        </w:rPr>
        <w:t>严格执行</w:t>
      </w:r>
      <w:r w:rsidR="008A08EE">
        <w:rPr>
          <w:rFonts w:ascii="宋体" w:eastAsia="宋体" w:hAnsi="宋体" w:cs="宋体" w:hint="eastAsia"/>
          <w:color w:val="000000"/>
          <w:kern w:val="0"/>
          <w:sz w:val="24"/>
          <w:szCs w:val="24"/>
        </w:rPr>
        <w:t>《</w:t>
      </w:r>
      <w:r w:rsidR="008A08EE" w:rsidRPr="008A08EE">
        <w:rPr>
          <w:rFonts w:ascii="宋体" w:eastAsia="宋体" w:hAnsi="宋体" w:cs="宋体"/>
          <w:color w:val="000000"/>
          <w:kern w:val="0"/>
          <w:sz w:val="24"/>
          <w:szCs w:val="24"/>
        </w:rPr>
        <w:t>建设项目环境影响报告书(表)编制监督管理办法》(生态环境部令第9号)</w:t>
      </w:r>
      <w:r w:rsidRPr="00F5171E">
        <w:rPr>
          <w:rFonts w:ascii="宋体" w:eastAsia="宋体" w:hAnsi="宋体" w:cs="宋体" w:hint="eastAsia"/>
          <w:color w:val="000000"/>
          <w:kern w:val="0"/>
          <w:sz w:val="24"/>
          <w:szCs w:val="24"/>
        </w:rPr>
        <w:t>与环境保护部最新公布的《建设项目竣工环境保护验收暂行办法》，按照核与辐射行业验收技术规范的要求完成项目的竣工环保验收监测、报告编制、会议组织、专家评审、信息公开、验收信息平台填报、备案等全部工作，直至完成报批直到取得批复文件为止，并提供相关后续服务。</w:t>
      </w:r>
    </w:p>
    <w:p w:rsidR="00B518C7" w:rsidRPr="00F5171E" w:rsidRDefault="00B518C7" w:rsidP="00F5171E">
      <w:pPr>
        <w:widowControl/>
        <w:shd w:val="clear" w:color="auto" w:fill="FFFFFF"/>
        <w:spacing w:before="100" w:beforeAutospacing="1" w:after="100" w:afterAutospacing="1" w:line="315" w:lineRule="atLeast"/>
        <w:ind w:firstLine="480"/>
        <w:rPr>
          <w:rFonts w:ascii="宋体" w:eastAsia="宋体" w:hAnsi="宋体" w:cs="宋体"/>
          <w:color w:val="555555"/>
          <w:kern w:val="0"/>
          <w:sz w:val="24"/>
          <w:szCs w:val="24"/>
        </w:rPr>
      </w:pPr>
    </w:p>
    <w:p w:rsidR="00F5171E" w:rsidRPr="00F5171E" w:rsidRDefault="00F5171E" w:rsidP="00F5171E">
      <w:pPr>
        <w:widowControl/>
        <w:shd w:val="clear" w:color="auto" w:fill="FFFFFF"/>
        <w:spacing w:before="100" w:beforeAutospacing="1" w:after="100" w:afterAutospacing="1" w:line="315" w:lineRule="atLeast"/>
        <w:rPr>
          <w:rFonts w:ascii="宋体" w:eastAsia="宋体" w:hAnsi="宋体" w:cs="宋体"/>
          <w:color w:val="555555"/>
          <w:kern w:val="0"/>
          <w:sz w:val="24"/>
          <w:szCs w:val="24"/>
        </w:rPr>
      </w:pPr>
      <w:r w:rsidRPr="00F5171E">
        <w:rPr>
          <w:rFonts w:ascii="宋体" w:eastAsia="宋体" w:hAnsi="宋体" w:cs="宋体" w:hint="eastAsia"/>
          <w:b/>
          <w:bCs/>
          <w:color w:val="000000"/>
          <w:kern w:val="0"/>
          <w:sz w:val="24"/>
          <w:szCs w:val="24"/>
        </w:rPr>
        <w:t>三、投标人资格要求：</w:t>
      </w:r>
    </w:p>
    <w:p w:rsidR="00576974" w:rsidRPr="00576974" w:rsidRDefault="00576974" w:rsidP="00576974">
      <w:pPr>
        <w:spacing w:line="420" w:lineRule="exact"/>
        <w:ind w:firstLineChars="200" w:firstLine="480"/>
        <w:rPr>
          <w:rFonts w:ascii="宋体" w:eastAsia="宋体" w:hAnsi="宋体" w:cs="宋体"/>
          <w:color w:val="000000"/>
          <w:kern w:val="0"/>
          <w:sz w:val="24"/>
          <w:szCs w:val="24"/>
        </w:rPr>
      </w:pPr>
      <w:r w:rsidRPr="00576974">
        <w:rPr>
          <w:rFonts w:ascii="宋体" w:eastAsia="宋体" w:hAnsi="宋体" w:cs="宋体" w:hint="eastAsia"/>
          <w:color w:val="000000"/>
          <w:kern w:val="0"/>
          <w:sz w:val="24"/>
          <w:szCs w:val="24"/>
        </w:rPr>
        <w:t>供应商应具备开展环境影响评价的条件，在环境影响评价信用平台(网址：http：//114.251.10.92：8080/XYPT/)注册并通过审查，且有具备“核与辐射项</w:t>
      </w:r>
      <w:r w:rsidRPr="00576974">
        <w:rPr>
          <w:rFonts w:ascii="宋体" w:eastAsia="宋体" w:hAnsi="宋体" w:cs="宋体" w:hint="eastAsia"/>
          <w:color w:val="000000"/>
          <w:kern w:val="0"/>
          <w:sz w:val="24"/>
          <w:szCs w:val="24"/>
        </w:rPr>
        <w:lastRenderedPageBreak/>
        <w:t>目”环境影响报告表编制资格证书的</w:t>
      </w:r>
      <w:r w:rsidRPr="00576974">
        <w:rPr>
          <w:rFonts w:ascii="宋体" w:eastAsia="宋体" w:hAnsi="宋体" w:cs="宋体"/>
          <w:color w:val="000000"/>
          <w:kern w:val="0"/>
          <w:sz w:val="24"/>
          <w:szCs w:val="24"/>
        </w:rPr>
        <w:t>环评工程师</w:t>
      </w:r>
      <w:r w:rsidRPr="00576974">
        <w:rPr>
          <w:rFonts w:ascii="宋体" w:eastAsia="宋体" w:hAnsi="宋体" w:cs="宋体" w:hint="eastAsia"/>
          <w:color w:val="000000"/>
          <w:kern w:val="0"/>
          <w:sz w:val="24"/>
          <w:szCs w:val="24"/>
        </w:rPr>
        <w:t>.</w:t>
      </w:r>
    </w:p>
    <w:p w:rsidR="00576974" w:rsidRPr="00576974" w:rsidRDefault="00576974" w:rsidP="00576974">
      <w:pPr>
        <w:spacing w:line="420" w:lineRule="exact"/>
        <w:ind w:firstLineChars="200" w:firstLine="480"/>
        <w:rPr>
          <w:rFonts w:ascii="宋体" w:eastAsia="宋体" w:hAnsi="宋体" w:cs="宋体"/>
          <w:color w:val="000000"/>
          <w:kern w:val="0"/>
          <w:sz w:val="24"/>
          <w:szCs w:val="24"/>
        </w:rPr>
      </w:pPr>
      <w:bookmarkStart w:id="0" w:name="_GoBack"/>
      <w:bookmarkEnd w:id="0"/>
    </w:p>
    <w:p w:rsidR="002E0FF9" w:rsidRPr="00576974" w:rsidRDefault="00576974" w:rsidP="00576974">
      <w:pPr>
        <w:spacing w:line="420" w:lineRule="exact"/>
        <w:ind w:firstLineChars="200" w:firstLine="480"/>
        <w:rPr>
          <w:rFonts w:ascii="宋体" w:eastAsia="宋体" w:hAnsi="宋体" w:cs="宋体"/>
          <w:color w:val="000000"/>
          <w:kern w:val="0"/>
          <w:sz w:val="24"/>
          <w:szCs w:val="24"/>
        </w:rPr>
      </w:pPr>
      <w:r w:rsidRPr="00576974">
        <w:rPr>
          <w:rFonts w:ascii="宋体" w:eastAsia="宋体" w:hAnsi="宋体" w:cs="宋体" w:hint="eastAsia"/>
          <w:color w:val="000000"/>
          <w:kern w:val="0"/>
          <w:sz w:val="24"/>
          <w:szCs w:val="24"/>
        </w:rPr>
        <w:t>。</w:t>
      </w:r>
    </w:p>
    <w:p w:rsidR="000E452E" w:rsidRPr="00F5171E" w:rsidRDefault="000E452E"/>
    <w:sectPr w:rsidR="000E452E" w:rsidRPr="00F5171E" w:rsidSect="00953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2B" w:rsidRDefault="007D6D2B" w:rsidP="00F5171E">
      <w:r>
        <w:separator/>
      </w:r>
    </w:p>
  </w:endnote>
  <w:endnote w:type="continuationSeparator" w:id="0">
    <w:p w:rsidR="007D6D2B" w:rsidRDefault="007D6D2B" w:rsidP="00F5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2B" w:rsidRDefault="007D6D2B" w:rsidP="00F5171E">
      <w:r>
        <w:separator/>
      </w:r>
    </w:p>
  </w:footnote>
  <w:footnote w:type="continuationSeparator" w:id="0">
    <w:p w:rsidR="007D6D2B" w:rsidRDefault="007D6D2B" w:rsidP="00F5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71E"/>
    <w:rsid w:val="00064166"/>
    <w:rsid w:val="000711A6"/>
    <w:rsid w:val="000C3B7A"/>
    <w:rsid w:val="000E452E"/>
    <w:rsid w:val="00152F19"/>
    <w:rsid w:val="00164BCE"/>
    <w:rsid w:val="00231FC7"/>
    <w:rsid w:val="002A2358"/>
    <w:rsid w:val="002D7D7A"/>
    <w:rsid w:val="002E0FF9"/>
    <w:rsid w:val="00312623"/>
    <w:rsid w:val="004A744A"/>
    <w:rsid w:val="00576974"/>
    <w:rsid w:val="0058665B"/>
    <w:rsid w:val="005D6AD7"/>
    <w:rsid w:val="00650FCE"/>
    <w:rsid w:val="006B7DB4"/>
    <w:rsid w:val="00745B13"/>
    <w:rsid w:val="00763B1A"/>
    <w:rsid w:val="007656ED"/>
    <w:rsid w:val="007D6D2B"/>
    <w:rsid w:val="008957B4"/>
    <w:rsid w:val="008A08EE"/>
    <w:rsid w:val="00953E80"/>
    <w:rsid w:val="00995435"/>
    <w:rsid w:val="009D5247"/>
    <w:rsid w:val="00A07CE2"/>
    <w:rsid w:val="00A1739A"/>
    <w:rsid w:val="00AE2C01"/>
    <w:rsid w:val="00B3192B"/>
    <w:rsid w:val="00B518C7"/>
    <w:rsid w:val="00C56DD0"/>
    <w:rsid w:val="00E212B4"/>
    <w:rsid w:val="00E37122"/>
    <w:rsid w:val="00E44C17"/>
    <w:rsid w:val="00E54173"/>
    <w:rsid w:val="00E7287B"/>
    <w:rsid w:val="00F5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43EDC"/>
  <w15:docId w15:val="{DDFBF751-2C1C-4F81-8E66-D906A461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71E"/>
    <w:pPr>
      <w:widowControl w:val="0"/>
      <w:jc w:val="both"/>
    </w:pPr>
  </w:style>
  <w:style w:type="paragraph" w:styleId="1">
    <w:name w:val="heading 1"/>
    <w:basedOn w:val="a"/>
    <w:link w:val="10"/>
    <w:uiPriority w:val="9"/>
    <w:qFormat/>
    <w:rsid w:val="00F517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17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5171E"/>
    <w:rPr>
      <w:sz w:val="18"/>
      <w:szCs w:val="18"/>
    </w:rPr>
  </w:style>
  <w:style w:type="paragraph" w:styleId="a5">
    <w:name w:val="footer"/>
    <w:basedOn w:val="a"/>
    <w:link w:val="a6"/>
    <w:uiPriority w:val="99"/>
    <w:semiHidden/>
    <w:unhideWhenUsed/>
    <w:rsid w:val="00F5171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5171E"/>
    <w:rPr>
      <w:sz w:val="18"/>
      <w:szCs w:val="18"/>
    </w:rPr>
  </w:style>
  <w:style w:type="character" w:customStyle="1" w:styleId="10">
    <w:name w:val="标题 1 字符"/>
    <w:basedOn w:val="a0"/>
    <w:link w:val="1"/>
    <w:uiPriority w:val="9"/>
    <w:rsid w:val="00F5171E"/>
    <w:rPr>
      <w:rFonts w:ascii="宋体" w:eastAsia="宋体" w:hAnsi="宋体" w:cs="宋体"/>
      <w:b/>
      <w:bCs/>
      <w:kern w:val="36"/>
      <w:sz w:val="48"/>
      <w:szCs w:val="48"/>
    </w:rPr>
  </w:style>
  <w:style w:type="paragraph" w:styleId="a7">
    <w:name w:val="Normal (Web)"/>
    <w:basedOn w:val="a"/>
    <w:uiPriority w:val="99"/>
    <w:semiHidden/>
    <w:unhideWhenUsed/>
    <w:rsid w:val="00F5171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F5171E"/>
    <w:rPr>
      <w:color w:val="0000FF"/>
      <w:u w:val="single"/>
    </w:rPr>
  </w:style>
  <w:style w:type="table" w:styleId="a9">
    <w:name w:val="Table Grid"/>
    <w:basedOn w:val="a1"/>
    <w:uiPriority w:val="59"/>
    <w:unhideWhenUsed/>
    <w:rsid w:val="008A08E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5854">
      <w:bodyDiv w:val="1"/>
      <w:marLeft w:val="0"/>
      <w:marRight w:val="0"/>
      <w:marTop w:val="0"/>
      <w:marBottom w:val="0"/>
      <w:divBdr>
        <w:top w:val="none" w:sz="0" w:space="0" w:color="auto"/>
        <w:left w:val="none" w:sz="0" w:space="0" w:color="auto"/>
        <w:bottom w:val="none" w:sz="0" w:space="0" w:color="auto"/>
        <w:right w:val="none" w:sz="0" w:space="0" w:color="auto"/>
      </w:divBdr>
      <w:divsChild>
        <w:div w:id="419570360">
          <w:marLeft w:val="0"/>
          <w:marRight w:val="0"/>
          <w:marTop w:val="0"/>
          <w:marBottom w:val="0"/>
          <w:divBdr>
            <w:top w:val="none" w:sz="0" w:space="0" w:color="auto"/>
            <w:left w:val="none" w:sz="0" w:space="0" w:color="auto"/>
            <w:bottom w:val="single" w:sz="6" w:space="0" w:color="DDDDDD"/>
            <w:right w:val="none" w:sz="0" w:space="0" w:color="auto"/>
          </w:divBdr>
          <w:divsChild>
            <w:div w:id="1915384677">
              <w:marLeft w:val="0"/>
              <w:marRight w:val="0"/>
              <w:marTop w:val="0"/>
              <w:marBottom w:val="0"/>
              <w:divBdr>
                <w:top w:val="none" w:sz="0" w:space="0" w:color="auto"/>
                <w:left w:val="none" w:sz="0" w:space="0" w:color="auto"/>
                <w:bottom w:val="none" w:sz="0" w:space="0" w:color="auto"/>
                <w:right w:val="none" w:sz="0" w:space="0" w:color="auto"/>
              </w:divBdr>
            </w:div>
            <w:div w:id="1844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2023-03-27T09:42:00Z</dcterms:created>
  <dcterms:modified xsi:type="dcterms:W3CDTF">2023-03-29T01:08:00Z</dcterms:modified>
</cp:coreProperties>
</file>