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11" w:rsidRDefault="004F74B9" w:rsidP="007738CC">
      <w:pPr>
        <w:spacing w:afterLines="50" w:after="120" w:line="360" w:lineRule="auto"/>
        <w:jc w:val="center"/>
        <w:outlineLvl w:val="0"/>
        <w:rPr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特定单病种质量监测系统技术规格与要求</w:t>
      </w:r>
      <w:r>
        <w:rPr>
          <w:rFonts w:ascii="宋体" w:hAnsi="宋体"/>
          <w:b/>
          <w:sz w:val="30"/>
          <w:szCs w:val="30"/>
        </w:rPr>
        <w:t>参数</w:t>
      </w:r>
    </w:p>
    <w:p w:rsidR="00E44E11" w:rsidRDefault="004F74B9">
      <w:pPr>
        <w:widowControl w:val="0"/>
        <w:numPr>
          <w:ilvl w:val="0"/>
          <w:numId w:val="1"/>
        </w:numPr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项目需求一览表</w:t>
      </w:r>
    </w:p>
    <w:p w:rsidR="00E44E11" w:rsidRDefault="004F74B9">
      <w:pPr>
        <w:widowControl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）特定单病种质量监测系统</w:t>
      </w:r>
    </w:p>
    <w:tbl>
      <w:tblPr>
        <w:tblStyle w:val="af0"/>
        <w:tblW w:w="8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58"/>
        <w:gridCol w:w="775"/>
        <w:gridCol w:w="925"/>
        <w:gridCol w:w="1505"/>
      </w:tblGrid>
      <w:tr w:rsidR="00E44E11">
        <w:tc>
          <w:tcPr>
            <w:tcW w:w="709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26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系统名称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产品描述</w:t>
            </w:r>
          </w:p>
        </w:tc>
        <w:tc>
          <w:tcPr>
            <w:tcW w:w="775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数量</w:t>
            </w:r>
          </w:p>
        </w:tc>
        <w:tc>
          <w:tcPr>
            <w:tcW w:w="925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1505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主页模块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病历数统计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功能快捷入口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统计图形展示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数据</w:t>
            </w:r>
            <w:r>
              <w:rPr>
                <w:rFonts w:ascii="宋体" w:hAnsi="宋体"/>
                <w:bCs/>
              </w:rPr>
              <w:t>填报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填写新病历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上报病种表单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数据</w:t>
            </w:r>
            <w:r>
              <w:rPr>
                <w:rFonts w:ascii="宋体" w:hAnsi="宋体"/>
                <w:bCs/>
              </w:rPr>
              <w:t>管理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权限管理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漏报管理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数据统计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病种分布统计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指标统计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输出打印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直报管理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直报管理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数据校验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系统维护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用户管理</w:t>
            </w:r>
          </w:p>
        </w:tc>
        <w:tc>
          <w:tcPr>
            <w:tcW w:w="775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角色管理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指标配置</w:t>
            </w:r>
          </w:p>
        </w:tc>
        <w:tc>
          <w:tcPr>
            <w:tcW w:w="77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接口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H</w:t>
            </w:r>
            <w:r>
              <w:rPr>
                <w:rFonts w:ascii="宋体" w:hAnsi="宋体"/>
                <w:bCs/>
              </w:rPr>
              <w:t>IS</w:t>
            </w:r>
            <w:r>
              <w:rPr>
                <w:rFonts w:ascii="宋体" w:hAnsi="宋体" w:hint="eastAsia"/>
                <w:bCs/>
              </w:rPr>
              <w:t>系统等接口</w:t>
            </w:r>
          </w:p>
        </w:tc>
        <w:tc>
          <w:tcPr>
            <w:tcW w:w="775" w:type="dxa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925" w:type="dxa"/>
            <w:vAlign w:val="center"/>
          </w:tcPr>
          <w:p w:rsidR="00E44E11" w:rsidRDefault="004F74B9">
            <w:pPr>
              <w:jc w:val="center"/>
            </w:pPr>
            <w:r>
              <w:rPr>
                <w:rFonts w:ascii="宋体" w:hAnsi="宋体" w:hint="eastAsia"/>
                <w:bCs/>
              </w:rPr>
              <w:t>套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E44E11">
        <w:tc>
          <w:tcPr>
            <w:tcW w:w="709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系统直报</w:t>
            </w:r>
          </w:p>
        </w:tc>
        <w:tc>
          <w:tcPr>
            <w:tcW w:w="215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国家卫健委单病种直报</w:t>
            </w:r>
          </w:p>
        </w:tc>
        <w:tc>
          <w:tcPr>
            <w:tcW w:w="775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51</w:t>
            </w:r>
          </w:p>
        </w:tc>
        <w:tc>
          <w:tcPr>
            <w:tcW w:w="925" w:type="dxa"/>
            <w:vAlign w:val="center"/>
          </w:tcPr>
          <w:p w:rsidR="00E44E11" w:rsidRDefault="004F74B9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505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E44E11" w:rsidRDefault="00E44E11">
      <w:pPr>
        <w:widowControl w:val="0"/>
        <w:jc w:val="both"/>
        <w:rPr>
          <w:sz w:val="28"/>
          <w:szCs w:val="28"/>
        </w:rPr>
      </w:pPr>
    </w:p>
    <w:p w:rsidR="00E44E11" w:rsidRDefault="004F74B9">
      <w:pPr>
        <w:spacing w:line="360" w:lineRule="auto"/>
        <w:ind w:left="602" w:hangingChars="200" w:hanging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二、服务要求：</w:t>
      </w:r>
    </w:p>
    <w:p w:rsidR="00E44E11" w:rsidRDefault="004F74B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1．派驻项目实施工程师在用户单位，项目上线期间根据用户需求保证足够的实施人员。</w:t>
      </w:r>
    </w:p>
    <w:p w:rsidR="00E44E11" w:rsidRDefault="004F74B9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2．在项目实施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0个工作日内，交付使用。</w:t>
      </w:r>
    </w:p>
    <w:p w:rsidR="00E44E11" w:rsidRDefault="004F74B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3．数据接口的开发和维护：实现单病种质量监测系统与医院HIS系统</w:t>
      </w:r>
      <w:r>
        <w:rPr>
          <w:rFonts w:ascii="宋体" w:hAnsi="宋体"/>
          <w:sz w:val="24"/>
        </w:rPr>
        <w:t>医生站、护士站融合</w:t>
      </w:r>
      <w:r>
        <w:rPr>
          <w:rFonts w:ascii="宋体" w:hAnsi="宋体" w:hint="eastAsia"/>
          <w:sz w:val="24"/>
        </w:rPr>
        <w:t>。</w:t>
      </w:r>
    </w:p>
    <w:p w:rsidR="00E44E11" w:rsidRDefault="004F74B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4．对用户开放系统基本维护权限，允许用户修改已制订模板并培训客户系统管理人员熟练操作。</w:t>
      </w:r>
    </w:p>
    <w:p w:rsidR="00E44E11" w:rsidRDefault="004F74B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5．交付后</w:t>
      </w:r>
      <w:r>
        <w:rPr>
          <w:rFonts w:ascii="宋体" w:hAnsi="宋体"/>
          <w:sz w:val="24"/>
        </w:rPr>
        <w:t>一</w:t>
      </w:r>
      <w:r>
        <w:rPr>
          <w:rFonts w:ascii="宋体" w:hAnsi="宋体" w:hint="eastAsia"/>
          <w:sz w:val="24"/>
        </w:rPr>
        <w:t>年内免费维护。（不包含因政策改变引起的功能大改变和升级）</w:t>
      </w:r>
    </w:p>
    <w:p w:rsidR="00E44E11" w:rsidRDefault="004F74B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（一）特定单病种质量监测系统配置及技术要求</w:t>
      </w:r>
    </w:p>
    <w:p w:rsidR="00E44E11" w:rsidRDefault="004F74B9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1、系统构架要求</w:t>
      </w:r>
    </w:p>
    <w:p w:rsidR="00E44E11" w:rsidRDefault="004F74B9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系统采用C/S架构，系统应用扁平化设计理念以达到去除冗余、厚重和繁杂的装饰效果，从而给用户带来更加良好的操作体验。</w:t>
      </w:r>
    </w:p>
    <w:p w:rsidR="00E44E11" w:rsidRDefault="004F74B9">
      <w:pPr>
        <w:tabs>
          <w:tab w:val="left" w:pos="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2、模块功能要求</w:t>
      </w:r>
    </w:p>
    <w:tbl>
      <w:tblPr>
        <w:tblW w:w="92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68"/>
        <w:gridCol w:w="1276"/>
        <w:gridCol w:w="567"/>
        <w:gridCol w:w="567"/>
        <w:gridCol w:w="4819"/>
      </w:tblGrid>
      <w:tr w:rsidR="00E44E11">
        <w:trPr>
          <w:trHeight w:val="462"/>
        </w:trPr>
        <w:tc>
          <w:tcPr>
            <w:tcW w:w="812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168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模块名称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之模块名称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单位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备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szCs w:val="21"/>
              </w:rPr>
              <w:t>注</w:t>
            </w:r>
          </w:p>
        </w:tc>
      </w:tr>
      <w:tr w:rsidR="00E44E11">
        <w:trPr>
          <w:trHeight w:val="462"/>
        </w:trPr>
        <w:tc>
          <w:tcPr>
            <w:tcW w:w="812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68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主页模块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病历数统计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套</w:t>
            </w:r>
          </w:p>
        </w:tc>
        <w:tc>
          <w:tcPr>
            <w:tcW w:w="4819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主页模块是系统登录后主要界面，该界面主要三大功能为病历数统计、主要功能快捷入口以及图形展示（</w:t>
            </w:r>
            <w:r>
              <w:rPr>
                <w:rFonts w:ascii="宋体" w:hAnsi="宋体" w:cs="宋体" w:hint="eastAsia"/>
                <w:szCs w:val="21"/>
              </w:rPr>
              <w:t>三种统计方式以病种、科室、时间粒度、病种指标、公共指标，五个维度统计</w:t>
            </w:r>
            <w:r>
              <w:rPr>
                <w:rFonts w:ascii="Arial" w:hAnsi="Arial" w:cs="Arial" w:hint="eastAsia"/>
                <w:bCs/>
                <w:szCs w:val="21"/>
              </w:rPr>
              <w:t>），该界面可以根据使用者习惯进行展示功能项替换或调整。</w:t>
            </w:r>
          </w:p>
        </w:tc>
      </w:tr>
      <w:tr w:rsidR="00E44E11">
        <w:trPr>
          <w:trHeight w:val="462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功能快捷入口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E44E11">
        <w:trPr>
          <w:trHeight w:val="462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统计图形展示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E44E11">
        <w:trPr>
          <w:trHeight w:val="515"/>
        </w:trPr>
        <w:tc>
          <w:tcPr>
            <w:tcW w:w="812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数据填报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填写新病种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系统具备智能化填报功能，填报时间可控在3</w:t>
            </w:r>
            <w:r>
              <w:rPr>
                <w:rFonts w:ascii="宋体" w:hAnsi="宋体" w:cs="宋体"/>
                <w:color w:val="00000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5分钟之内。在填报的过程中提供各种指标辅助工具，校验医生填报的值是否在指标区间内，减少医生的错误，从而减少医生的重复工作量。系统具备填报终端浮窗显示可提醒填报状态功能。系统具备病种</w:t>
            </w:r>
            <w:r w:rsidRPr="00CC053A">
              <w:rPr>
                <w:rFonts w:ascii="宋体" w:hAnsi="宋体" w:cs="宋体" w:hint="eastAsia"/>
                <w:color w:val="000000"/>
                <w:szCs w:val="21"/>
              </w:rPr>
              <w:t>自动填报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一键操作功能，及手动填写功能；同时系统支持对于特殊有异疑的病例的作废申请功能，可由上级部门裁定是否作废。</w:t>
            </w:r>
          </w:p>
        </w:tc>
      </w:tr>
      <w:tr w:rsidR="00E44E11">
        <w:trPr>
          <w:trHeight w:val="469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上报病种表单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44E11" w:rsidRDefault="004F74B9">
            <w:pPr>
              <w:widowControl w:val="0"/>
              <w:jc w:val="both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基于时间、科室、病种类型维度准确查询已填报的数据，以及支持查询数据的Excel导出功能。</w:t>
            </w:r>
          </w:p>
        </w:tc>
      </w:tr>
      <w:tr w:rsidR="00E44E11">
        <w:trPr>
          <w:trHeight w:val="587"/>
        </w:trPr>
        <w:tc>
          <w:tcPr>
            <w:tcW w:w="812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168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</w:t>
            </w:r>
            <w:r>
              <w:rPr>
                <w:rFonts w:ascii="宋体" w:hAnsi="宋体"/>
                <w:bCs/>
                <w:szCs w:val="21"/>
              </w:rPr>
              <w:t>管理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权限管理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widowControl w:val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系统具备批量导入医院组织架构与用户信息，动态灵活配置系统角色与权限，可</w:t>
            </w:r>
            <w:r>
              <w:rPr>
                <w:rFonts w:ascii="宋体" w:hAnsi="宋体" w:cs="宋体" w:hint="eastAsia"/>
                <w:szCs w:val="21"/>
              </w:rPr>
              <w:t>根据用户权限查看或者管理相关科室或者全院的填报数据。</w:t>
            </w:r>
          </w:p>
        </w:tc>
      </w:tr>
      <w:tr w:rsidR="00E44E11">
        <w:trPr>
          <w:trHeight w:val="539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漏报管理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44E11" w:rsidRDefault="004F74B9">
            <w:pPr>
              <w:widowControl w:val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系统具备数量漏报查询功能；全院诊断符合单病种要求而没有上报病人的基本信息，同时可以精确定位某个科室/医生漏报病种的分布情况。</w:t>
            </w:r>
          </w:p>
        </w:tc>
      </w:tr>
      <w:tr w:rsidR="00E44E11">
        <w:trPr>
          <w:trHeight w:val="398"/>
        </w:trPr>
        <w:tc>
          <w:tcPr>
            <w:tcW w:w="812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168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数据统计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病种分布统计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widowControl w:val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系统可根据医院自身情况定制查询条件，比如病种指标，系统会基于医院当前所使用的</w:t>
            </w:r>
            <w:r>
              <w:rPr>
                <w:rFonts w:ascii="宋体" w:hAnsi="宋体" w:cs="宋体"/>
                <w:szCs w:val="21"/>
              </w:rPr>
              <w:t>ICD</w:t>
            </w:r>
            <w:r>
              <w:rPr>
                <w:rFonts w:ascii="宋体" w:hAnsi="宋体" w:cs="宋体" w:hint="eastAsia"/>
                <w:szCs w:val="21"/>
              </w:rPr>
              <w:t>编码标准、医嘱信息、手麻数据、检查和检验数据精确计算各个指标的统计结果，同时可按照时间、科室、病种等多维条件进行过滤。</w:t>
            </w:r>
          </w:p>
        </w:tc>
      </w:tr>
      <w:tr w:rsidR="00E44E11">
        <w:trPr>
          <w:trHeight w:val="409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指标</w:t>
            </w:r>
            <w:r>
              <w:rPr>
                <w:rFonts w:ascii="宋体" w:hAnsi="宋体"/>
                <w:bCs/>
                <w:szCs w:val="21"/>
              </w:rPr>
              <w:t>统计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738CC" w:rsidRPr="00CC053A" w:rsidRDefault="004F74B9" w:rsidP="007738CC">
            <w:pPr>
              <w:pStyle w:val="a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系统具备</w:t>
            </w:r>
            <w:r w:rsidRPr="00CC053A">
              <w:rPr>
                <w:rFonts w:ascii="宋体" w:hAnsi="宋体" w:cs="宋体" w:hint="eastAsia"/>
                <w:szCs w:val="21"/>
              </w:rPr>
              <w:t>院内全部单病种统计</w:t>
            </w:r>
            <w:r>
              <w:rPr>
                <w:rFonts w:ascii="宋体" w:hAnsi="宋体" w:cs="宋体" w:hint="eastAsia"/>
                <w:szCs w:val="21"/>
              </w:rPr>
              <w:t>功能（含填报病种）按病例状态、病种、科室、日期范围统计病例数据，并以表格和图形的方式展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示，同时支持报表导出。系统提供三种统计方式以病种、科室、时间粒度、</w:t>
            </w:r>
            <w:r w:rsidRPr="00CC053A">
              <w:rPr>
                <w:rFonts w:ascii="宋体" w:hAnsi="宋体" w:cs="宋体" w:hint="eastAsia"/>
                <w:szCs w:val="21"/>
              </w:rPr>
              <w:t>病种指标、公共指标，五个维度统计</w:t>
            </w:r>
            <w:r w:rsidR="007738CC" w:rsidRPr="00CC053A">
              <w:rPr>
                <w:rFonts w:ascii="宋体" w:hAnsi="宋体" w:cs="宋体" w:hint="eastAsia"/>
                <w:szCs w:val="21"/>
              </w:rPr>
              <w:t>，统计报表至少要满足：1、公立医院绩效考核及三级医院评审对单病种工作管理的要求。2、国家</w:t>
            </w:r>
            <w:r w:rsidR="007738CC" w:rsidRPr="00CC053A">
              <w:rPr>
                <w:rFonts w:ascii="宋体" w:hAnsi="宋体" w:cs="宋体"/>
                <w:szCs w:val="21"/>
              </w:rPr>
              <w:t>单病种质量监测信息</w:t>
            </w:r>
            <w:r w:rsidR="007738CC" w:rsidRPr="00CC053A">
              <w:rPr>
                <w:rFonts w:ascii="宋体" w:hAnsi="宋体" w:cs="宋体" w:hint="eastAsia"/>
                <w:szCs w:val="21"/>
              </w:rPr>
              <w:t>：质量控制、资源消耗数据的统计及分析。</w:t>
            </w:r>
          </w:p>
          <w:p w:rsidR="00E44E11" w:rsidRPr="00CC053A" w:rsidRDefault="004F74B9">
            <w:pPr>
              <w:rPr>
                <w:rFonts w:ascii="宋体" w:hAnsi="宋体" w:cs="宋体"/>
                <w:szCs w:val="21"/>
              </w:rPr>
            </w:pPr>
            <w:r w:rsidRPr="00CC053A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E44E11">
        <w:trPr>
          <w:trHeight w:val="374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输出</w:t>
            </w:r>
            <w:r>
              <w:rPr>
                <w:rFonts w:ascii="宋体" w:hAnsi="宋体"/>
                <w:bCs/>
                <w:szCs w:val="21"/>
              </w:rPr>
              <w:t>打印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可以输出已经填报数据支持打印。</w:t>
            </w:r>
          </w:p>
        </w:tc>
      </w:tr>
      <w:tr w:rsidR="00E44E11">
        <w:trPr>
          <w:trHeight w:val="412"/>
        </w:trPr>
        <w:tc>
          <w:tcPr>
            <w:tcW w:w="812" w:type="dxa"/>
            <w:vMerge w:val="restart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168" w:type="dxa"/>
            <w:vMerge w:val="restart"/>
            <w:vAlign w:val="center"/>
          </w:tcPr>
          <w:p w:rsidR="00E44E11" w:rsidRDefault="004F74B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直报管理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直报管理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例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szCs w:val="21"/>
              </w:rPr>
            </w:pPr>
            <w:r w:rsidRPr="00CC053A">
              <w:rPr>
                <w:rFonts w:ascii="宋体" w:hAnsi="宋体" w:cs="宋体" w:hint="eastAsia"/>
                <w:szCs w:val="21"/>
              </w:rPr>
              <w:t>自动生成上报所需数据</w:t>
            </w:r>
            <w:r>
              <w:rPr>
                <w:rFonts w:ascii="宋体" w:hAnsi="宋体" w:cs="宋体" w:hint="eastAsia"/>
                <w:szCs w:val="21"/>
              </w:rPr>
              <w:t>；并直接提供上报前数据有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错误时的最终修改权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需医院提供上报账号）。</w:t>
            </w:r>
          </w:p>
        </w:tc>
      </w:tr>
      <w:tr w:rsidR="00E44E11">
        <w:trPr>
          <w:trHeight w:val="398"/>
        </w:trPr>
        <w:tc>
          <w:tcPr>
            <w:tcW w:w="812" w:type="dxa"/>
            <w:vMerge/>
            <w:vAlign w:val="center"/>
          </w:tcPr>
          <w:p w:rsidR="00E44E11" w:rsidRDefault="00E44E11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E44E11" w:rsidRDefault="00E44E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数据校验</w:t>
            </w: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4E11" w:rsidRDefault="00E44E1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系统具备</w:t>
            </w:r>
            <w:r>
              <w:rPr>
                <w:rFonts w:ascii="宋体" w:hAnsi="宋体" w:cs="宋体" w:hint="eastAsia"/>
                <w:szCs w:val="21"/>
              </w:rPr>
              <w:t>动态配置各病种指标校验规则，自定义数据中间件（web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service）实时地从HIS系统接口获取病人信息进行校验。</w:t>
            </w:r>
          </w:p>
        </w:tc>
      </w:tr>
      <w:tr w:rsidR="00E44E11">
        <w:trPr>
          <w:trHeight w:val="622"/>
        </w:trPr>
        <w:tc>
          <w:tcPr>
            <w:tcW w:w="812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16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系统维护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系统</w:t>
            </w:r>
            <w:r>
              <w:rPr>
                <w:rFonts w:ascii="宋体" w:hAnsi="宋体" w:hint="eastAsia"/>
                <w:bCs/>
                <w:szCs w:val="21"/>
              </w:rPr>
              <w:t>维护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567" w:type="dxa"/>
          </w:tcPr>
          <w:p w:rsidR="00E44E11" w:rsidRDefault="004F74B9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widowControl w:val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包含用户管理、角色管理、指标配置、服务器监控、浏览器下载（其中用户管理和组织机构管理，若医院选择同步H</w:t>
            </w:r>
            <w:r>
              <w:rPr>
                <w:rFonts w:ascii="宋体" w:hAnsi="宋体" w:cs="宋体"/>
                <w:szCs w:val="21"/>
              </w:rPr>
              <w:t>IS</w:t>
            </w:r>
            <w:r>
              <w:rPr>
                <w:rFonts w:ascii="宋体" w:hAnsi="宋体" w:cs="宋体" w:hint="eastAsia"/>
                <w:szCs w:val="21"/>
              </w:rPr>
              <w:t>信息，则本系统不提供新增和修改功能）。</w:t>
            </w:r>
          </w:p>
        </w:tc>
      </w:tr>
      <w:tr w:rsidR="00E44E11">
        <w:trPr>
          <w:trHeight w:val="622"/>
        </w:trPr>
        <w:tc>
          <w:tcPr>
            <w:tcW w:w="812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16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系统权限</w:t>
            </w:r>
          </w:p>
        </w:tc>
        <w:tc>
          <w:tcPr>
            <w:tcW w:w="1276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HIS</w:t>
            </w:r>
            <w:r>
              <w:rPr>
                <w:rFonts w:ascii="宋体" w:hAnsi="宋体"/>
                <w:bCs/>
                <w:szCs w:val="21"/>
              </w:rPr>
              <w:t>数据</w:t>
            </w:r>
            <w:r>
              <w:rPr>
                <w:rFonts w:ascii="宋体" w:hAnsi="宋体" w:hint="eastAsia"/>
                <w:bCs/>
                <w:szCs w:val="21"/>
              </w:rPr>
              <w:t>接口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权限管理与HIS无缝整合</w:t>
            </w:r>
          </w:p>
        </w:tc>
      </w:tr>
      <w:tr w:rsidR="00E44E11">
        <w:trPr>
          <w:trHeight w:val="622"/>
        </w:trPr>
        <w:tc>
          <w:tcPr>
            <w:tcW w:w="812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16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系统直报</w:t>
            </w:r>
          </w:p>
        </w:tc>
        <w:tc>
          <w:tcPr>
            <w:tcW w:w="1276" w:type="dxa"/>
          </w:tcPr>
          <w:p w:rsidR="00E44E11" w:rsidRDefault="004F74B9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国家卫健委单病种直报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例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实时地从HIS</w:t>
            </w:r>
            <w:r>
              <w:rPr>
                <w:rFonts w:ascii="宋体" w:hAnsi="宋体" w:cs="宋体"/>
                <w:szCs w:val="21"/>
              </w:rPr>
              <w:t>/LIS/EMS(</w:t>
            </w:r>
            <w:r>
              <w:rPr>
                <w:rFonts w:ascii="宋体" w:hAnsi="宋体" w:cs="宋体" w:hint="eastAsia"/>
                <w:szCs w:val="21"/>
              </w:rPr>
              <w:t>电子病历)</w:t>
            </w:r>
            <w:r>
              <w:rPr>
                <w:rFonts w:ascii="宋体" w:hAnsi="宋体" w:cs="宋体"/>
                <w:szCs w:val="21"/>
              </w:rPr>
              <w:t>/PACS/</w:t>
            </w:r>
            <w:r>
              <w:rPr>
                <w:rFonts w:ascii="宋体" w:hAnsi="宋体" w:cs="宋体" w:hint="eastAsia"/>
                <w:szCs w:val="21"/>
              </w:rPr>
              <w:t>病案系统或者医院系统暴露的接口获取病人信息，批量导入医院组织架构与用户信息，动态灵活配置系统角色与权限，具备定时备份系统数据库。按照国家卫生行政部门要求的标准格式进行</w:t>
            </w:r>
            <w:r>
              <w:rPr>
                <w:rFonts w:ascii="宋体" w:hAnsi="宋体" w:cs="宋体"/>
                <w:szCs w:val="21"/>
              </w:rPr>
              <w:t>51</w:t>
            </w:r>
            <w:r w:rsidRPr="00CC053A">
              <w:rPr>
                <w:rFonts w:ascii="宋体" w:hAnsi="宋体" w:cs="宋体" w:hint="eastAsia"/>
                <w:szCs w:val="21"/>
              </w:rPr>
              <w:t>例单病种</w:t>
            </w:r>
            <w:r>
              <w:rPr>
                <w:rFonts w:ascii="宋体" w:hAnsi="宋体" w:cs="宋体" w:hint="eastAsia"/>
                <w:szCs w:val="21"/>
              </w:rPr>
              <w:t>类型进行智能填报。</w:t>
            </w:r>
            <w:r>
              <w:rPr>
                <w:rFonts w:ascii="宋体" w:hAnsi="宋体" w:cs="宋体"/>
                <w:szCs w:val="21"/>
              </w:rPr>
              <w:t>维护期内免费增加上报病种。</w:t>
            </w:r>
          </w:p>
        </w:tc>
      </w:tr>
      <w:tr w:rsidR="00E44E11">
        <w:trPr>
          <w:trHeight w:val="622"/>
        </w:trPr>
        <w:tc>
          <w:tcPr>
            <w:tcW w:w="812" w:type="dxa"/>
            <w:vAlign w:val="center"/>
          </w:tcPr>
          <w:p w:rsidR="00E44E11" w:rsidRDefault="004F74B9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系统接口整合</w:t>
            </w:r>
          </w:p>
        </w:tc>
        <w:tc>
          <w:tcPr>
            <w:tcW w:w="1276" w:type="dxa"/>
          </w:tcPr>
          <w:p w:rsidR="00E44E11" w:rsidRDefault="004F74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HIS、EMR数据接口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44E11" w:rsidRDefault="004F74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4819" w:type="dxa"/>
            <w:vAlign w:val="center"/>
          </w:tcPr>
          <w:p w:rsidR="00E44E11" w:rsidRDefault="004F74B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包含HIS、EMR接口费用，实现无缝对接</w:t>
            </w:r>
          </w:p>
        </w:tc>
      </w:tr>
    </w:tbl>
    <w:p w:rsidR="00E44E11" w:rsidRDefault="00E44E11"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</w:p>
    <w:p w:rsidR="00E44E11" w:rsidRDefault="004F74B9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增加：部分单病种填报信息可以来自于医嘱、病程记录，需要增加可以从指定位置提取数据（内容）的自动填报功能。</w:t>
      </w:r>
    </w:p>
    <w:p w:rsidR="00E44E11" w:rsidRDefault="00E44E11">
      <w:pPr>
        <w:rPr>
          <w:rFonts w:ascii="宋体" w:hAnsi="宋体"/>
          <w:color w:val="000000"/>
          <w:sz w:val="28"/>
          <w:szCs w:val="28"/>
          <w:highlight w:val="yellow"/>
        </w:rPr>
      </w:pPr>
    </w:p>
    <w:p w:rsidR="00E44E11" w:rsidRDefault="00E44E11">
      <w:pPr>
        <w:rPr>
          <w:rFonts w:ascii="宋体" w:hAnsi="宋体"/>
          <w:color w:val="000000"/>
          <w:sz w:val="28"/>
          <w:szCs w:val="28"/>
          <w:highlight w:val="yellow"/>
        </w:rPr>
      </w:pPr>
    </w:p>
    <w:sectPr w:rsidR="00E44E11" w:rsidSect="00E44E11">
      <w:headerReference w:type="default" r:id="rId10"/>
      <w:footerReference w:type="default" r:id="rId11"/>
      <w:pgSz w:w="11906" w:h="16838"/>
      <w:pgMar w:top="1440" w:right="1797" w:bottom="1440" w:left="1979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B8" w:rsidRDefault="00767CB8" w:rsidP="00E44E11">
      <w:r>
        <w:separator/>
      </w:r>
    </w:p>
  </w:endnote>
  <w:endnote w:type="continuationSeparator" w:id="0">
    <w:p w:rsidR="00767CB8" w:rsidRDefault="00767CB8" w:rsidP="00E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atang"/>
    <w:panose1 w:val="02040602050305030304"/>
    <w:charset w:val="00"/>
    <w:family w:val="roman"/>
    <w:pitch w:val="default"/>
    <w:sig w:usb0="00000001" w:usb1="00000000" w:usb2="00000000" w:usb3="00000000" w:csb0="2000009F" w:csb1="DFD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11" w:rsidRDefault="00E44E11">
    <w:pPr>
      <w:pStyle w:val="ac"/>
      <w:jc w:val="center"/>
    </w:pPr>
    <w:r>
      <w:rPr>
        <w:rStyle w:val="af1"/>
      </w:rPr>
      <w:fldChar w:fldCharType="begin"/>
    </w:r>
    <w:r w:rsidR="004F74B9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CC053A">
      <w:rPr>
        <w:rStyle w:val="af1"/>
        <w:noProof/>
      </w:rPr>
      <w:t>1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B8" w:rsidRDefault="00767CB8" w:rsidP="00E44E11">
      <w:r>
        <w:separator/>
      </w:r>
    </w:p>
  </w:footnote>
  <w:footnote w:type="continuationSeparator" w:id="0">
    <w:p w:rsidR="00767CB8" w:rsidRDefault="00767CB8" w:rsidP="00E4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11" w:rsidRDefault="004F74B9">
    <w:pPr>
      <w:rPr>
        <w:sz w:val="18"/>
        <w:szCs w:val="18"/>
        <w:u w:val="single"/>
      </w:rPr>
    </w:pPr>
    <w:r>
      <w:rPr>
        <w:rFonts w:hint="eastAsia"/>
        <w:sz w:val="18"/>
        <w:szCs w:val="18"/>
        <w:u w:val="single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6708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E11"/>
    <w:rsid w:val="004F74B9"/>
    <w:rsid w:val="00767CB8"/>
    <w:rsid w:val="007738CC"/>
    <w:rsid w:val="00CC053A"/>
    <w:rsid w:val="00DE5044"/>
    <w:rsid w:val="00E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B3283-A20E-4043-9105-CF368D6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宋体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11"/>
    <w:rPr>
      <w:rFonts w:ascii="Times New Roman" w:hAnsi="Times New Roman"/>
      <w:sz w:val="21"/>
    </w:rPr>
  </w:style>
  <w:style w:type="paragraph" w:styleId="3">
    <w:name w:val="heading 3"/>
    <w:basedOn w:val="a"/>
    <w:next w:val="a"/>
    <w:link w:val="30"/>
    <w:qFormat/>
    <w:rsid w:val="00E44E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44E1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E44E11"/>
    <w:pPr>
      <w:widowControl w:val="0"/>
      <w:ind w:left="2940"/>
      <w:jc w:val="both"/>
    </w:pPr>
    <w:rPr>
      <w:rFonts w:ascii="Book Antiqua" w:hAnsi="Book Antiqua"/>
      <w:kern w:val="2"/>
      <w:szCs w:val="24"/>
    </w:rPr>
  </w:style>
  <w:style w:type="paragraph" w:styleId="a3">
    <w:name w:val="Normal Indent"/>
    <w:basedOn w:val="a"/>
    <w:rsid w:val="00E44E11"/>
    <w:pPr>
      <w:widowControl w:val="0"/>
      <w:spacing w:before="60"/>
      <w:ind w:firstLineChars="200" w:firstLine="420"/>
      <w:jc w:val="both"/>
    </w:pPr>
    <w:rPr>
      <w:kern w:val="2"/>
      <w:szCs w:val="24"/>
    </w:rPr>
  </w:style>
  <w:style w:type="paragraph" w:styleId="a4">
    <w:name w:val="Document Map"/>
    <w:basedOn w:val="a"/>
    <w:link w:val="a5"/>
    <w:uiPriority w:val="99"/>
    <w:rsid w:val="00E44E11"/>
    <w:rPr>
      <w:rFonts w:ascii="Helvetica" w:hAnsi="Helvetica"/>
      <w:sz w:val="24"/>
      <w:szCs w:val="24"/>
    </w:rPr>
  </w:style>
  <w:style w:type="paragraph" w:styleId="a6">
    <w:name w:val="annotation text"/>
    <w:basedOn w:val="a"/>
    <w:rsid w:val="00E44E11"/>
  </w:style>
  <w:style w:type="paragraph" w:styleId="a7">
    <w:name w:val="Body Text Indent"/>
    <w:basedOn w:val="a"/>
    <w:link w:val="a8"/>
    <w:qFormat/>
    <w:rsid w:val="00E44E11"/>
    <w:pPr>
      <w:spacing w:after="120"/>
      <w:ind w:leftChars="200" w:left="420"/>
    </w:pPr>
  </w:style>
  <w:style w:type="paragraph" w:styleId="a9">
    <w:name w:val="Plain Text"/>
    <w:basedOn w:val="a"/>
    <w:next w:val="8"/>
    <w:link w:val="1"/>
    <w:qFormat/>
    <w:rsid w:val="00E44E11"/>
    <w:pPr>
      <w:widowControl w:val="0"/>
      <w:jc w:val="both"/>
    </w:pPr>
    <w:rPr>
      <w:rFonts w:ascii="宋体" w:hAnsi="Courier New"/>
      <w:kern w:val="2"/>
      <w:szCs w:val="24"/>
    </w:rPr>
  </w:style>
  <w:style w:type="paragraph" w:styleId="aa">
    <w:name w:val="Balloon Text"/>
    <w:basedOn w:val="a"/>
    <w:link w:val="ab"/>
    <w:uiPriority w:val="99"/>
    <w:qFormat/>
    <w:rsid w:val="00E44E11"/>
    <w:rPr>
      <w:rFonts w:ascii="宋体"/>
      <w:sz w:val="18"/>
      <w:szCs w:val="18"/>
    </w:rPr>
  </w:style>
  <w:style w:type="paragraph" w:styleId="ac">
    <w:name w:val="footer"/>
    <w:basedOn w:val="a"/>
    <w:link w:val="ad"/>
    <w:rsid w:val="00E44E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rsid w:val="00E44E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af0">
    <w:name w:val="Table Grid"/>
    <w:basedOn w:val="a1"/>
    <w:uiPriority w:val="39"/>
    <w:qFormat/>
    <w:rsid w:val="00E44E1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rsid w:val="00E44E11"/>
  </w:style>
  <w:style w:type="character" w:customStyle="1" w:styleId="30">
    <w:name w:val="标题 3 字符"/>
    <w:basedOn w:val="a0"/>
    <w:link w:val="3"/>
    <w:rsid w:val="00E44E11"/>
    <w:rPr>
      <w:rFonts w:ascii="Times New Roman" w:hAnsi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44E11"/>
    <w:rPr>
      <w:rFonts w:ascii="Cambria" w:hAnsi="Cambria"/>
      <w:b/>
      <w:bCs/>
      <w:kern w:val="0"/>
      <w:szCs w:val="28"/>
    </w:rPr>
  </w:style>
  <w:style w:type="character" w:customStyle="1" w:styleId="ad">
    <w:name w:val="页脚 字符"/>
    <w:basedOn w:val="a0"/>
    <w:link w:val="ac"/>
    <w:rsid w:val="00E44E11"/>
    <w:rPr>
      <w:rFonts w:ascii="Times New Roman" w:hAnsi="Times New Roman"/>
      <w:kern w:val="0"/>
      <w:sz w:val="18"/>
      <w:szCs w:val="18"/>
    </w:rPr>
  </w:style>
  <w:style w:type="character" w:customStyle="1" w:styleId="a8">
    <w:name w:val="正文文本缩进 字符"/>
    <w:basedOn w:val="a0"/>
    <w:link w:val="a7"/>
    <w:qFormat/>
    <w:rsid w:val="00E44E11"/>
    <w:rPr>
      <w:rFonts w:ascii="Times New Roman" w:hAnsi="Times New Roman"/>
      <w:kern w:val="0"/>
      <w:sz w:val="21"/>
      <w:szCs w:val="20"/>
    </w:rPr>
  </w:style>
  <w:style w:type="paragraph" w:customStyle="1" w:styleId="cr4">
    <w:name w:val="cr4"/>
    <w:basedOn w:val="4"/>
    <w:next w:val="a"/>
    <w:qFormat/>
    <w:rsid w:val="00E44E11"/>
    <w:pPr>
      <w:widowControl w:val="0"/>
      <w:spacing w:before="0" w:after="0" w:line="360" w:lineRule="auto"/>
      <w:ind w:leftChars="100" w:left="420" w:rightChars="100" w:right="210"/>
      <w:jc w:val="both"/>
    </w:pPr>
    <w:rPr>
      <w:rFonts w:ascii="宋体" w:hAnsi="Arial" w:cs="宋体"/>
      <w:sz w:val="21"/>
      <w:szCs w:val="24"/>
    </w:rPr>
  </w:style>
  <w:style w:type="paragraph" w:customStyle="1" w:styleId="Style14">
    <w:name w:val="_Style 14"/>
    <w:basedOn w:val="a"/>
    <w:next w:val="ListParagraphad660f72-e640-4a72-aad9-3d46f4d9a98b"/>
    <w:uiPriority w:val="34"/>
    <w:qFormat/>
    <w:rsid w:val="00E44E11"/>
    <w:pPr>
      <w:ind w:firstLineChars="200" w:firstLine="420"/>
    </w:pPr>
  </w:style>
  <w:style w:type="paragraph" w:customStyle="1" w:styleId="ListParagraphad660f72-e640-4a72-aad9-3d46f4d9a98b">
    <w:name w:val="List Paragraph_ad660f72-e640-4a72-aad9-3d46f4d9a98b"/>
    <w:basedOn w:val="a"/>
    <w:uiPriority w:val="34"/>
    <w:qFormat/>
    <w:rsid w:val="00E44E11"/>
    <w:pPr>
      <w:ind w:firstLineChars="200" w:firstLine="420"/>
    </w:pPr>
  </w:style>
  <w:style w:type="paragraph" w:customStyle="1" w:styleId="Default">
    <w:name w:val="Default"/>
    <w:link w:val="DefaultChar"/>
    <w:rsid w:val="00E44E11"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E44E11"/>
    <w:rPr>
      <w:rFonts w:ascii="宋体" w:hAnsi="Times New Roman"/>
      <w:color w:val="000000"/>
      <w:kern w:val="0"/>
      <w:sz w:val="24"/>
    </w:rPr>
  </w:style>
  <w:style w:type="character" w:customStyle="1" w:styleId="a5">
    <w:name w:val="文档结构图 字符"/>
    <w:basedOn w:val="a0"/>
    <w:link w:val="a4"/>
    <w:uiPriority w:val="99"/>
    <w:qFormat/>
    <w:rsid w:val="00E44E11"/>
    <w:rPr>
      <w:rFonts w:ascii="Helvetica" w:hAnsi="Helvetica"/>
      <w:kern w:val="0"/>
      <w:sz w:val="24"/>
    </w:rPr>
  </w:style>
  <w:style w:type="character" w:customStyle="1" w:styleId="af">
    <w:name w:val="页眉 字符"/>
    <w:basedOn w:val="a0"/>
    <w:link w:val="ae"/>
    <w:qFormat/>
    <w:rsid w:val="00E44E11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qFormat/>
    <w:rsid w:val="00E44E11"/>
    <w:rPr>
      <w:rFonts w:ascii="宋体" w:hAnsi="Times New Roman"/>
      <w:kern w:val="0"/>
      <w:sz w:val="18"/>
      <w:szCs w:val="18"/>
    </w:rPr>
  </w:style>
  <w:style w:type="character" w:customStyle="1" w:styleId="1">
    <w:name w:val="纯文本 字符1"/>
    <w:link w:val="a9"/>
    <w:qFormat/>
    <w:rsid w:val="00E44E11"/>
    <w:rPr>
      <w:rFonts w:ascii="宋体" w:hAnsi="Courier New"/>
      <w:sz w:val="21"/>
    </w:rPr>
  </w:style>
  <w:style w:type="character" w:customStyle="1" w:styleId="af2">
    <w:name w:val="纯文本 字符"/>
    <w:basedOn w:val="a0"/>
    <w:uiPriority w:val="99"/>
    <w:rsid w:val="00E44E11"/>
    <w:rPr>
      <w:rFonts w:ascii="等线" w:eastAsia="等线" w:hAnsi="Courier New" w:cs="Courier New"/>
      <w:kern w:val="0"/>
      <w:sz w:val="21"/>
      <w:szCs w:val="20"/>
    </w:rPr>
  </w:style>
  <w:style w:type="paragraph" w:customStyle="1" w:styleId="Style3">
    <w:name w:val="_Style 3"/>
    <w:basedOn w:val="a"/>
    <w:uiPriority w:val="34"/>
    <w:qFormat/>
    <w:rsid w:val="00E44E11"/>
    <w:pPr>
      <w:widowControl w:val="0"/>
      <w:ind w:firstLineChars="200" w:firstLine="420"/>
      <w:jc w:val="both"/>
    </w:pPr>
    <w:rPr>
      <w:rFonts w:ascii="Calibri" w:hAnsi="Calibri"/>
      <w:kern w:val="2"/>
      <w:szCs w:val="22"/>
    </w:rPr>
  </w:style>
  <w:style w:type="character" w:styleId="af3">
    <w:name w:val="annotation reference"/>
    <w:basedOn w:val="a0"/>
    <w:uiPriority w:val="99"/>
    <w:semiHidden/>
    <w:unhideWhenUsed/>
    <w:rsid w:val="00E44E1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B5592-4141-4C33-A73D-8147337491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2B576CD8-B78C-4227-B911-168E4C966ED7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zhouxiang1018@263.net</dc:creator>
  <cp:lastModifiedBy>Administrator</cp:lastModifiedBy>
  <cp:revision>7</cp:revision>
  <dcterms:created xsi:type="dcterms:W3CDTF">2020-12-18T04:05:00Z</dcterms:created>
  <dcterms:modified xsi:type="dcterms:W3CDTF">2021-12-31T08:13:00Z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68c7c36a4a1e424b9cf73bb7dade370a</vt:lpwstr>
  </property>
</Properties>
</file>